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57FA3" w14:textId="6334143A" w:rsidR="004C1F6B" w:rsidRPr="007A2913" w:rsidRDefault="004C1F6B" w:rsidP="00981C73">
      <w:pPr>
        <w:spacing w:after="0" w:line="240" w:lineRule="auto"/>
        <w:ind w:right="-425"/>
        <w:jc w:val="center"/>
        <w:rPr>
          <w:rFonts w:ascii="Bookman Old Style" w:hAnsi="Bookman Old Style" w:cstheme="minorHAnsi"/>
          <w:b/>
          <w:sz w:val="23"/>
          <w:szCs w:val="23"/>
        </w:rPr>
      </w:pPr>
      <w:r w:rsidRPr="007A2913">
        <w:rPr>
          <w:rFonts w:ascii="Bookman Old Style" w:hAnsi="Bookman Old Style" w:cstheme="minorHAnsi"/>
          <w:b/>
          <w:sz w:val="23"/>
          <w:szCs w:val="23"/>
        </w:rPr>
        <w:t xml:space="preserve">EDITAL DE </w:t>
      </w:r>
      <w:r w:rsidR="00494104" w:rsidRPr="007A2913">
        <w:rPr>
          <w:rFonts w:ascii="Bookman Old Style" w:hAnsi="Bookman Old Style" w:cstheme="minorHAnsi"/>
          <w:b/>
          <w:sz w:val="23"/>
          <w:szCs w:val="23"/>
        </w:rPr>
        <w:t>LICITAÇÃO</w:t>
      </w:r>
    </w:p>
    <w:p w14:paraId="698E3FF1" w14:textId="77777777" w:rsidR="00290395" w:rsidRDefault="00290395" w:rsidP="004C1F6B">
      <w:pPr>
        <w:spacing w:after="0" w:line="240" w:lineRule="auto"/>
        <w:ind w:right="-425"/>
        <w:jc w:val="center"/>
        <w:rPr>
          <w:rFonts w:ascii="Bookman Old Style" w:hAnsi="Bookman Old Style" w:cstheme="minorHAnsi"/>
          <w:b/>
        </w:rPr>
      </w:pPr>
    </w:p>
    <w:tbl>
      <w:tblPr>
        <w:tblW w:w="9214" w:type="dxa"/>
        <w:tblInd w:w="-167" w:type="dxa"/>
        <w:tblLook w:val="04A0" w:firstRow="1" w:lastRow="0" w:firstColumn="1" w:lastColumn="0" w:noHBand="0" w:noVBand="1"/>
      </w:tblPr>
      <w:tblGrid>
        <w:gridCol w:w="2989"/>
        <w:gridCol w:w="6225"/>
      </w:tblGrid>
      <w:tr w:rsidR="004C1F6B" w14:paraId="2ACFB151" w14:textId="77777777" w:rsidTr="00E74155">
        <w:trPr>
          <w:trHeight w:hRule="exact" w:val="822"/>
        </w:trPr>
        <w:tc>
          <w:tcPr>
            <w:tcW w:w="9214" w:type="dxa"/>
            <w:gridSpan w:val="2"/>
            <w:tcBorders>
              <w:top w:val="double" w:sz="4" w:space="0" w:color="auto"/>
              <w:left w:val="triple" w:sz="4" w:space="0" w:color="auto"/>
              <w:bottom w:val="double" w:sz="4" w:space="0" w:color="auto"/>
              <w:right w:val="triple" w:sz="4" w:space="0" w:color="auto"/>
            </w:tcBorders>
            <w:vAlign w:val="center"/>
          </w:tcPr>
          <w:p w14:paraId="1137F571" w14:textId="6103CB5B" w:rsidR="004C1F6B" w:rsidRDefault="004C1F6B" w:rsidP="00E74155">
            <w:pPr>
              <w:jc w:val="center"/>
              <w:rPr>
                <w:rFonts w:ascii="Bookman Old Style" w:hAnsi="Bookman Old Style" w:cstheme="minorHAnsi"/>
                <w:b/>
                <w:bCs/>
                <w:spacing w:val="40"/>
              </w:rPr>
            </w:pPr>
            <w:r>
              <w:rPr>
                <w:rFonts w:ascii="Bookman Old Style" w:hAnsi="Bookman Old Style" w:cstheme="minorHAnsi"/>
                <w:i/>
                <w:iCs/>
                <w:color w:val="FF0000"/>
              </w:rPr>
              <w:tab/>
            </w:r>
            <w:r>
              <w:rPr>
                <w:rFonts w:ascii="Bookman Old Style" w:hAnsi="Bookman Old Style" w:cstheme="minorHAnsi"/>
                <w:b/>
                <w:bCs/>
                <w:spacing w:val="40"/>
              </w:rPr>
              <w:t xml:space="preserve">PREGÃO </w:t>
            </w:r>
            <w:r w:rsidR="00494104">
              <w:rPr>
                <w:rFonts w:ascii="Bookman Old Style" w:hAnsi="Bookman Old Style" w:cstheme="minorHAnsi"/>
                <w:b/>
                <w:bCs/>
                <w:spacing w:val="40"/>
              </w:rPr>
              <w:t>PRESENCIAL</w:t>
            </w:r>
            <w:r>
              <w:rPr>
                <w:rFonts w:ascii="Bookman Old Style" w:hAnsi="Bookman Old Style" w:cstheme="minorHAnsi"/>
                <w:b/>
                <w:bCs/>
                <w:spacing w:val="40"/>
              </w:rPr>
              <w:t xml:space="preserve"> Nº</w:t>
            </w:r>
            <w:r w:rsidR="005039B3">
              <w:rPr>
                <w:rFonts w:ascii="Bookman Old Style" w:hAnsi="Bookman Old Style" w:cstheme="minorHAnsi"/>
                <w:b/>
                <w:bCs/>
                <w:spacing w:val="40"/>
              </w:rPr>
              <w:t>001</w:t>
            </w:r>
            <w:r>
              <w:rPr>
                <w:rFonts w:ascii="Bookman Old Style" w:hAnsi="Bookman Old Style" w:cstheme="minorHAnsi"/>
                <w:b/>
                <w:bCs/>
                <w:spacing w:val="40"/>
              </w:rPr>
              <w:t>/20</w:t>
            </w:r>
            <w:r w:rsidR="005039B3">
              <w:rPr>
                <w:rFonts w:ascii="Bookman Old Style" w:hAnsi="Bookman Old Style" w:cstheme="minorHAnsi"/>
                <w:b/>
                <w:bCs/>
                <w:spacing w:val="40"/>
              </w:rPr>
              <w:t>2</w:t>
            </w:r>
            <w:r w:rsidR="00246A13">
              <w:rPr>
                <w:rFonts w:ascii="Bookman Old Style" w:hAnsi="Bookman Old Style" w:cstheme="minorHAnsi"/>
                <w:b/>
                <w:bCs/>
                <w:spacing w:val="40"/>
              </w:rPr>
              <w:t>5</w:t>
            </w:r>
          </w:p>
        </w:tc>
      </w:tr>
      <w:tr w:rsidR="004C1F6B" w14:paraId="3EA1CCAE" w14:textId="77777777" w:rsidTr="00981C73">
        <w:trPr>
          <w:trHeight w:hRule="exact" w:val="1600"/>
        </w:trPr>
        <w:tc>
          <w:tcPr>
            <w:tcW w:w="2989" w:type="dxa"/>
            <w:tcBorders>
              <w:top w:val="double" w:sz="4" w:space="0" w:color="auto"/>
              <w:left w:val="triple" w:sz="4" w:space="0" w:color="auto"/>
              <w:bottom w:val="double" w:sz="4" w:space="0" w:color="auto"/>
              <w:right w:val="double" w:sz="4" w:space="0" w:color="auto"/>
            </w:tcBorders>
            <w:vAlign w:val="center"/>
          </w:tcPr>
          <w:p w14:paraId="7CD22BEA" w14:textId="77777777" w:rsidR="004C1F6B" w:rsidRDefault="004C1F6B" w:rsidP="00E74155">
            <w:pPr>
              <w:jc w:val="center"/>
              <w:rPr>
                <w:rFonts w:ascii="Bookman Old Style" w:hAnsi="Bookman Old Style" w:cstheme="minorHAnsi"/>
                <w:b/>
                <w:bCs/>
              </w:rPr>
            </w:pPr>
            <w:r>
              <w:rPr>
                <w:rFonts w:ascii="Bookman Old Style" w:hAnsi="Bookman Old Style" w:cstheme="minorHAnsi"/>
                <w:b/>
                <w:bCs/>
              </w:rPr>
              <w:t>OBJETO</w:t>
            </w:r>
          </w:p>
        </w:tc>
        <w:tc>
          <w:tcPr>
            <w:tcW w:w="6225" w:type="dxa"/>
            <w:tcBorders>
              <w:top w:val="double" w:sz="4" w:space="0" w:color="auto"/>
              <w:left w:val="double" w:sz="4" w:space="0" w:color="auto"/>
              <w:bottom w:val="double" w:sz="4" w:space="0" w:color="auto"/>
              <w:right w:val="triple" w:sz="4" w:space="0" w:color="auto"/>
            </w:tcBorders>
            <w:vAlign w:val="center"/>
          </w:tcPr>
          <w:p w14:paraId="5F1B8A9F" w14:textId="576F86CF" w:rsidR="004C1F6B" w:rsidRDefault="004C1F6B" w:rsidP="00981C73">
            <w:pPr>
              <w:rPr>
                <w:rFonts w:ascii="Bookman Old Style" w:hAnsi="Bookman Old Style" w:cstheme="minorHAnsi"/>
              </w:rPr>
            </w:pPr>
            <w:bookmarkStart w:id="0" w:name="_Hlk165977109"/>
            <w:r>
              <w:rPr>
                <w:rFonts w:ascii="Bookman Old Style" w:hAnsi="Bookman Old Style" w:cstheme="minorHAnsi"/>
              </w:rPr>
              <w:t xml:space="preserve">A presente licitação tem por objeto a </w:t>
            </w:r>
            <w:r w:rsidR="00246A13" w:rsidRPr="00246A13">
              <w:rPr>
                <w:rFonts w:ascii="Bookman Old Style" w:hAnsi="Bookman Old Style" w:cstheme="minorHAnsi"/>
                <w:bCs/>
                <w:i/>
                <w:iCs/>
              </w:rPr>
              <w:t>Contratação de empresa especializada para a aquisição de gêneros alimentícios, materiais de higiene e limpeza e materiais de copa/cozinha para a Câmara Municipal de Água Clara/MS.</w:t>
            </w:r>
            <w:bookmarkEnd w:id="0"/>
          </w:p>
        </w:tc>
      </w:tr>
      <w:tr w:rsidR="004C1F6B" w14:paraId="5AB60D39" w14:textId="77777777" w:rsidTr="008B623A">
        <w:trPr>
          <w:trHeight w:hRule="exact" w:val="990"/>
        </w:trPr>
        <w:tc>
          <w:tcPr>
            <w:tcW w:w="2989" w:type="dxa"/>
            <w:tcBorders>
              <w:top w:val="double" w:sz="4" w:space="0" w:color="auto"/>
              <w:left w:val="triple" w:sz="4" w:space="0" w:color="auto"/>
              <w:bottom w:val="double" w:sz="4" w:space="0" w:color="auto"/>
              <w:right w:val="double" w:sz="4" w:space="0" w:color="auto"/>
            </w:tcBorders>
            <w:vAlign w:val="center"/>
          </w:tcPr>
          <w:p w14:paraId="6035FDA9" w14:textId="0C8FD3B4" w:rsidR="004C1F6B" w:rsidRPr="005B196B" w:rsidRDefault="004C1F6B" w:rsidP="00E74155">
            <w:pPr>
              <w:jc w:val="center"/>
              <w:rPr>
                <w:rFonts w:ascii="Bookman Old Style" w:hAnsi="Bookman Old Style" w:cstheme="minorHAnsi"/>
                <w:b/>
                <w:bCs/>
              </w:rPr>
            </w:pPr>
            <w:r w:rsidRPr="005B196B">
              <w:rPr>
                <w:rFonts w:ascii="Bookman Old Style" w:hAnsi="Bookman Old Style" w:cstheme="minorHAnsi"/>
                <w:b/>
                <w:bCs/>
              </w:rPr>
              <w:t xml:space="preserve">PROCESSO </w:t>
            </w:r>
            <w:r w:rsidR="00981C73" w:rsidRPr="005B196B">
              <w:rPr>
                <w:rFonts w:ascii="Bookman Old Style" w:hAnsi="Bookman Old Style" w:cstheme="minorHAnsi"/>
                <w:b/>
                <w:bCs/>
              </w:rPr>
              <w:t>LICITATÓRIO</w:t>
            </w:r>
            <w:r w:rsidRPr="005B196B">
              <w:rPr>
                <w:rFonts w:ascii="Bookman Old Style" w:hAnsi="Bookman Old Style" w:cstheme="minorHAnsi"/>
                <w:b/>
                <w:bCs/>
              </w:rPr>
              <w:t xml:space="preserve"> N.</w:t>
            </w:r>
          </w:p>
        </w:tc>
        <w:tc>
          <w:tcPr>
            <w:tcW w:w="6225" w:type="dxa"/>
            <w:tcBorders>
              <w:top w:val="double" w:sz="4" w:space="0" w:color="auto"/>
              <w:left w:val="double" w:sz="4" w:space="0" w:color="auto"/>
              <w:bottom w:val="double" w:sz="4" w:space="0" w:color="auto"/>
              <w:right w:val="triple" w:sz="4" w:space="0" w:color="auto"/>
            </w:tcBorders>
            <w:vAlign w:val="center"/>
          </w:tcPr>
          <w:p w14:paraId="12511D0E" w14:textId="77777777" w:rsidR="004C1F6B" w:rsidRPr="005B196B" w:rsidRDefault="004C1F6B" w:rsidP="00E74155">
            <w:pPr>
              <w:rPr>
                <w:rFonts w:ascii="Bookman Old Style" w:hAnsi="Bookman Old Style" w:cstheme="minorHAnsi"/>
                <w:b/>
                <w:bCs/>
              </w:rPr>
            </w:pPr>
          </w:p>
          <w:p w14:paraId="4CD461B3" w14:textId="760EEDDA" w:rsidR="004C1F6B" w:rsidRPr="005B196B" w:rsidRDefault="00981C73" w:rsidP="00E74155">
            <w:pPr>
              <w:rPr>
                <w:rFonts w:ascii="Bookman Old Style" w:hAnsi="Bookman Old Style" w:cstheme="minorHAnsi"/>
                <w:b/>
                <w:bCs/>
              </w:rPr>
            </w:pPr>
            <w:r w:rsidRPr="005B196B">
              <w:rPr>
                <w:rFonts w:ascii="Bookman Old Style" w:hAnsi="Bookman Old Style" w:cstheme="minorHAnsi"/>
                <w:b/>
                <w:bCs/>
              </w:rPr>
              <w:t>009</w:t>
            </w:r>
            <w:r w:rsidR="004C1F6B" w:rsidRPr="005B196B">
              <w:rPr>
                <w:rFonts w:ascii="Bookman Old Style" w:hAnsi="Bookman Old Style" w:cstheme="minorHAnsi"/>
                <w:b/>
                <w:bCs/>
              </w:rPr>
              <w:t>/</w:t>
            </w:r>
            <w:r w:rsidRPr="005B196B">
              <w:rPr>
                <w:rFonts w:ascii="Bookman Old Style" w:hAnsi="Bookman Old Style" w:cstheme="minorHAnsi"/>
                <w:b/>
                <w:bCs/>
              </w:rPr>
              <w:t>202</w:t>
            </w:r>
            <w:r w:rsidR="00246A13">
              <w:rPr>
                <w:rFonts w:ascii="Bookman Old Style" w:hAnsi="Bookman Old Style" w:cstheme="minorHAnsi"/>
                <w:b/>
                <w:bCs/>
              </w:rPr>
              <w:t>5</w:t>
            </w:r>
          </w:p>
          <w:p w14:paraId="0AB4F20A" w14:textId="77777777" w:rsidR="004C1F6B" w:rsidRPr="005B196B" w:rsidRDefault="004C1F6B" w:rsidP="00E74155">
            <w:pPr>
              <w:jc w:val="center"/>
              <w:rPr>
                <w:rFonts w:ascii="Bookman Old Style" w:hAnsi="Bookman Old Style" w:cstheme="minorHAnsi"/>
              </w:rPr>
            </w:pPr>
          </w:p>
        </w:tc>
      </w:tr>
      <w:tr w:rsidR="004C1F6B" w14:paraId="05AE0FD7" w14:textId="77777777" w:rsidTr="008B623A">
        <w:trPr>
          <w:trHeight w:hRule="exact" w:val="1266"/>
        </w:trPr>
        <w:tc>
          <w:tcPr>
            <w:tcW w:w="2989" w:type="dxa"/>
            <w:tcBorders>
              <w:top w:val="double" w:sz="4" w:space="0" w:color="auto"/>
              <w:left w:val="triple" w:sz="4" w:space="0" w:color="auto"/>
              <w:bottom w:val="double" w:sz="4" w:space="0" w:color="auto"/>
              <w:right w:val="double" w:sz="4" w:space="0" w:color="auto"/>
            </w:tcBorders>
            <w:vAlign w:val="center"/>
          </w:tcPr>
          <w:p w14:paraId="15262844" w14:textId="27FAF3A6" w:rsidR="004C1F6B" w:rsidRPr="005B196B" w:rsidRDefault="004C1F6B" w:rsidP="00E74155">
            <w:pPr>
              <w:jc w:val="center"/>
              <w:rPr>
                <w:rFonts w:ascii="Bookman Old Style" w:hAnsi="Bookman Old Style" w:cstheme="minorHAnsi"/>
                <w:b/>
                <w:bCs/>
              </w:rPr>
            </w:pPr>
            <w:r w:rsidRPr="005B196B">
              <w:rPr>
                <w:rFonts w:ascii="Bookman Old Style" w:hAnsi="Bookman Old Style" w:cstheme="minorHAnsi"/>
                <w:b/>
                <w:bCs/>
              </w:rPr>
              <w:t>DATA E HORÁRIO DA ABERTURA DA SESSÃO PÚBLICA</w:t>
            </w:r>
          </w:p>
        </w:tc>
        <w:tc>
          <w:tcPr>
            <w:tcW w:w="6225" w:type="dxa"/>
            <w:tcBorders>
              <w:top w:val="double" w:sz="4" w:space="0" w:color="auto"/>
              <w:left w:val="double" w:sz="4" w:space="0" w:color="auto"/>
              <w:bottom w:val="double" w:sz="4" w:space="0" w:color="auto"/>
              <w:right w:val="triple" w:sz="4" w:space="0" w:color="auto"/>
            </w:tcBorders>
          </w:tcPr>
          <w:p w14:paraId="73E36309" w14:textId="77777777" w:rsidR="004C1F6B" w:rsidRPr="005B196B" w:rsidRDefault="004C1F6B" w:rsidP="00E74155">
            <w:pPr>
              <w:jc w:val="center"/>
              <w:rPr>
                <w:rFonts w:ascii="Bookman Old Style" w:hAnsi="Bookman Old Style" w:cstheme="minorHAnsi"/>
                <w:b/>
                <w:bCs/>
              </w:rPr>
            </w:pPr>
          </w:p>
          <w:p w14:paraId="755B4228" w14:textId="3F431476" w:rsidR="004C1F6B" w:rsidRPr="005B196B" w:rsidRDefault="00040D18" w:rsidP="00E74155">
            <w:pPr>
              <w:jc w:val="center"/>
              <w:rPr>
                <w:rFonts w:ascii="Bookman Old Style" w:hAnsi="Bookman Old Style" w:cstheme="minorHAnsi"/>
                <w:b/>
                <w:bCs/>
              </w:rPr>
            </w:pPr>
            <w:r>
              <w:rPr>
                <w:rFonts w:ascii="Bookman Old Style" w:hAnsi="Bookman Old Style" w:cstheme="minorHAnsi"/>
                <w:b/>
                <w:bCs/>
              </w:rPr>
              <w:t>31</w:t>
            </w:r>
            <w:r w:rsidR="000A6D42">
              <w:rPr>
                <w:rFonts w:ascii="Bookman Old Style" w:hAnsi="Bookman Old Style" w:cstheme="minorHAnsi"/>
                <w:b/>
                <w:bCs/>
              </w:rPr>
              <w:t xml:space="preserve"> de julho</w:t>
            </w:r>
            <w:r w:rsidR="004C1F6B" w:rsidRPr="005B196B">
              <w:rPr>
                <w:rFonts w:ascii="Bookman Old Style" w:hAnsi="Bookman Old Style" w:cstheme="minorHAnsi"/>
                <w:b/>
                <w:bCs/>
              </w:rPr>
              <w:t xml:space="preserve"> de</w:t>
            </w:r>
            <w:r w:rsidR="002744CA">
              <w:rPr>
                <w:rFonts w:ascii="Bookman Old Style" w:hAnsi="Bookman Old Style" w:cstheme="minorHAnsi"/>
                <w:b/>
                <w:bCs/>
              </w:rPr>
              <w:t>202</w:t>
            </w:r>
            <w:r w:rsidR="00246A13">
              <w:rPr>
                <w:rFonts w:ascii="Bookman Old Style" w:hAnsi="Bookman Old Style" w:cstheme="minorHAnsi"/>
                <w:b/>
                <w:bCs/>
              </w:rPr>
              <w:t>5</w:t>
            </w:r>
            <w:r w:rsidR="004C1F6B" w:rsidRPr="005B196B">
              <w:rPr>
                <w:rFonts w:ascii="Bookman Old Style" w:hAnsi="Bookman Old Style" w:cstheme="minorHAnsi"/>
                <w:b/>
                <w:bCs/>
              </w:rPr>
              <w:t xml:space="preserve"> às </w:t>
            </w:r>
            <w:r w:rsidR="000A6D42">
              <w:rPr>
                <w:rFonts w:ascii="Bookman Old Style" w:hAnsi="Bookman Old Style" w:cstheme="minorHAnsi"/>
                <w:b/>
                <w:bCs/>
              </w:rPr>
              <w:t>0</w:t>
            </w:r>
            <w:r w:rsidR="00B1050E">
              <w:rPr>
                <w:rFonts w:ascii="Bookman Old Style" w:hAnsi="Bookman Old Style" w:cstheme="minorHAnsi"/>
                <w:b/>
                <w:bCs/>
              </w:rPr>
              <w:t>9</w:t>
            </w:r>
            <w:r w:rsidR="000A6D42">
              <w:rPr>
                <w:rFonts w:ascii="Bookman Old Style" w:hAnsi="Bookman Old Style" w:cstheme="minorHAnsi"/>
                <w:b/>
                <w:bCs/>
              </w:rPr>
              <w:t>h</w:t>
            </w:r>
            <w:r w:rsidR="004C1F6B" w:rsidRPr="005B196B">
              <w:rPr>
                <w:rFonts w:ascii="Bookman Old Style" w:hAnsi="Bookman Old Style" w:cstheme="minorHAnsi"/>
                <w:b/>
                <w:bCs/>
              </w:rPr>
              <w:t xml:space="preserve"> – Horário de </w:t>
            </w:r>
            <w:r w:rsidR="00981C73" w:rsidRPr="005B196B">
              <w:rPr>
                <w:rFonts w:ascii="Bookman Old Style" w:hAnsi="Bookman Old Style" w:cstheme="minorHAnsi"/>
                <w:b/>
                <w:bCs/>
              </w:rPr>
              <w:t xml:space="preserve">Água </w:t>
            </w:r>
            <w:proofErr w:type="spellStart"/>
            <w:r w:rsidR="00981C73" w:rsidRPr="005B196B">
              <w:rPr>
                <w:rFonts w:ascii="Bookman Old Style" w:hAnsi="Bookman Old Style" w:cstheme="minorHAnsi"/>
                <w:b/>
                <w:bCs/>
              </w:rPr>
              <w:t>Clara-MS</w:t>
            </w:r>
            <w:proofErr w:type="spellEnd"/>
            <w:r w:rsidR="004C1F6B" w:rsidRPr="005B196B">
              <w:rPr>
                <w:rFonts w:ascii="Bookman Old Style" w:hAnsi="Bookman Old Style" w:cstheme="minorHAnsi"/>
                <w:b/>
                <w:bCs/>
              </w:rPr>
              <w:t xml:space="preserve"> </w:t>
            </w:r>
            <w:r w:rsidR="00494104" w:rsidRPr="005B196B">
              <w:rPr>
                <w:rFonts w:ascii="Bookman Old Style" w:hAnsi="Bookman Old Style" w:cstheme="minorHAnsi"/>
                <w:b/>
                <w:bCs/>
                <w:i/>
                <w:iCs/>
              </w:rPr>
              <w:t>(</w:t>
            </w:r>
            <w:r w:rsidR="004C1F6B" w:rsidRPr="005B196B">
              <w:rPr>
                <w:rFonts w:ascii="Bookman Old Style" w:hAnsi="Bookman Old Style" w:cstheme="minorHAnsi"/>
                <w:b/>
                <w:bCs/>
                <w:i/>
                <w:iCs/>
              </w:rPr>
              <w:t>local</w:t>
            </w:r>
            <w:r w:rsidR="00494104" w:rsidRPr="005B196B">
              <w:rPr>
                <w:rFonts w:ascii="Bookman Old Style" w:hAnsi="Bookman Old Style" w:cstheme="minorHAnsi"/>
                <w:b/>
                <w:bCs/>
                <w:i/>
                <w:iCs/>
              </w:rPr>
              <w:t>)</w:t>
            </w:r>
          </w:p>
          <w:p w14:paraId="4905FC54" w14:textId="77777777" w:rsidR="004C1F6B" w:rsidRPr="005B196B" w:rsidRDefault="004C1F6B" w:rsidP="00E74155">
            <w:pPr>
              <w:rPr>
                <w:rFonts w:ascii="Bookman Old Style" w:hAnsi="Bookman Old Style" w:cstheme="minorHAnsi"/>
                <w:b/>
                <w:bCs/>
              </w:rPr>
            </w:pPr>
          </w:p>
        </w:tc>
      </w:tr>
      <w:tr w:rsidR="004C1F6B" w14:paraId="0F2F2924" w14:textId="77777777" w:rsidTr="008B623A">
        <w:trPr>
          <w:trHeight w:hRule="exact" w:val="989"/>
        </w:trPr>
        <w:tc>
          <w:tcPr>
            <w:tcW w:w="2989" w:type="dxa"/>
            <w:tcBorders>
              <w:top w:val="double" w:sz="4" w:space="0" w:color="auto"/>
              <w:left w:val="triple" w:sz="4" w:space="0" w:color="auto"/>
              <w:bottom w:val="double" w:sz="4" w:space="0" w:color="auto"/>
              <w:right w:val="double" w:sz="4" w:space="0" w:color="auto"/>
            </w:tcBorders>
            <w:vAlign w:val="center"/>
          </w:tcPr>
          <w:p w14:paraId="01A25F1C" w14:textId="5B5C6DDB" w:rsidR="004C1F6B" w:rsidRPr="005B196B" w:rsidRDefault="00494104" w:rsidP="00E74155">
            <w:pPr>
              <w:jc w:val="center"/>
              <w:rPr>
                <w:rFonts w:ascii="Bookman Old Style" w:hAnsi="Bookman Old Style" w:cstheme="minorHAnsi"/>
                <w:b/>
                <w:bCs/>
              </w:rPr>
            </w:pPr>
            <w:r w:rsidRPr="005B196B">
              <w:rPr>
                <w:rFonts w:ascii="Bookman Old Style" w:hAnsi="Bookman Old Style" w:cstheme="minorHAnsi"/>
                <w:b/>
                <w:bCs/>
              </w:rPr>
              <w:t>LOCAL DA SESSÃO PÚBLICA</w:t>
            </w:r>
          </w:p>
        </w:tc>
        <w:tc>
          <w:tcPr>
            <w:tcW w:w="6225" w:type="dxa"/>
            <w:tcBorders>
              <w:top w:val="double" w:sz="4" w:space="0" w:color="auto"/>
              <w:left w:val="double" w:sz="4" w:space="0" w:color="auto"/>
              <w:bottom w:val="double" w:sz="4" w:space="0" w:color="auto"/>
              <w:right w:val="triple" w:sz="4" w:space="0" w:color="auto"/>
            </w:tcBorders>
            <w:vAlign w:val="center"/>
          </w:tcPr>
          <w:p w14:paraId="7C3CB618" w14:textId="345775CD" w:rsidR="004C1F6B" w:rsidRPr="005B196B" w:rsidRDefault="00981C73" w:rsidP="00E74155">
            <w:pPr>
              <w:jc w:val="both"/>
              <w:rPr>
                <w:rFonts w:ascii="Bookman Old Style" w:hAnsi="Bookman Old Style" w:cstheme="minorHAnsi"/>
                <w:b/>
                <w:bCs/>
                <w:i/>
                <w:iCs/>
              </w:rPr>
            </w:pPr>
            <w:r w:rsidRPr="005B196B">
              <w:rPr>
                <w:rFonts w:ascii="Bookman Old Style" w:hAnsi="Bookman Old Style" w:cstheme="minorHAnsi"/>
                <w:b/>
                <w:bCs/>
                <w:i/>
                <w:iCs/>
              </w:rPr>
              <w:t xml:space="preserve">Câmara Municipal de Água </w:t>
            </w:r>
            <w:proofErr w:type="spellStart"/>
            <w:r w:rsidRPr="005B196B">
              <w:rPr>
                <w:rFonts w:ascii="Bookman Old Style" w:hAnsi="Bookman Old Style" w:cstheme="minorHAnsi"/>
                <w:b/>
                <w:bCs/>
                <w:i/>
                <w:iCs/>
              </w:rPr>
              <w:t>Clara-MS</w:t>
            </w:r>
            <w:proofErr w:type="spellEnd"/>
            <w:r w:rsidRPr="005B196B">
              <w:rPr>
                <w:rFonts w:ascii="Bookman Old Style" w:hAnsi="Bookman Old Style" w:cstheme="minorHAnsi"/>
                <w:b/>
                <w:bCs/>
                <w:i/>
                <w:iCs/>
              </w:rPr>
              <w:t xml:space="preserve">, Rua Fernando Bastos Júnior, nº 1525, Bairro Jardim Novo Horizonte, Água </w:t>
            </w:r>
            <w:proofErr w:type="spellStart"/>
            <w:r w:rsidRPr="005B196B">
              <w:rPr>
                <w:rFonts w:ascii="Bookman Old Style" w:hAnsi="Bookman Old Style" w:cstheme="minorHAnsi"/>
                <w:b/>
                <w:bCs/>
                <w:i/>
                <w:iCs/>
              </w:rPr>
              <w:t>Clara-MS</w:t>
            </w:r>
            <w:proofErr w:type="spellEnd"/>
          </w:p>
          <w:p w14:paraId="4022B965" w14:textId="77777777" w:rsidR="004C1F6B" w:rsidRPr="005B196B" w:rsidRDefault="004C1F6B" w:rsidP="00E74155">
            <w:pPr>
              <w:jc w:val="center"/>
              <w:rPr>
                <w:rFonts w:ascii="Bookman Old Style" w:hAnsi="Bookman Old Style" w:cstheme="minorHAnsi"/>
                <w:b/>
                <w:bCs/>
              </w:rPr>
            </w:pPr>
          </w:p>
        </w:tc>
      </w:tr>
      <w:tr w:rsidR="004C1F6B" w14:paraId="5D4BC2EE" w14:textId="77777777" w:rsidTr="008B623A">
        <w:trPr>
          <w:trHeight w:hRule="exact" w:val="2553"/>
        </w:trPr>
        <w:tc>
          <w:tcPr>
            <w:tcW w:w="2989" w:type="dxa"/>
            <w:tcBorders>
              <w:top w:val="double" w:sz="4" w:space="0" w:color="auto"/>
              <w:left w:val="triple" w:sz="4" w:space="0" w:color="auto"/>
              <w:bottom w:val="double" w:sz="4" w:space="0" w:color="auto"/>
              <w:right w:val="double" w:sz="4" w:space="0" w:color="auto"/>
            </w:tcBorders>
            <w:vAlign w:val="center"/>
          </w:tcPr>
          <w:p w14:paraId="1F4A0E91" w14:textId="77777777" w:rsidR="004C1F6B" w:rsidRDefault="004C1F6B" w:rsidP="00AA5463">
            <w:pPr>
              <w:spacing w:after="0" w:line="360" w:lineRule="auto"/>
              <w:jc w:val="center"/>
              <w:rPr>
                <w:rFonts w:ascii="Bookman Old Style" w:hAnsi="Bookman Old Style" w:cstheme="minorHAnsi"/>
                <w:b/>
                <w:bCs/>
              </w:rPr>
            </w:pPr>
            <w:r>
              <w:rPr>
                <w:rFonts w:ascii="Bookman Old Style" w:hAnsi="Bookman Old Style" w:cstheme="minorHAnsi"/>
                <w:b/>
                <w:bCs/>
              </w:rPr>
              <w:t>PREFERÊNCIA POR ME/EPP/EQUIPARADAS</w:t>
            </w:r>
          </w:p>
        </w:tc>
        <w:tc>
          <w:tcPr>
            <w:tcW w:w="6225" w:type="dxa"/>
            <w:tcBorders>
              <w:top w:val="double" w:sz="4" w:space="0" w:color="auto"/>
              <w:left w:val="double" w:sz="4" w:space="0" w:color="auto"/>
              <w:bottom w:val="double" w:sz="4" w:space="0" w:color="auto"/>
              <w:right w:val="triple" w:sz="4" w:space="0" w:color="auto"/>
            </w:tcBorders>
            <w:vAlign w:val="center"/>
          </w:tcPr>
          <w:p w14:paraId="043FE8A1" w14:textId="77777777" w:rsidR="00494104" w:rsidRPr="004C0A0D" w:rsidRDefault="00494104" w:rsidP="00AA5463">
            <w:pPr>
              <w:spacing w:after="0"/>
              <w:rPr>
                <w:rFonts w:ascii="Bookman Old Style" w:hAnsi="Bookman Old Style" w:cstheme="minorHAnsi"/>
                <w:b/>
                <w:bCs/>
                <w:sz w:val="21"/>
                <w:szCs w:val="21"/>
              </w:rPr>
            </w:pPr>
            <w:r w:rsidRPr="004C0A0D">
              <w:rPr>
                <w:rFonts w:ascii="Bookman Old Style" w:hAnsi="Bookman Old Style" w:cstheme="minorHAnsi"/>
                <w:b/>
                <w:bCs/>
                <w:sz w:val="21"/>
                <w:szCs w:val="21"/>
              </w:rPr>
              <w:t>DESTINAÇÃO EXCLUSIVA ME/EPP/equiparadas:</w:t>
            </w:r>
          </w:p>
          <w:p w14:paraId="22CC1E10" w14:textId="54EA3C49" w:rsidR="00494104" w:rsidRPr="004C0A0D" w:rsidRDefault="00494104" w:rsidP="00AA5463">
            <w:pPr>
              <w:spacing w:after="0"/>
              <w:jc w:val="both"/>
              <w:rPr>
                <w:rFonts w:ascii="Bookman Old Style" w:hAnsi="Bookman Old Style" w:cstheme="minorHAnsi"/>
                <w:sz w:val="21"/>
                <w:szCs w:val="21"/>
              </w:rPr>
            </w:pPr>
            <w:r w:rsidRPr="004C0A0D">
              <w:rPr>
                <w:rFonts w:ascii="Bookman Old Style" w:hAnsi="Bookman Old Style" w:cstheme="minorHAnsi"/>
                <w:sz w:val="21"/>
                <w:szCs w:val="21"/>
              </w:rPr>
              <w:t xml:space="preserve">  </w:t>
            </w:r>
            <w:sdt>
              <w:sdtPr>
                <w:rPr>
                  <w:rFonts w:ascii="Bookman Old Style" w:hAnsi="Bookman Old Style" w:cstheme="minorHAnsi"/>
                  <w:sz w:val="21"/>
                  <w:szCs w:val="21"/>
                </w:rPr>
                <w:id w:val="-1829425588"/>
                <w14:checkbox>
                  <w14:checked w14:val="0"/>
                  <w14:checkedState w14:val="2612" w14:font="MS Gothic"/>
                  <w14:uncheckedState w14:val="2610" w14:font="MS Gothic"/>
                </w14:checkbox>
              </w:sdtPr>
              <w:sdtEndPr/>
              <w:sdtContent>
                <w:r w:rsidRPr="004C0A0D">
                  <w:rPr>
                    <w:rFonts w:ascii="Segoe UI Symbol" w:eastAsia="MS Gothic" w:hAnsi="Segoe UI Symbol" w:cs="Segoe UI Symbol"/>
                    <w:sz w:val="21"/>
                    <w:szCs w:val="21"/>
                  </w:rPr>
                  <w:t>☐</w:t>
                </w:r>
              </w:sdtContent>
            </w:sdt>
            <w:r w:rsidRPr="004C0A0D">
              <w:rPr>
                <w:rFonts w:ascii="Bookman Old Style" w:hAnsi="Bookman Old Style" w:cstheme="minorHAnsi"/>
                <w:sz w:val="21"/>
                <w:szCs w:val="21"/>
              </w:rPr>
              <w:t xml:space="preserve"> SIM       </w:t>
            </w:r>
            <w:sdt>
              <w:sdtPr>
                <w:rPr>
                  <w:rFonts w:ascii="Bookman Old Style" w:hAnsi="Bookman Old Style" w:cstheme="minorHAnsi"/>
                  <w:sz w:val="21"/>
                  <w:szCs w:val="21"/>
                </w:rPr>
                <w:id w:val="502091146"/>
                <w14:checkbox>
                  <w14:checked w14:val="1"/>
                  <w14:checkedState w14:val="2612" w14:font="MS Gothic"/>
                  <w14:uncheckedState w14:val="2610" w14:font="MS Gothic"/>
                </w14:checkbox>
              </w:sdtPr>
              <w:sdtEndPr/>
              <w:sdtContent>
                <w:r w:rsidR="00981C73">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NÃO</w:t>
            </w:r>
          </w:p>
          <w:p w14:paraId="0BAA20C9" w14:textId="77777777" w:rsidR="00494104" w:rsidRPr="004C0A0D" w:rsidRDefault="00494104" w:rsidP="00AA5463">
            <w:pPr>
              <w:spacing w:after="0"/>
              <w:jc w:val="both"/>
              <w:rPr>
                <w:rFonts w:ascii="Bookman Old Style" w:hAnsi="Bookman Old Style" w:cstheme="minorHAnsi"/>
                <w:sz w:val="21"/>
                <w:szCs w:val="21"/>
              </w:rPr>
            </w:pPr>
            <w:r w:rsidRPr="004C0A0D">
              <w:rPr>
                <w:rFonts w:ascii="Bookman Old Style" w:hAnsi="Bookman Old Style" w:cstheme="minorHAnsi"/>
                <w:b/>
                <w:bCs/>
                <w:sz w:val="21"/>
                <w:szCs w:val="21"/>
              </w:rPr>
              <w:t>AMPLA CONCORRÊNCIA:</w:t>
            </w:r>
          </w:p>
          <w:p w14:paraId="18B871C0" w14:textId="59ADD08F" w:rsidR="00494104" w:rsidRPr="004C0A0D" w:rsidRDefault="00494104" w:rsidP="00AA5463">
            <w:pPr>
              <w:spacing w:after="0"/>
              <w:jc w:val="both"/>
              <w:rPr>
                <w:rFonts w:ascii="Bookman Old Style" w:hAnsi="Bookman Old Style" w:cstheme="minorHAnsi"/>
                <w:sz w:val="21"/>
                <w:szCs w:val="21"/>
              </w:rPr>
            </w:pPr>
            <w:r w:rsidRPr="004C0A0D">
              <w:rPr>
                <w:rFonts w:ascii="Bookman Old Style" w:hAnsi="Bookman Old Style" w:cstheme="minorHAnsi"/>
                <w:sz w:val="21"/>
                <w:szCs w:val="21"/>
              </w:rPr>
              <w:t xml:space="preserve">  </w:t>
            </w:r>
            <w:sdt>
              <w:sdtPr>
                <w:rPr>
                  <w:rFonts w:ascii="Bookman Old Style" w:hAnsi="Bookman Old Style" w:cstheme="minorHAnsi"/>
                  <w:sz w:val="21"/>
                  <w:szCs w:val="21"/>
                </w:rPr>
                <w:id w:val="588665069"/>
                <w14:checkbox>
                  <w14:checked w14:val="1"/>
                  <w14:checkedState w14:val="2612" w14:font="MS Gothic"/>
                  <w14:uncheckedState w14:val="2610" w14:font="MS Gothic"/>
                </w14:checkbox>
              </w:sdtPr>
              <w:sdtEndPr/>
              <w:sdtContent>
                <w:r w:rsidR="00981C73">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SIM       </w:t>
            </w:r>
            <w:sdt>
              <w:sdtPr>
                <w:rPr>
                  <w:rFonts w:ascii="Bookman Old Style" w:hAnsi="Bookman Old Style" w:cstheme="minorHAnsi"/>
                  <w:sz w:val="21"/>
                  <w:szCs w:val="21"/>
                </w:rPr>
                <w:id w:val="-295377516"/>
                <w14:checkbox>
                  <w14:checked w14:val="0"/>
                  <w14:checkedState w14:val="2612" w14:font="MS Gothic"/>
                  <w14:uncheckedState w14:val="2610" w14:font="MS Gothic"/>
                </w14:checkbox>
              </w:sdtPr>
              <w:sdtEndPr/>
              <w:sdtContent>
                <w:r w:rsidRPr="004C0A0D">
                  <w:rPr>
                    <w:rFonts w:ascii="Segoe UI Symbol" w:eastAsia="MS Gothic" w:hAnsi="Segoe UI Symbol" w:cs="Segoe UI Symbol"/>
                    <w:sz w:val="21"/>
                    <w:szCs w:val="21"/>
                  </w:rPr>
                  <w:t>☐</w:t>
                </w:r>
              </w:sdtContent>
            </w:sdt>
            <w:r w:rsidRPr="004C0A0D">
              <w:rPr>
                <w:rFonts w:ascii="Bookman Old Style" w:hAnsi="Bookman Old Style" w:cstheme="minorHAnsi"/>
                <w:sz w:val="21"/>
                <w:szCs w:val="21"/>
              </w:rPr>
              <w:t xml:space="preserve"> NÃO</w:t>
            </w:r>
          </w:p>
          <w:p w14:paraId="76F08519" w14:textId="40F4D24D" w:rsidR="00494104" w:rsidRPr="004C0A0D" w:rsidRDefault="00494104" w:rsidP="00AA5463">
            <w:pPr>
              <w:spacing w:after="0"/>
              <w:jc w:val="both"/>
              <w:rPr>
                <w:rFonts w:ascii="Bookman Old Style" w:hAnsi="Bookman Old Style" w:cstheme="minorHAnsi"/>
                <w:b/>
                <w:bCs/>
                <w:sz w:val="21"/>
                <w:szCs w:val="21"/>
              </w:rPr>
            </w:pPr>
            <w:r>
              <w:rPr>
                <w:rFonts w:ascii="Bookman Old Style" w:hAnsi="Bookman Old Style" w:cstheme="minorHAnsi"/>
                <w:b/>
                <w:bCs/>
                <w:sz w:val="21"/>
                <w:szCs w:val="21"/>
              </w:rPr>
              <w:t>PR</w:t>
            </w:r>
            <w:r w:rsidR="00AA5463">
              <w:rPr>
                <w:rFonts w:ascii="Bookman Old Style" w:hAnsi="Bookman Old Style" w:cstheme="minorHAnsi"/>
                <w:b/>
                <w:bCs/>
                <w:sz w:val="21"/>
                <w:szCs w:val="21"/>
              </w:rPr>
              <w:t>EFERÊNCIA</w:t>
            </w:r>
            <w:r w:rsidRPr="004C0A0D">
              <w:rPr>
                <w:rFonts w:ascii="Bookman Old Style" w:hAnsi="Bookman Old Style" w:cstheme="minorHAnsi"/>
                <w:b/>
                <w:bCs/>
                <w:sz w:val="21"/>
                <w:szCs w:val="21"/>
              </w:rPr>
              <w:t xml:space="preserve"> LOCAL/REGIONAL:</w:t>
            </w:r>
          </w:p>
          <w:p w14:paraId="042F12B0" w14:textId="789BB8C7" w:rsidR="00494104" w:rsidRPr="004C0A0D" w:rsidRDefault="00494104" w:rsidP="00AA5463">
            <w:pPr>
              <w:spacing w:after="0"/>
              <w:jc w:val="both"/>
              <w:rPr>
                <w:rFonts w:ascii="Bookman Old Style" w:hAnsi="Bookman Old Style" w:cstheme="minorHAnsi"/>
                <w:b/>
                <w:bCs/>
                <w:sz w:val="21"/>
                <w:szCs w:val="21"/>
              </w:rPr>
            </w:pPr>
            <w:r w:rsidRPr="004C0A0D">
              <w:rPr>
                <w:rFonts w:ascii="Bookman Old Style" w:hAnsi="Bookman Old Style" w:cstheme="minorHAnsi"/>
                <w:sz w:val="21"/>
                <w:szCs w:val="21"/>
              </w:rPr>
              <w:t xml:space="preserve">  </w:t>
            </w:r>
            <w:sdt>
              <w:sdtPr>
                <w:rPr>
                  <w:rFonts w:ascii="Bookman Old Style" w:hAnsi="Bookman Old Style" w:cstheme="minorHAnsi"/>
                  <w:sz w:val="21"/>
                  <w:szCs w:val="21"/>
                </w:rPr>
                <w:id w:val="1780218207"/>
                <w14:checkbox>
                  <w14:checked w14:val="1"/>
                  <w14:checkedState w14:val="2612" w14:font="MS Gothic"/>
                  <w14:uncheckedState w14:val="2610" w14:font="MS Gothic"/>
                </w14:checkbox>
              </w:sdtPr>
              <w:sdtEndPr/>
              <w:sdtContent>
                <w:r w:rsidR="00981C73">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SIM       </w:t>
            </w:r>
            <w:sdt>
              <w:sdtPr>
                <w:rPr>
                  <w:rFonts w:ascii="Bookman Old Style" w:hAnsi="Bookman Old Style" w:cstheme="minorHAnsi"/>
                  <w:sz w:val="21"/>
                  <w:szCs w:val="21"/>
                </w:rPr>
                <w:id w:val="-341310061"/>
                <w14:checkbox>
                  <w14:checked w14:val="0"/>
                  <w14:checkedState w14:val="2612" w14:font="MS Gothic"/>
                  <w14:uncheckedState w14:val="2610" w14:font="MS Gothic"/>
                </w14:checkbox>
              </w:sdtPr>
              <w:sdtEndPr/>
              <w:sdtContent>
                <w:r w:rsidR="00E57D02">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NÃO</w:t>
            </w:r>
          </w:p>
          <w:p w14:paraId="1CEC8E21" w14:textId="77777777" w:rsidR="00494104" w:rsidRPr="004C0A0D" w:rsidRDefault="00494104" w:rsidP="00AA5463">
            <w:pPr>
              <w:spacing w:after="0"/>
              <w:jc w:val="both"/>
              <w:rPr>
                <w:rFonts w:ascii="Bookman Old Style" w:hAnsi="Bookman Old Style" w:cstheme="minorHAnsi"/>
                <w:b/>
                <w:bCs/>
                <w:sz w:val="21"/>
                <w:szCs w:val="21"/>
              </w:rPr>
            </w:pPr>
            <w:r w:rsidRPr="004C0A0D">
              <w:rPr>
                <w:rFonts w:ascii="Bookman Old Style" w:hAnsi="Bookman Old Style" w:cstheme="minorHAnsi"/>
                <w:b/>
                <w:bCs/>
                <w:sz w:val="21"/>
                <w:szCs w:val="21"/>
              </w:rPr>
              <w:t>RESERVA DE COTAS ME/EPP:</w:t>
            </w:r>
          </w:p>
          <w:p w14:paraId="7C40CED5" w14:textId="041DDD63" w:rsidR="004C1F6B" w:rsidRDefault="00494104" w:rsidP="00AA5463">
            <w:pPr>
              <w:spacing w:after="0"/>
              <w:rPr>
                <w:rFonts w:ascii="Bookman Old Style" w:hAnsi="Bookman Old Style" w:cstheme="minorHAnsi"/>
                <w:b/>
                <w:bCs/>
              </w:rPr>
            </w:pPr>
            <w:r w:rsidRPr="004C0A0D">
              <w:rPr>
                <w:rFonts w:ascii="Bookman Old Style" w:hAnsi="Bookman Old Style" w:cstheme="minorHAnsi"/>
                <w:sz w:val="21"/>
                <w:szCs w:val="21"/>
              </w:rPr>
              <w:t xml:space="preserve">  </w:t>
            </w:r>
            <w:sdt>
              <w:sdtPr>
                <w:rPr>
                  <w:rFonts w:ascii="Bookman Old Style" w:hAnsi="Bookman Old Style" w:cstheme="minorHAnsi"/>
                  <w:sz w:val="21"/>
                  <w:szCs w:val="21"/>
                </w:rPr>
                <w:id w:val="498849366"/>
                <w14:checkbox>
                  <w14:checked w14:val="0"/>
                  <w14:checkedState w14:val="2612" w14:font="MS Gothic"/>
                  <w14:uncheckedState w14:val="2610" w14:font="MS Gothic"/>
                </w14:checkbox>
              </w:sdtPr>
              <w:sdtEndPr/>
              <w:sdtContent>
                <w:r w:rsidR="00E57D02">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SIM       </w:t>
            </w:r>
            <w:sdt>
              <w:sdtPr>
                <w:rPr>
                  <w:rFonts w:ascii="Bookman Old Style" w:hAnsi="Bookman Old Style" w:cstheme="minorHAnsi"/>
                  <w:sz w:val="21"/>
                  <w:szCs w:val="21"/>
                </w:rPr>
                <w:id w:val="-1293442313"/>
                <w14:checkbox>
                  <w14:checked w14:val="1"/>
                  <w14:checkedState w14:val="2612" w14:font="MS Gothic"/>
                  <w14:uncheckedState w14:val="2610" w14:font="MS Gothic"/>
                </w14:checkbox>
              </w:sdtPr>
              <w:sdtEndPr/>
              <w:sdtContent>
                <w:r w:rsidR="00225EE7">
                  <w:rPr>
                    <w:rFonts w:ascii="MS Gothic" w:eastAsia="MS Gothic" w:hAnsi="MS Gothic" w:cstheme="minorHAnsi" w:hint="eastAsia"/>
                    <w:sz w:val="21"/>
                    <w:szCs w:val="21"/>
                  </w:rPr>
                  <w:t>☒</w:t>
                </w:r>
              </w:sdtContent>
            </w:sdt>
            <w:r w:rsidRPr="004C0A0D">
              <w:rPr>
                <w:rFonts w:ascii="Bookman Old Style" w:hAnsi="Bookman Old Style" w:cstheme="minorHAnsi"/>
                <w:sz w:val="21"/>
                <w:szCs w:val="21"/>
              </w:rPr>
              <w:t xml:space="preserve"> NÃO</w:t>
            </w:r>
          </w:p>
        </w:tc>
      </w:tr>
      <w:tr w:rsidR="004C1F6B" w14:paraId="35CBC130" w14:textId="77777777" w:rsidTr="008B623A">
        <w:trPr>
          <w:trHeight w:hRule="exact" w:val="1021"/>
        </w:trPr>
        <w:tc>
          <w:tcPr>
            <w:tcW w:w="2989" w:type="dxa"/>
            <w:tcBorders>
              <w:top w:val="double" w:sz="4" w:space="0" w:color="auto"/>
              <w:left w:val="triple" w:sz="4" w:space="0" w:color="auto"/>
              <w:bottom w:val="double" w:sz="4" w:space="0" w:color="auto"/>
              <w:right w:val="double" w:sz="4" w:space="0" w:color="auto"/>
            </w:tcBorders>
            <w:vAlign w:val="center"/>
          </w:tcPr>
          <w:p w14:paraId="3E82008C" w14:textId="77777777" w:rsidR="004C1F6B" w:rsidRDefault="004C1F6B" w:rsidP="00E74155">
            <w:pPr>
              <w:jc w:val="center"/>
              <w:rPr>
                <w:rFonts w:ascii="Bookman Old Style" w:hAnsi="Bookman Old Style" w:cstheme="minorHAnsi"/>
                <w:b/>
                <w:bCs/>
              </w:rPr>
            </w:pPr>
            <w:r>
              <w:rPr>
                <w:rFonts w:ascii="Bookman Old Style" w:hAnsi="Bookman Old Style" w:cstheme="minorHAnsi"/>
                <w:b/>
                <w:bCs/>
              </w:rPr>
              <w:t>REGÊNCIA LEGAL</w:t>
            </w:r>
          </w:p>
        </w:tc>
        <w:tc>
          <w:tcPr>
            <w:tcW w:w="6225" w:type="dxa"/>
            <w:tcBorders>
              <w:top w:val="double" w:sz="4" w:space="0" w:color="auto"/>
              <w:left w:val="double" w:sz="4" w:space="0" w:color="auto"/>
              <w:bottom w:val="double" w:sz="4" w:space="0" w:color="auto"/>
              <w:right w:val="triple" w:sz="4" w:space="0" w:color="auto"/>
            </w:tcBorders>
          </w:tcPr>
          <w:p w14:paraId="1C5BDDC4" w14:textId="5AB9E40A" w:rsidR="004C1F6B" w:rsidRDefault="004C1F6B" w:rsidP="00E74155">
            <w:pPr>
              <w:jc w:val="both"/>
              <w:rPr>
                <w:rFonts w:ascii="Bookman Old Style" w:hAnsi="Bookman Old Style" w:cstheme="minorHAnsi"/>
              </w:rPr>
            </w:pPr>
            <w:r>
              <w:rPr>
                <w:rFonts w:ascii="Bookman Old Style" w:hAnsi="Bookman Old Style" w:cstheme="minorHAnsi"/>
              </w:rPr>
              <w:t xml:space="preserve">Regido pela Lei n.º 14.133, de 1º de abril de 2021, </w:t>
            </w:r>
            <w:r w:rsidR="000C3F96">
              <w:rPr>
                <w:rFonts w:ascii="Bookman Old Style" w:hAnsi="Bookman Old Style" w:cstheme="minorHAnsi"/>
              </w:rPr>
              <w:t>Lei</w:t>
            </w:r>
            <w:proofErr w:type="gramStart"/>
            <w:r w:rsidR="000C3F96">
              <w:rPr>
                <w:rFonts w:ascii="Bookman Old Style" w:hAnsi="Bookman Old Style" w:cstheme="minorHAnsi"/>
              </w:rPr>
              <w:t xml:space="preserve"> </w:t>
            </w:r>
            <w:r>
              <w:rPr>
                <w:rFonts w:ascii="Bookman Old Style" w:hAnsi="Bookman Old Style" w:cstheme="minorHAnsi"/>
              </w:rPr>
              <w:t xml:space="preserve"> </w:t>
            </w:r>
            <w:proofErr w:type="gramEnd"/>
            <w:r>
              <w:rPr>
                <w:rFonts w:ascii="Bookman Old Style" w:hAnsi="Bookman Old Style" w:cstheme="minorHAnsi"/>
              </w:rPr>
              <w:t xml:space="preserve">n.º </w:t>
            </w:r>
            <w:r w:rsidR="000C3F96">
              <w:rPr>
                <w:rFonts w:ascii="Bookman Old Style" w:hAnsi="Bookman Old Style" w:cstheme="minorHAnsi"/>
              </w:rPr>
              <w:t>710/2009</w:t>
            </w:r>
            <w:r>
              <w:rPr>
                <w:rFonts w:ascii="Bookman Old Style" w:hAnsi="Bookman Old Style" w:cstheme="minorHAnsi"/>
              </w:rPr>
              <w:t>, Lei Complementar n.º 123/06, e demais legislações correlatas.</w:t>
            </w:r>
          </w:p>
          <w:p w14:paraId="0B57790E" w14:textId="77777777" w:rsidR="004C1F6B" w:rsidRDefault="004C1F6B" w:rsidP="00E74155">
            <w:pPr>
              <w:rPr>
                <w:rFonts w:ascii="Bookman Old Style" w:hAnsi="Bookman Old Style" w:cstheme="minorHAnsi"/>
                <w:b/>
                <w:bCs/>
              </w:rPr>
            </w:pPr>
          </w:p>
        </w:tc>
      </w:tr>
      <w:tr w:rsidR="004C1F6B" w14:paraId="5F6A106A" w14:textId="77777777" w:rsidTr="008B623A">
        <w:tc>
          <w:tcPr>
            <w:tcW w:w="2989" w:type="dxa"/>
            <w:tcBorders>
              <w:top w:val="double" w:sz="4" w:space="0" w:color="auto"/>
              <w:left w:val="triple" w:sz="4" w:space="0" w:color="auto"/>
              <w:bottom w:val="double" w:sz="4" w:space="0" w:color="auto"/>
              <w:right w:val="double" w:sz="4" w:space="0" w:color="auto"/>
            </w:tcBorders>
            <w:vAlign w:val="center"/>
          </w:tcPr>
          <w:p w14:paraId="64BF23A1" w14:textId="77777777" w:rsidR="004C1F6B" w:rsidRDefault="004C1F6B" w:rsidP="00E74155">
            <w:pPr>
              <w:jc w:val="center"/>
              <w:rPr>
                <w:rFonts w:ascii="Bookman Old Style" w:hAnsi="Bookman Old Style" w:cstheme="minorHAnsi"/>
                <w:b/>
                <w:bCs/>
              </w:rPr>
            </w:pPr>
            <w:r>
              <w:rPr>
                <w:rFonts w:ascii="Bookman Old Style" w:hAnsi="Bookman Old Style" w:cstheme="minorHAnsi"/>
                <w:b/>
                <w:bCs/>
              </w:rPr>
              <w:t>VALOR TOTAL ESTIMADO DA CONTRATAÇÃO</w:t>
            </w:r>
          </w:p>
        </w:tc>
        <w:tc>
          <w:tcPr>
            <w:tcW w:w="6225" w:type="dxa"/>
            <w:tcBorders>
              <w:top w:val="double" w:sz="4" w:space="0" w:color="auto"/>
              <w:left w:val="double" w:sz="4" w:space="0" w:color="auto"/>
              <w:bottom w:val="double" w:sz="4" w:space="0" w:color="auto"/>
              <w:right w:val="triple" w:sz="4" w:space="0" w:color="auto"/>
            </w:tcBorders>
          </w:tcPr>
          <w:p w14:paraId="13C6C57C" w14:textId="77777777" w:rsidR="004C1F6B" w:rsidRPr="00A22651" w:rsidRDefault="004C1F6B" w:rsidP="00E74155">
            <w:pPr>
              <w:jc w:val="center"/>
              <w:rPr>
                <w:rFonts w:ascii="Bookman Old Style" w:hAnsi="Bookman Old Style" w:cstheme="minorHAnsi"/>
              </w:rPr>
            </w:pPr>
          </w:p>
          <w:p w14:paraId="4B92F266" w14:textId="58B9204C" w:rsidR="004C1F6B" w:rsidRDefault="004C1F6B" w:rsidP="00E74155">
            <w:pPr>
              <w:jc w:val="center"/>
              <w:rPr>
                <w:rFonts w:ascii="Bookman Old Style" w:hAnsi="Bookman Old Style" w:cstheme="minorHAnsi"/>
                <w:color w:val="FF0000"/>
              </w:rPr>
            </w:pPr>
            <w:bookmarkStart w:id="1" w:name="_Hlk166235674"/>
            <w:r w:rsidRPr="00A22651">
              <w:rPr>
                <w:rFonts w:ascii="Bookman Old Style" w:hAnsi="Bookman Old Style" w:cstheme="minorHAnsi"/>
              </w:rPr>
              <w:t xml:space="preserve">R$ </w:t>
            </w:r>
            <w:r w:rsidR="00A22651" w:rsidRPr="00A22651">
              <w:rPr>
                <w:rFonts w:ascii="Bookman Old Style" w:hAnsi="Bookman Old Style" w:cstheme="minorHAnsi"/>
              </w:rPr>
              <w:t>10</w:t>
            </w:r>
            <w:r w:rsidR="00246A13">
              <w:rPr>
                <w:rFonts w:ascii="Bookman Old Style" w:hAnsi="Bookman Old Style" w:cstheme="minorHAnsi"/>
              </w:rPr>
              <w:t>5</w:t>
            </w:r>
            <w:r w:rsidR="00A22651" w:rsidRPr="00A22651">
              <w:rPr>
                <w:rFonts w:ascii="Bookman Old Style" w:hAnsi="Bookman Old Style" w:cstheme="minorHAnsi"/>
              </w:rPr>
              <w:t>.</w:t>
            </w:r>
            <w:r w:rsidR="00246A13">
              <w:rPr>
                <w:rFonts w:ascii="Bookman Old Style" w:hAnsi="Bookman Old Style" w:cstheme="minorHAnsi"/>
              </w:rPr>
              <w:t>099</w:t>
            </w:r>
            <w:r w:rsidRPr="00A22651">
              <w:rPr>
                <w:rFonts w:ascii="Bookman Old Style" w:hAnsi="Bookman Old Style" w:cstheme="minorHAnsi"/>
              </w:rPr>
              <w:t>,</w:t>
            </w:r>
            <w:r w:rsidR="00A22651" w:rsidRPr="00A22651">
              <w:rPr>
                <w:rFonts w:ascii="Bookman Old Style" w:hAnsi="Bookman Old Style" w:cstheme="minorHAnsi"/>
              </w:rPr>
              <w:t>3</w:t>
            </w:r>
            <w:r w:rsidR="00246A13">
              <w:rPr>
                <w:rFonts w:ascii="Bookman Old Style" w:hAnsi="Bookman Old Style" w:cstheme="minorHAnsi"/>
              </w:rPr>
              <w:t>4</w:t>
            </w:r>
            <w:r w:rsidRPr="00A22651">
              <w:rPr>
                <w:rFonts w:ascii="Bookman Old Style" w:hAnsi="Bookman Old Style" w:cstheme="minorHAnsi"/>
              </w:rPr>
              <w:t xml:space="preserve"> (</w:t>
            </w:r>
            <w:r w:rsidR="00A22651" w:rsidRPr="00A22651">
              <w:rPr>
                <w:rFonts w:ascii="Bookman Old Style" w:hAnsi="Bookman Old Style" w:cstheme="minorHAnsi"/>
              </w:rPr>
              <w:t xml:space="preserve">cento e </w:t>
            </w:r>
            <w:r w:rsidR="00246A13">
              <w:rPr>
                <w:rFonts w:ascii="Bookman Old Style" w:hAnsi="Bookman Old Style" w:cstheme="minorHAnsi"/>
              </w:rPr>
              <w:t>cinco</w:t>
            </w:r>
            <w:r w:rsidR="00A22651" w:rsidRPr="00A22651">
              <w:rPr>
                <w:rFonts w:ascii="Bookman Old Style" w:hAnsi="Bookman Old Style" w:cstheme="minorHAnsi"/>
              </w:rPr>
              <w:t xml:space="preserve"> mil </w:t>
            </w:r>
            <w:r w:rsidR="00246A13">
              <w:rPr>
                <w:rFonts w:ascii="Bookman Old Style" w:hAnsi="Bookman Old Style" w:cstheme="minorHAnsi"/>
              </w:rPr>
              <w:t>noventa e nove</w:t>
            </w:r>
            <w:r w:rsidR="00A22651" w:rsidRPr="00A22651">
              <w:rPr>
                <w:rFonts w:ascii="Bookman Old Style" w:hAnsi="Bookman Old Style" w:cstheme="minorHAnsi"/>
              </w:rPr>
              <w:t xml:space="preserve"> reais e trinta e </w:t>
            </w:r>
            <w:r w:rsidR="00246A13">
              <w:rPr>
                <w:rFonts w:ascii="Bookman Old Style" w:hAnsi="Bookman Old Style" w:cstheme="minorHAnsi"/>
              </w:rPr>
              <w:t>quatro</w:t>
            </w:r>
            <w:r w:rsidR="00A22651" w:rsidRPr="00A22651">
              <w:rPr>
                <w:rFonts w:ascii="Bookman Old Style" w:hAnsi="Bookman Old Style" w:cstheme="minorHAnsi"/>
              </w:rPr>
              <w:t xml:space="preserve"> centavos</w:t>
            </w:r>
            <w:r w:rsidRPr="00A22651">
              <w:rPr>
                <w:rFonts w:ascii="Bookman Old Style" w:hAnsi="Bookman Old Style" w:cstheme="minorHAnsi"/>
              </w:rPr>
              <w:t>)</w:t>
            </w:r>
            <w:bookmarkEnd w:id="1"/>
          </w:p>
        </w:tc>
      </w:tr>
      <w:tr w:rsidR="004C1F6B" w14:paraId="6FC099FF" w14:textId="77777777" w:rsidTr="008B623A">
        <w:trPr>
          <w:trHeight w:hRule="exact" w:val="794"/>
        </w:trPr>
        <w:tc>
          <w:tcPr>
            <w:tcW w:w="2989" w:type="dxa"/>
            <w:tcBorders>
              <w:top w:val="double" w:sz="4" w:space="0" w:color="auto"/>
              <w:left w:val="triple" w:sz="4" w:space="0" w:color="auto"/>
              <w:bottom w:val="double" w:sz="4" w:space="0" w:color="auto"/>
              <w:right w:val="double" w:sz="4" w:space="0" w:color="auto"/>
            </w:tcBorders>
            <w:vAlign w:val="center"/>
          </w:tcPr>
          <w:p w14:paraId="030498CA" w14:textId="77777777" w:rsidR="004C1F6B" w:rsidRDefault="004C1F6B" w:rsidP="00E74155">
            <w:pPr>
              <w:jc w:val="center"/>
              <w:rPr>
                <w:rFonts w:ascii="Bookman Old Style" w:hAnsi="Bookman Old Style" w:cstheme="minorHAnsi"/>
                <w:b/>
                <w:bCs/>
              </w:rPr>
            </w:pPr>
            <w:r>
              <w:rPr>
                <w:rFonts w:ascii="Bookman Old Style" w:hAnsi="Bookman Old Style" w:cstheme="minorHAnsi"/>
                <w:b/>
                <w:bCs/>
              </w:rPr>
              <w:t>CRITÉRIO DE JULGAMENTO</w:t>
            </w:r>
          </w:p>
        </w:tc>
        <w:tc>
          <w:tcPr>
            <w:tcW w:w="6225" w:type="dxa"/>
            <w:tcBorders>
              <w:top w:val="double" w:sz="4" w:space="0" w:color="auto"/>
              <w:left w:val="double" w:sz="4" w:space="0" w:color="auto"/>
              <w:bottom w:val="double" w:sz="4" w:space="0" w:color="auto"/>
              <w:right w:val="triple" w:sz="4" w:space="0" w:color="auto"/>
            </w:tcBorders>
            <w:vAlign w:val="center"/>
          </w:tcPr>
          <w:p w14:paraId="62662E89" w14:textId="378554D7" w:rsidR="004C1F6B" w:rsidRPr="00A22651" w:rsidRDefault="005039B3" w:rsidP="005039B3">
            <w:pPr>
              <w:rPr>
                <w:rFonts w:ascii="Bookman Old Style" w:hAnsi="Bookman Old Style" w:cstheme="minorHAnsi"/>
                <w:b/>
                <w:bCs/>
                <w:i/>
                <w:iCs/>
              </w:rPr>
            </w:pPr>
            <w:r w:rsidRPr="00A22651">
              <w:rPr>
                <w:rFonts w:ascii="Bookman Old Style" w:hAnsi="Bookman Old Style" w:cstheme="minorHAnsi"/>
                <w:b/>
                <w:bCs/>
                <w:i/>
                <w:iCs/>
              </w:rPr>
              <w:t xml:space="preserve">                </w:t>
            </w:r>
            <w:r w:rsidR="004C1F6B" w:rsidRPr="00A22651">
              <w:rPr>
                <w:rFonts w:ascii="Bookman Old Style" w:hAnsi="Bookman Old Style" w:cstheme="minorHAnsi"/>
                <w:b/>
                <w:bCs/>
                <w:i/>
                <w:iCs/>
              </w:rPr>
              <w:t>Menor Preço / Por lote</w:t>
            </w:r>
          </w:p>
          <w:p w14:paraId="05141D9C" w14:textId="77777777" w:rsidR="004C1F6B" w:rsidRDefault="004C1F6B" w:rsidP="00E74155">
            <w:pPr>
              <w:jc w:val="center"/>
              <w:rPr>
                <w:rFonts w:ascii="Bookman Old Style" w:hAnsi="Bookman Old Style" w:cstheme="minorHAnsi"/>
              </w:rPr>
            </w:pPr>
          </w:p>
        </w:tc>
      </w:tr>
      <w:tr w:rsidR="004C1F6B" w14:paraId="4D8C1443" w14:textId="77777777" w:rsidTr="008B623A">
        <w:trPr>
          <w:trHeight w:hRule="exact" w:val="1356"/>
        </w:trPr>
        <w:tc>
          <w:tcPr>
            <w:tcW w:w="2989" w:type="dxa"/>
            <w:tcBorders>
              <w:top w:val="double" w:sz="4" w:space="0" w:color="auto"/>
              <w:left w:val="triple" w:sz="4" w:space="0" w:color="auto"/>
              <w:bottom w:val="double" w:sz="4" w:space="0" w:color="auto"/>
              <w:right w:val="double" w:sz="4" w:space="0" w:color="auto"/>
            </w:tcBorders>
            <w:vAlign w:val="center"/>
          </w:tcPr>
          <w:p w14:paraId="5B225F1D" w14:textId="77777777" w:rsidR="004C1F6B" w:rsidRPr="00A22651" w:rsidRDefault="004C1F6B" w:rsidP="00E74155">
            <w:pPr>
              <w:jc w:val="center"/>
              <w:rPr>
                <w:rFonts w:ascii="Bookman Old Style" w:hAnsi="Bookman Old Style" w:cstheme="minorHAnsi"/>
                <w:b/>
                <w:bCs/>
              </w:rPr>
            </w:pPr>
            <w:r w:rsidRPr="00A22651">
              <w:rPr>
                <w:rFonts w:ascii="Bookman Old Style" w:hAnsi="Bookman Old Style" w:cstheme="minorHAnsi"/>
                <w:b/>
                <w:bCs/>
              </w:rPr>
              <w:lastRenderedPageBreak/>
              <w:t>UNIDADE GESTORA/</w:t>
            </w:r>
            <w:proofErr w:type="gramStart"/>
            <w:r w:rsidRPr="00A22651">
              <w:rPr>
                <w:rFonts w:ascii="Bookman Old Style" w:hAnsi="Bookman Old Style" w:cstheme="minorHAnsi"/>
                <w:b/>
                <w:bCs/>
              </w:rPr>
              <w:t>[</w:t>
            </w:r>
            <w:proofErr w:type="gramEnd"/>
            <w:r w:rsidRPr="00A22651">
              <w:rPr>
                <w:rFonts w:ascii="Bookman Old Style" w:hAnsi="Bookman Old Style" w:cstheme="minorHAnsi"/>
                <w:b/>
                <w:bCs/>
              </w:rPr>
              <w:t>ÓRGÃOS PARTICIPANTES]</w:t>
            </w:r>
          </w:p>
        </w:tc>
        <w:tc>
          <w:tcPr>
            <w:tcW w:w="6225" w:type="dxa"/>
            <w:tcBorders>
              <w:top w:val="double" w:sz="4" w:space="0" w:color="auto"/>
              <w:left w:val="double" w:sz="4" w:space="0" w:color="auto"/>
              <w:bottom w:val="double" w:sz="4" w:space="0" w:color="auto"/>
              <w:right w:val="triple" w:sz="4" w:space="0" w:color="auto"/>
            </w:tcBorders>
          </w:tcPr>
          <w:p w14:paraId="50A7BA78" w14:textId="77777777" w:rsidR="004C1F6B" w:rsidRPr="00A22651" w:rsidRDefault="004C1F6B" w:rsidP="00E74155">
            <w:pPr>
              <w:jc w:val="center"/>
              <w:rPr>
                <w:rFonts w:ascii="Bookman Old Style" w:hAnsi="Bookman Old Style" w:cstheme="minorHAnsi"/>
                <w:b/>
                <w:bCs/>
              </w:rPr>
            </w:pPr>
          </w:p>
          <w:p w14:paraId="4DA96CC1" w14:textId="5C5B78E1" w:rsidR="004C1F6B" w:rsidRPr="00A22651" w:rsidRDefault="00A22651" w:rsidP="00E74155">
            <w:pPr>
              <w:jc w:val="center"/>
              <w:rPr>
                <w:rFonts w:ascii="Bookman Old Style" w:hAnsi="Bookman Old Style" w:cstheme="minorHAnsi"/>
                <w:b/>
                <w:bCs/>
                <w:i/>
                <w:iCs/>
              </w:rPr>
            </w:pPr>
            <w:r w:rsidRPr="00A22651">
              <w:rPr>
                <w:rFonts w:ascii="Bookman Old Style" w:hAnsi="Bookman Old Style" w:cstheme="minorHAnsi"/>
                <w:b/>
                <w:bCs/>
                <w:i/>
                <w:iCs/>
              </w:rPr>
              <w:t>CÂMARA MUNICIPAL DE ÁGUA CLARA/MS</w:t>
            </w:r>
          </w:p>
          <w:p w14:paraId="77BDF5D0" w14:textId="77777777" w:rsidR="004C1F6B" w:rsidRPr="00A22651" w:rsidRDefault="004C1F6B" w:rsidP="00E74155">
            <w:pPr>
              <w:jc w:val="center"/>
              <w:rPr>
                <w:rFonts w:ascii="Bookman Old Style" w:hAnsi="Bookman Old Style" w:cstheme="minorHAnsi"/>
              </w:rPr>
            </w:pPr>
          </w:p>
        </w:tc>
      </w:tr>
      <w:tr w:rsidR="004C1F6B" w14:paraId="4F99E00D" w14:textId="77777777" w:rsidTr="008B623A">
        <w:trPr>
          <w:trHeight w:val="1578"/>
        </w:trPr>
        <w:tc>
          <w:tcPr>
            <w:tcW w:w="2989" w:type="dxa"/>
            <w:tcBorders>
              <w:top w:val="double" w:sz="4" w:space="0" w:color="auto"/>
              <w:left w:val="triple" w:sz="4" w:space="0" w:color="auto"/>
              <w:bottom w:val="triple" w:sz="4" w:space="0" w:color="auto"/>
              <w:right w:val="double" w:sz="4" w:space="0" w:color="auto"/>
            </w:tcBorders>
            <w:vAlign w:val="center"/>
          </w:tcPr>
          <w:p w14:paraId="11F2372B" w14:textId="77777777" w:rsidR="004C1F6B" w:rsidRDefault="004C1F6B" w:rsidP="00E74155">
            <w:pPr>
              <w:jc w:val="center"/>
              <w:rPr>
                <w:rFonts w:ascii="Bookman Old Style" w:hAnsi="Bookman Old Style" w:cstheme="minorHAnsi"/>
                <w:b/>
                <w:bCs/>
              </w:rPr>
            </w:pPr>
            <w:r>
              <w:rPr>
                <w:rFonts w:ascii="Bookman Old Style" w:hAnsi="Bookman Old Style" w:cstheme="minorHAnsi"/>
                <w:b/>
                <w:bCs/>
              </w:rPr>
              <w:t>INFORMAÇÕES COMPLEMENTARES</w:t>
            </w:r>
          </w:p>
        </w:tc>
        <w:tc>
          <w:tcPr>
            <w:tcW w:w="6225" w:type="dxa"/>
            <w:tcBorders>
              <w:top w:val="double" w:sz="4" w:space="0" w:color="auto"/>
              <w:left w:val="double" w:sz="4" w:space="0" w:color="auto"/>
              <w:bottom w:val="triple" w:sz="4" w:space="0" w:color="auto"/>
              <w:right w:val="triple" w:sz="4" w:space="0" w:color="auto"/>
            </w:tcBorders>
          </w:tcPr>
          <w:p w14:paraId="3BF4C920" w14:textId="05601C0D" w:rsidR="004C1F6B" w:rsidRDefault="004C1F6B" w:rsidP="00E74155">
            <w:pPr>
              <w:jc w:val="both"/>
              <w:rPr>
                <w:rFonts w:ascii="Bookman Old Style" w:hAnsi="Bookman Old Style" w:cstheme="minorHAnsi"/>
              </w:rPr>
            </w:pPr>
            <w:r>
              <w:rPr>
                <w:rFonts w:ascii="Bookman Old Style" w:hAnsi="Bookman Old Style" w:cstheme="minorHAnsi"/>
              </w:rPr>
              <w:t xml:space="preserve">O Edital e seus anexos poderão ser obtidos através do endereço eletrônico </w:t>
            </w:r>
            <w:bookmarkStart w:id="2" w:name="_Hlk166235704"/>
            <w:r w:rsidR="00C6362A">
              <w:rPr>
                <w:rFonts w:ascii="Bookman Old Style" w:hAnsi="Bookman Old Style" w:cstheme="minorHAnsi"/>
                <w:color w:val="FF0000"/>
              </w:rPr>
              <w:fldChar w:fldCharType="begin"/>
            </w:r>
            <w:r w:rsidR="00C6362A">
              <w:rPr>
                <w:rFonts w:ascii="Bookman Old Style" w:hAnsi="Bookman Old Style" w:cstheme="minorHAnsi"/>
                <w:color w:val="FF0000"/>
              </w:rPr>
              <w:instrText>HYPERLINK "mailto:pregão.cmac@gmail.com"</w:instrText>
            </w:r>
            <w:r w:rsidR="00C6362A">
              <w:rPr>
                <w:rFonts w:ascii="Bookman Old Style" w:hAnsi="Bookman Old Style" w:cstheme="minorHAnsi"/>
                <w:color w:val="FF0000"/>
              </w:rPr>
              <w:fldChar w:fldCharType="separate"/>
            </w:r>
            <w:r w:rsidR="00C6362A" w:rsidRPr="00506DAE">
              <w:rPr>
                <w:rStyle w:val="Hyperlink"/>
                <w:rFonts w:ascii="Bookman Old Style" w:hAnsi="Bookman Old Style" w:cstheme="minorHAnsi"/>
              </w:rPr>
              <w:t>pregão.cmac@gmail.com</w:t>
            </w:r>
            <w:r w:rsidR="00C6362A">
              <w:rPr>
                <w:rFonts w:ascii="Bookman Old Style" w:hAnsi="Bookman Old Style" w:cstheme="minorHAnsi"/>
                <w:color w:val="FF0000"/>
              </w:rPr>
              <w:fldChar w:fldCharType="end"/>
            </w:r>
            <w:bookmarkEnd w:id="2"/>
            <w:r>
              <w:rPr>
                <w:rFonts w:ascii="Bookman Old Style" w:hAnsi="Bookman Old Style" w:cstheme="minorHAnsi"/>
              </w:rPr>
              <w:t xml:space="preserve">; ou ainda através do portal eletrônico </w:t>
            </w:r>
            <w:hyperlink r:id="rId9" w:history="1">
              <w:r w:rsidR="002744CA" w:rsidRPr="002744CA">
                <w:rPr>
                  <w:rStyle w:val="Hyperlink"/>
                  <w:rFonts w:ascii="Bookman Old Style" w:hAnsi="Bookman Old Style" w:cstheme="minorHAnsi"/>
                </w:rPr>
                <w:t>https://www.aguaclara.ms.leg.br/</w:t>
              </w:r>
            </w:hyperlink>
            <w:r w:rsidR="0008258C">
              <w:rPr>
                <w:rFonts w:ascii="Bookman Old Style" w:hAnsi="Bookman Old Style" w:cstheme="minorHAnsi"/>
              </w:rPr>
              <w:t xml:space="preserve"> e/ou </w:t>
            </w:r>
            <w:hyperlink r:id="rId10" w:history="1">
              <w:r w:rsidR="0008258C" w:rsidRPr="00587367">
                <w:rPr>
                  <w:rStyle w:val="Hyperlink"/>
                  <w:rFonts w:ascii="Bookman Old Style" w:hAnsi="Bookman Old Style" w:cstheme="minorHAnsi"/>
                  <w:i/>
                  <w:iCs/>
                </w:rPr>
                <w:t>https://avisolicitacao.qualitysistemas.com.br</w:t>
              </w:r>
            </w:hyperlink>
            <w:r w:rsidR="0008258C">
              <w:rPr>
                <w:rFonts w:ascii="Bookman Old Style" w:hAnsi="Bookman Old Style" w:cstheme="minorHAnsi"/>
              </w:rPr>
              <w:t xml:space="preserve"> </w:t>
            </w:r>
            <w:r>
              <w:rPr>
                <w:rFonts w:ascii="Bookman Old Style" w:hAnsi="Bookman Old Style" w:cstheme="minorHAnsi"/>
              </w:rPr>
              <w:t>ou presencialmente na sede d</w:t>
            </w:r>
            <w:r w:rsidR="002744CA">
              <w:rPr>
                <w:rFonts w:ascii="Bookman Old Style" w:hAnsi="Bookman Old Style" w:cstheme="minorHAnsi"/>
              </w:rPr>
              <w:t>a</w:t>
            </w:r>
            <w:r>
              <w:rPr>
                <w:rFonts w:ascii="Bookman Old Style" w:hAnsi="Bookman Old Style" w:cstheme="minorHAnsi"/>
              </w:rPr>
              <w:t xml:space="preserve"> </w:t>
            </w:r>
            <w:r w:rsidR="002744CA">
              <w:rPr>
                <w:rFonts w:ascii="Bookman Old Style" w:hAnsi="Bookman Old Style" w:cstheme="minorHAnsi"/>
              </w:rPr>
              <w:t>Câmara Municipal de Água Clara/MS</w:t>
            </w:r>
            <w:r>
              <w:rPr>
                <w:rFonts w:ascii="Bookman Old Style" w:hAnsi="Bookman Old Style" w:cstheme="minorHAnsi"/>
              </w:rPr>
              <w:t>, sito à</w:t>
            </w:r>
            <w:r w:rsidR="002744CA">
              <w:rPr>
                <w:rFonts w:ascii="Bookman Old Style" w:hAnsi="Bookman Old Style" w:cstheme="minorHAnsi"/>
              </w:rPr>
              <w:t xml:space="preserve"> Rua Fernando Bastos Junior, nº 1525, Bairro Jardim Novo Horizonte, Água Clara/MS</w:t>
            </w:r>
            <w:r>
              <w:rPr>
                <w:rFonts w:ascii="Bookman Old Style" w:hAnsi="Bookman Old Style" w:cstheme="minorHAnsi"/>
              </w:rPr>
              <w:t>.</w:t>
            </w:r>
          </w:p>
          <w:p w14:paraId="38D49D0D" w14:textId="0815364D" w:rsidR="004C1F6B" w:rsidRPr="00290395" w:rsidRDefault="004C1F6B" w:rsidP="00E74155">
            <w:pPr>
              <w:jc w:val="both"/>
              <w:rPr>
                <w:rFonts w:ascii="Bookman Old Style" w:hAnsi="Bookman Old Style" w:cstheme="minorHAnsi"/>
                <w:i/>
                <w:iCs/>
              </w:rPr>
            </w:pPr>
          </w:p>
        </w:tc>
      </w:tr>
    </w:tbl>
    <w:p w14:paraId="5D3534E1" w14:textId="77777777" w:rsidR="004C1F6B" w:rsidRDefault="004C1F6B" w:rsidP="004C1F6B">
      <w:pPr>
        <w:spacing w:after="0"/>
        <w:ind w:right="-567"/>
        <w:jc w:val="center"/>
        <w:rPr>
          <w:rFonts w:ascii="Bookman Old Style" w:hAnsi="Bookman Old Style" w:cstheme="minorHAnsi"/>
          <w:b/>
          <w:bCs/>
        </w:rPr>
      </w:pPr>
    </w:p>
    <w:p w14:paraId="5D3A73A1" w14:textId="77777777" w:rsidR="004C1F6B" w:rsidRDefault="004C1F6B" w:rsidP="00FA7433">
      <w:pPr>
        <w:spacing w:after="0"/>
        <w:ind w:right="-425"/>
        <w:jc w:val="center"/>
        <w:rPr>
          <w:rFonts w:ascii="Bookman Old Style" w:hAnsi="Bookman Old Style" w:cstheme="minorHAnsi"/>
          <w:b/>
          <w:bCs/>
        </w:rPr>
      </w:pPr>
    </w:p>
    <w:p w14:paraId="2672C3CD" w14:textId="77777777" w:rsidR="004C1F6B" w:rsidRDefault="004C1F6B" w:rsidP="00FA7433">
      <w:pPr>
        <w:spacing w:after="0" w:line="360" w:lineRule="auto"/>
        <w:ind w:right="-425"/>
        <w:jc w:val="center"/>
        <w:rPr>
          <w:rFonts w:ascii="Bookman Old Style" w:hAnsi="Bookman Old Style" w:cstheme="minorHAnsi"/>
          <w:b/>
          <w:bCs/>
        </w:rPr>
      </w:pPr>
      <w:r>
        <w:rPr>
          <w:rFonts w:ascii="Bookman Old Style" w:hAnsi="Bookman Old Style" w:cstheme="minorHAnsi"/>
          <w:b/>
          <w:bCs/>
        </w:rPr>
        <w:t>EDITAL DE LICITAÇÃO</w:t>
      </w:r>
    </w:p>
    <w:p w14:paraId="1BCE60EC" w14:textId="43BD61E3" w:rsidR="004C1F6B" w:rsidRDefault="004C1F6B" w:rsidP="00FA7433">
      <w:pPr>
        <w:spacing w:after="0" w:line="360" w:lineRule="auto"/>
        <w:ind w:right="-425"/>
        <w:jc w:val="center"/>
        <w:rPr>
          <w:rFonts w:ascii="Bookman Old Style" w:hAnsi="Bookman Old Style" w:cstheme="minorHAnsi"/>
          <w:b/>
          <w:bCs/>
        </w:rPr>
      </w:pPr>
      <w:r>
        <w:rPr>
          <w:rFonts w:ascii="Bookman Old Style" w:hAnsi="Bookman Old Style" w:cstheme="minorHAnsi"/>
          <w:b/>
          <w:bCs/>
        </w:rPr>
        <w:t xml:space="preserve">PREGÃO </w:t>
      </w:r>
      <w:r w:rsidR="008B623A">
        <w:rPr>
          <w:rFonts w:ascii="Bookman Old Style" w:hAnsi="Bookman Old Style" w:cstheme="minorHAnsi"/>
          <w:b/>
          <w:bCs/>
        </w:rPr>
        <w:t>PRESENCIAL</w:t>
      </w:r>
      <w:r>
        <w:rPr>
          <w:rFonts w:ascii="Bookman Old Style" w:hAnsi="Bookman Old Style" w:cstheme="minorHAnsi"/>
          <w:b/>
          <w:bCs/>
        </w:rPr>
        <w:t xml:space="preserve"> N.º </w:t>
      </w:r>
      <w:r w:rsidR="00850781">
        <w:rPr>
          <w:rFonts w:ascii="Bookman Old Style" w:hAnsi="Bookman Old Style" w:cstheme="minorHAnsi"/>
          <w:b/>
          <w:bCs/>
        </w:rPr>
        <w:t>001</w:t>
      </w:r>
      <w:r>
        <w:rPr>
          <w:rFonts w:ascii="Bookman Old Style" w:hAnsi="Bookman Old Style" w:cstheme="minorHAnsi"/>
          <w:b/>
          <w:bCs/>
        </w:rPr>
        <w:t>/</w:t>
      </w:r>
      <w:r w:rsidR="00850781">
        <w:rPr>
          <w:rFonts w:ascii="Bookman Old Style" w:hAnsi="Bookman Old Style" w:cstheme="minorHAnsi"/>
          <w:b/>
          <w:bCs/>
        </w:rPr>
        <w:t>202</w:t>
      </w:r>
      <w:r w:rsidR="00246A13">
        <w:rPr>
          <w:rFonts w:ascii="Bookman Old Style" w:hAnsi="Bookman Old Style" w:cstheme="minorHAnsi"/>
          <w:b/>
          <w:bCs/>
        </w:rPr>
        <w:t>5</w:t>
      </w:r>
      <w:r>
        <w:rPr>
          <w:rFonts w:ascii="Bookman Old Style" w:hAnsi="Bookman Old Style" w:cstheme="minorHAnsi"/>
          <w:b/>
          <w:bCs/>
        </w:rPr>
        <w:t xml:space="preserve"> </w:t>
      </w:r>
    </w:p>
    <w:p w14:paraId="3F08B374" w14:textId="77777777" w:rsidR="00290395" w:rsidRPr="00B877C8" w:rsidRDefault="00290395" w:rsidP="00FA7433">
      <w:pPr>
        <w:pStyle w:val="Ttulo1"/>
        <w:spacing w:before="0" w:after="120" w:line="360" w:lineRule="auto"/>
        <w:ind w:right="-425"/>
        <w:rPr>
          <w:rFonts w:ascii="Bookman Old Style" w:hAnsi="Bookman Old Style" w:cstheme="minorHAnsi"/>
          <w:b/>
          <w:bCs/>
          <w:color w:val="auto"/>
          <w:sz w:val="22"/>
          <w:szCs w:val="22"/>
        </w:rPr>
      </w:pPr>
      <w:bookmarkStart w:id="3" w:name="_Toc126007475"/>
      <w:r w:rsidRPr="00B877C8">
        <w:rPr>
          <w:rFonts w:ascii="Bookman Old Style" w:hAnsi="Bookman Old Style" w:cstheme="minorHAnsi"/>
          <w:b/>
          <w:bCs/>
          <w:color w:val="auto"/>
          <w:sz w:val="22"/>
          <w:szCs w:val="22"/>
        </w:rPr>
        <w:t>Preâmbulo</w:t>
      </w:r>
      <w:bookmarkEnd w:id="3"/>
    </w:p>
    <w:p w14:paraId="4BD93FAF" w14:textId="77568F40" w:rsidR="00290395" w:rsidRDefault="005039B3" w:rsidP="00FA7433">
      <w:pPr>
        <w:spacing w:after="120" w:line="360" w:lineRule="auto"/>
        <w:ind w:right="-425"/>
        <w:jc w:val="both"/>
        <w:rPr>
          <w:rFonts w:ascii="Bookman Old Style" w:hAnsi="Bookman Old Style" w:cstheme="minorHAnsi"/>
        </w:rPr>
      </w:pPr>
      <w:r>
        <w:rPr>
          <w:rFonts w:ascii="Bookman Old Style" w:hAnsi="Bookman Old Style" w:cstheme="minorHAnsi"/>
          <w:b/>
          <w:bCs/>
        </w:rPr>
        <w:t>A Câmara Municipal de Água Clara</w:t>
      </w:r>
      <w:r w:rsidR="00290395" w:rsidRPr="00B877C8">
        <w:rPr>
          <w:rFonts w:ascii="Bookman Old Style" w:hAnsi="Bookman Old Style" w:cstheme="minorHAnsi"/>
        </w:rPr>
        <w:t xml:space="preserve">, </w:t>
      </w:r>
      <w:r w:rsidR="00290395" w:rsidRPr="00C6362A">
        <w:rPr>
          <w:rFonts w:ascii="Bookman Old Style" w:hAnsi="Bookman Old Style" w:cstheme="minorHAnsi"/>
        </w:rPr>
        <w:t xml:space="preserve">por meio </w:t>
      </w:r>
      <w:proofErr w:type="gramStart"/>
      <w:r w:rsidR="00290395" w:rsidRPr="00C6362A">
        <w:rPr>
          <w:rFonts w:ascii="Bookman Old Style" w:hAnsi="Bookman Old Style" w:cstheme="minorHAnsi"/>
        </w:rPr>
        <w:t>da(</w:t>
      </w:r>
      <w:proofErr w:type="gramEnd"/>
      <w:r w:rsidR="00290395" w:rsidRPr="00C6362A">
        <w:rPr>
          <w:rFonts w:ascii="Bookman Old Style" w:hAnsi="Bookman Old Style" w:cstheme="minorHAnsi"/>
        </w:rPr>
        <w:t>o)</w:t>
      </w:r>
      <w:r w:rsidR="00A22651" w:rsidRPr="00C6362A">
        <w:rPr>
          <w:rFonts w:ascii="Bookman Old Style" w:hAnsi="Bookman Old Style" w:cstheme="minorHAnsi"/>
          <w:i/>
          <w:iCs/>
        </w:rPr>
        <w:t xml:space="preserve"> Departamento de Compras</w:t>
      </w:r>
      <w:r w:rsidR="00290395" w:rsidRPr="00C6362A">
        <w:rPr>
          <w:rFonts w:ascii="Bookman Old Style" w:hAnsi="Bookman Old Style" w:cstheme="minorHAnsi"/>
        </w:rPr>
        <w:t xml:space="preserve">, com sua sede administrativa sito à </w:t>
      </w:r>
      <w:r w:rsidRPr="00C6362A">
        <w:rPr>
          <w:rFonts w:ascii="Bookman Old Style" w:hAnsi="Bookman Old Style" w:cstheme="minorHAnsi"/>
          <w:i/>
          <w:iCs/>
        </w:rPr>
        <w:t xml:space="preserve">Rua Fernando Bastos Júnior, nº 1525, Bairro Jardim Novo Horizonte, Água </w:t>
      </w:r>
      <w:proofErr w:type="spellStart"/>
      <w:r w:rsidRPr="00C6362A">
        <w:rPr>
          <w:rFonts w:ascii="Bookman Old Style" w:hAnsi="Bookman Old Style" w:cstheme="minorHAnsi"/>
          <w:i/>
          <w:iCs/>
        </w:rPr>
        <w:t>Clara-MS</w:t>
      </w:r>
      <w:proofErr w:type="spellEnd"/>
      <w:r w:rsidR="00290395" w:rsidRPr="00C6362A">
        <w:rPr>
          <w:rFonts w:ascii="Bookman Old Style" w:hAnsi="Bookman Old Style" w:cstheme="minorHAnsi"/>
        </w:rPr>
        <w:t xml:space="preserve">, torna público que realizará licitação, na modalidade </w:t>
      </w:r>
      <w:r w:rsidR="00290395" w:rsidRPr="00C6362A">
        <w:rPr>
          <w:rFonts w:ascii="Bookman Old Style" w:hAnsi="Bookman Old Style" w:cstheme="minorHAnsi"/>
          <w:b/>
          <w:bCs/>
        </w:rPr>
        <w:t>PREGÃO</w:t>
      </w:r>
      <w:r w:rsidR="00290395" w:rsidRPr="00C6362A">
        <w:rPr>
          <w:rFonts w:ascii="Bookman Old Style" w:hAnsi="Bookman Old Style" w:cstheme="minorHAnsi"/>
        </w:rPr>
        <w:t xml:space="preserve">, na forma </w:t>
      </w:r>
      <w:r w:rsidR="008B623A" w:rsidRPr="00C6362A">
        <w:rPr>
          <w:rFonts w:ascii="Bookman Old Style" w:hAnsi="Bookman Old Style" w:cstheme="minorHAnsi"/>
          <w:b/>
          <w:bCs/>
        </w:rPr>
        <w:t>PRESENCIAL</w:t>
      </w:r>
      <w:r w:rsidR="00290395" w:rsidRPr="00C6362A">
        <w:rPr>
          <w:rFonts w:ascii="Bookman Old Style" w:hAnsi="Bookman Old Style" w:cstheme="minorHAnsi"/>
        </w:rPr>
        <w:t xml:space="preserve">, do tipo </w:t>
      </w:r>
      <w:r w:rsidR="00290395" w:rsidRPr="00C6362A">
        <w:rPr>
          <w:rFonts w:ascii="Bookman Old Style" w:hAnsi="Bookman Old Style" w:cstheme="minorHAnsi"/>
          <w:b/>
          <w:bCs/>
          <w:i/>
          <w:iCs/>
        </w:rPr>
        <w:t>[Menor Preço</w:t>
      </w:r>
      <w:r w:rsidR="00290395" w:rsidRPr="00C6362A">
        <w:rPr>
          <w:rFonts w:ascii="Bookman Old Style" w:hAnsi="Bookman Old Style" w:cstheme="minorHAnsi"/>
          <w:i/>
          <w:iCs/>
        </w:rPr>
        <w:t xml:space="preserve">]  </w:t>
      </w:r>
      <w:r w:rsidR="00290395" w:rsidRPr="00C6362A">
        <w:rPr>
          <w:rFonts w:ascii="Bookman Old Style" w:hAnsi="Bookman Old Style" w:cstheme="minorHAnsi"/>
        </w:rPr>
        <w:t>com critério de julgamento por</w:t>
      </w:r>
      <w:r w:rsidR="00290395" w:rsidRPr="00C6362A">
        <w:rPr>
          <w:rFonts w:ascii="Bookman Old Style" w:hAnsi="Bookman Old Style" w:cstheme="minorHAnsi"/>
          <w:i/>
          <w:iCs/>
        </w:rPr>
        <w:t xml:space="preserve"> </w:t>
      </w:r>
      <w:r w:rsidR="00290395" w:rsidRPr="00C6362A">
        <w:rPr>
          <w:rFonts w:ascii="Bookman Old Style" w:hAnsi="Bookman Old Style" w:cstheme="minorHAnsi"/>
          <w:b/>
          <w:bCs/>
          <w:i/>
          <w:iCs/>
        </w:rPr>
        <w:t>Por lote</w:t>
      </w:r>
      <w:r w:rsidR="00290395" w:rsidRPr="00C6362A">
        <w:rPr>
          <w:rFonts w:ascii="Bookman Old Style" w:hAnsi="Bookman Old Style" w:cstheme="minorHAnsi"/>
        </w:rPr>
        <w:t xml:space="preserve">, com abertura em </w:t>
      </w:r>
      <w:r w:rsidR="00514B8F">
        <w:rPr>
          <w:rFonts w:ascii="Bookman Old Style" w:hAnsi="Bookman Old Style" w:cstheme="minorHAnsi"/>
        </w:rPr>
        <w:t>31</w:t>
      </w:r>
      <w:r w:rsidR="000A6D42">
        <w:rPr>
          <w:rFonts w:ascii="Bookman Old Style" w:hAnsi="Bookman Old Style" w:cstheme="minorHAnsi"/>
        </w:rPr>
        <w:t>/07/</w:t>
      </w:r>
      <w:r w:rsidR="00C6362A">
        <w:rPr>
          <w:rFonts w:ascii="Bookman Old Style" w:hAnsi="Bookman Old Style" w:cstheme="minorHAnsi"/>
        </w:rPr>
        <w:t>202</w:t>
      </w:r>
      <w:r w:rsidR="00246A13">
        <w:rPr>
          <w:rFonts w:ascii="Bookman Old Style" w:hAnsi="Bookman Old Style" w:cstheme="minorHAnsi"/>
        </w:rPr>
        <w:t>5</w:t>
      </w:r>
      <w:r w:rsidR="00290395" w:rsidRPr="00C6362A">
        <w:rPr>
          <w:rFonts w:ascii="Bookman Old Style" w:hAnsi="Bookman Old Style" w:cstheme="minorHAnsi"/>
        </w:rPr>
        <w:t xml:space="preserve"> às </w:t>
      </w:r>
      <w:r w:rsidR="00514B8F">
        <w:rPr>
          <w:rFonts w:ascii="Bookman Old Style" w:hAnsi="Bookman Old Style" w:cstheme="minorHAnsi"/>
        </w:rPr>
        <w:t>09h</w:t>
      </w:r>
      <w:bookmarkStart w:id="4" w:name="_GoBack"/>
      <w:bookmarkEnd w:id="4"/>
      <w:r w:rsidR="00290395" w:rsidRPr="00C6362A">
        <w:rPr>
          <w:rFonts w:ascii="Bookman Old Style" w:hAnsi="Bookman Old Style" w:cstheme="minorHAnsi"/>
        </w:rPr>
        <w:t xml:space="preserve">, o Pregão será conduzido pelo </w:t>
      </w:r>
      <w:r w:rsidR="00290395" w:rsidRPr="00B877C8">
        <w:rPr>
          <w:rFonts w:ascii="Bookman Old Style" w:hAnsi="Bookman Old Style" w:cstheme="minorHAnsi"/>
        </w:rPr>
        <w:t xml:space="preserve">Pregoeiro designado através </w:t>
      </w:r>
      <w:r>
        <w:rPr>
          <w:rFonts w:ascii="Bookman Old Style" w:hAnsi="Bookman Old Style" w:cstheme="minorHAnsi"/>
        </w:rPr>
        <w:t xml:space="preserve">da Portaria </w:t>
      </w:r>
      <w:r w:rsidR="00290395" w:rsidRPr="00B877C8">
        <w:rPr>
          <w:rFonts w:ascii="Bookman Old Style" w:hAnsi="Bookman Old Style" w:cstheme="minorHAnsi"/>
        </w:rPr>
        <w:t xml:space="preserve"> n.º </w:t>
      </w:r>
      <w:r w:rsidR="000A6D42">
        <w:rPr>
          <w:rFonts w:ascii="Bookman Old Style" w:hAnsi="Bookman Old Style" w:cstheme="minorHAnsi"/>
        </w:rPr>
        <w:t>104/2024</w:t>
      </w:r>
      <w:r w:rsidR="00290395" w:rsidRPr="00B877C8">
        <w:rPr>
          <w:rFonts w:ascii="Bookman Old Style" w:hAnsi="Bookman Old Style" w:cstheme="minorHAnsi"/>
        </w:rPr>
        <w:t>, o certame e a(s) contratação(</w:t>
      </w:r>
      <w:proofErr w:type="spellStart"/>
      <w:r w:rsidR="00290395" w:rsidRPr="00B877C8">
        <w:rPr>
          <w:rFonts w:ascii="Bookman Old Style" w:hAnsi="Bookman Old Style" w:cstheme="minorHAnsi"/>
        </w:rPr>
        <w:t>ões</w:t>
      </w:r>
      <w:proofErr w:type="spellEnd"/>
      <w:r w:rsidR="00290395" w:rsidRPr="00B877C8">
        <w:rPr>
          <w:rFonts w:ascii="Bookman Old Style" w:hAnsi="Bookman Old Style" w:cstheme="minorHAnsi"/>
        </w:rPr>
        <w:t xml:space="preserve">) dele decorrente(s), serão regidos pela Lei n.º 14.133, de 1º de abril de 2021, pelo(s) </w:t>
      </w:r>
      <w:r w:rsidR="00847CD7">
        <w:rPr>
          <w:rFonts w:ascii="Bookman Old Style" w:hAnsi="Bookman Old Style" w:cstheme="minorHAnsi"/>
        </w:rPr>
        <w:t>Lei nº 710/2009</w:t>
      </w:r>
      <w:r w:rsidR="00290395" w:rsidRPr="00B877C8">
        <w:rPr>
          <w:rFonts w:ascii="Bookman Old Style" w:hAnsi="Bookman Old Style" w:cstheme="minorHAnsi"/>
        </w:rPr>
        <w:t>, pela Lei Complementar n.º 123, de 14 de dezembro de 2006, legislação correlata e demais exigências deste edital.</w:t>
      </w:r>
    </w:p>
    <w:p w14:paraId="24ADA7BC" w14:textId="77777777" w:rsidR="00E57D02" w:rsidRPr="00B939BD" w:rsidRDefault="00E57D02" w:rsidP="00FA7433">
      <w:pPr>
        <w:tabs>
          <w:tab w:val="left" w:pos="1134"/>
        </w:tabs>
        <w:ind w:right="-425"/>
        <w:jc w:val="both"/>
        <w:rPr>
          <w:rFonts w:ascii="Bookman Old Style" w:hAnsi="Bookman Old Style"/>
          <w:b/>
          <w:w w:val="115"/>
        </w:rPr>
      </w:pPr>
      <w:r w:rsidRPr="00B939BD">
        <w:rPr>
          <w:rFonts w:ascii="Bookman Old Style" w:hAnsi="Bookman Old Style"/>
          <w:b/>
          <w:w w:val="115"/>
        </w:rPr>
        <w:t>DISPOSIÇÕES PRELIMINARES:</w:t>
      </w:r>
    </w:p>
    <w:p w14:paraId="37E6329A" w14:textId="39EA81B3" w:rsidR="00242DBB" w:rsidRDefault="00E57D02" w:rsidP="00242DBB">
      <w:pPr>
        <w:tabs>
          <w:tab w:val="left" w:pos="1134"/>
        </w:tabs>
        <w:ind w:right="-425"/>
        <w:jc w:val="both"/>
        <w:rPr>
          <w:rFonts w:ascii="Bookman Old Style" w:hAnsi="Bookman Old Style"/>
          <w:b/>
          <w:color w:val="FF0000"/>
          <w:sz w:val="24"/>
          <w:szCs w:val="24"/>
          <w:u w:val="single"/>
        </w:rPr>
      </w:pPr>
      <w:r w:rsidRPr="00B939BD">
        <w:rPr>
          <w:rFonts w:ascii="Bookman Old Style" w:hAnsi="Bookman Old Style"/>
        </w:rPr>
        <w:t>A utilização da forma presencial na presente licitação se justifica tendo em vista que o art</w:t>
      </w:r>
      <w:r w:rsidR="007A2913">
        <w:rPr>
          <w:rFonts w:ascii="Bookman Old Style" w:hAnsi="Bookman Old Style"/>
        </w:rPr>
        <w:t>.</w:t>
      </w:r>
      <w:r w:rsidRPr="00B939BD">
        <w:rPr>
          <w:rFonts w:ascii="Bookman Old Style" w:hAnsi="Bookman Old Style"/>
        </w:rPr>
        <w:t xml:space="preserve"> 176 da Lei 14.133/2021 dá um prazo maior para os Municípios de até 20.000 habitantes se adequarem à forma eletrônica, como é o deste Município. </w:t>
      </w:r>
      <w:bookmarkStart w:id="5" w:name="_Toc126007476"/>
    </w:p>
    <w:p w14:paraId="36083FC3" w14:textId="22C9EF18" w:rsidR="00290395" w:rsidRPr="00B877C8" w:rsidRDefault="00290395" w:rsidP="00242DBB">
      <w:pPr>
        <w:tabs>
          <w:tab w:val="left" w:pos="1134"/>
        </w:tabs>
        <w:ind w:right="-425"/>
        <w:jc w:val="both"/>
        <w:rPr>
          <w:rStyle w:val="RefernciaSutil"/>
          <w:rFonts w:ascii="Bookman Old Style" w:hAnsi="Bookman Old Style" w:cstheme="minorHAnsi"/>
          <w:b/>
          <w:bCs/>
          <w:color w:val="auto"/>
        </w:rPr>
      </w:pPr>
      <w:r w:rsidRPr="00B877C8">
        <w:rPr>
          <w:rStyle w:val="RefernciaSutil"/>
          <w:rFonts w:ascii="Bookman Old Style" w:hAnsi="Bookman Old Style" w:cstheme="minorHAnsi"/>
          <w:b/>
          <w:bCs/>
          <w:color w:val="auto"/>
        </w:rPr>
        <w:t>DO OBJETO</w:t>
      </w:r>
      <w:bookmarkEnd w:id="5"/>
    </w:p>
    <w:p w14:paraId="7582D994" w14:textId="230E2ED3" w:rsidR="00290395" w:rsidRPr="00B877C8" w:rsidRDefault="00290395" w:rsidP="00FA7433">
      <w:pPr>
        <w:pStyle w:val="PargrafodaLista"/>
        <w:numPr>
          <w:ilvl w:val="1"/>
          <w:numId w:val="1"/>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lastRenderedPageBreak/>
        <w:t>O objeto da presente licitação é a</w:t>
      </w:r>
      <w:r w:rsidR="005039B3">
        <w:rPr>
          <w:rFonts w:ascii="Bookman Old Style" w:hAnsi="Bookman Old Style" w:cstheme="minorHAnsi"/>
        </w:rPr>
        <w:t xml:space="preserve"> </w:t>
      </w:r>
      <w:r w:rsidR="005039B3" w:rsidRPr="005039B3">
        <w:rPr>
          <w:rFonts w:ascii="Bookman Old Style" w:hAnsi="Bookman Old Style" w:cstheme="minorHAnsi"/>
          <w:bCs/>
        </w:rPr>
        <w:t xml:space="preserve">Aquisição de </w:t>
      </w:r>
      <w:r w:rsidR="00246A13" w:rsidRPr="00246A13">
        <w:rPr>
          <w:rFonts w:ascii="Bookman Old Style" w:hAnsi="Bookman Old Style" w:cstheme="minorHAnsi"/>
          <w:bCs/>
          <w:i/>
          <w:iCs/>
        </w:rPr>
        <w:t>Contratação de empresa especializada para a aquisição de gêneros alimentícios, materiais de higiene e limpeza e materiais de copa/cozinha para a Câmara Municipal de Água Clara/MS</w:t>
      </w:r>
      <w:r w:rsidRPr="00B877C8">
        <w:rPr>
          <w:rFonts w:ascii="Bookman Old Style" w:hAnsi="Bookman Old Style" w:cstheme="minorHAnsi"/>
        </w:rPr>
        <w:t xml:space="preserve">, em atendimento à solicitação do(a) </w:t>
      </w:r>
      <w:r w:rsidR="005039B3">
        <w:rPr>
          <w:rFonts w:ascii="Bookman Old Style" w:hAnsi="Bookman Old Style" w:cstheme="minorHAnsi"/>
        </w:rPr>
        <w:t>Chefe de Gabinete</w:t>
      </w:r>
      <w:r w:rsidRPr="00B877C8">
        <w:rPr>
          <w:rFonts w:ascii="Bookman Old Style" w:hAnsi="Bookman Old Style" w:cstheme="minorHAnsi"/>
        </w:rPr>
        <w:t>, conforme condições, quantidades e exigências estabelecidas neste Edital e seus anexos.</w:t>
      </w:r>
    </w:p>
    <w:p w14:paraId="73CF3D1E" w14:textId="77777777" w:rsidR="00290395" w:rsidRPr="00B877C8" w:rsidRDefault="00290395" w:rsidP="00084991">
      <w:pPr>
        <w:pStyle w:val="PargrafodaLista"/>
        <w:spacing w:after="0" w:line="360" w:lineRule="auto"/>
        <w:ind w:left="0" w:right="-425"/>
        <w:contextualSpacing w:val="0"/>
        <w:jc w:val="both"/>
        <w:rPr>
          <w:rFonts w:ascii="Bookman Old Style" w:hAnsi="Bookman Old Style" w:cstheme="minorHAnsi"/>
        </w:rPr>
      </w:pPr>
      <w:r w:rsidRPr="00B877C8">
        <w:rPr>
          <w:rFonts w:ascii="Bookman Old Style" w:hAnsi="Bookman Old Style" w:cstheme="minorHAnsi"/>
        </w:rPr>
        <w:t>1.2.</w:t>
      </w:r>
      <w:r w:rsidRPr="00B877C8">
        <w:rPr>
          <w:rFonts w:ascii="Bookman Old Style" w:hAnsi="Bookman Old Style" w:cstheme="minorHAnsi"/>
        </w:rPr>
        <w:tab/>
        <w:t>A licitação será dividida em lotes, formados por um ou mais itens, conforme tabela constante do Termo de Referência, facultando-se ao licitante a participação em quantos grupos forem de seu interesse, devendo oferecer proposta para todos os itens que os compõem.</w:t>
      </w:r>
    </w:p>
    <w:p w14:paraId="57BE9DC1" w14:textId="77777777" w:rsidR="00084991" w:rsidRPr="00B877C8" w:rsidRDefault="00084991" w:rsidP="00084991">
      <w:pPr>
        <w:pStyle w:val="Ttulo1"/>
        <w:numPr>
          <w:ilvl w:val="0"/>
          <w:numId w:val="1"/>
        </w:numPr>
        <w:spacing w:before="0" w:line="360" w:lineRule="auto"/>
        <w:ind w:left="0" w:right="-425" w:firstLine="0"/>
        <w:rPr>
          <w:rFonts w:ascii="Bookman Old Style" w:hAnsi="Bookman Old Style" w:cstheme="minorHAnsi"/>
          <w:b/>
          <w:bCs/>
          <w:color w:val="auto"/>
          <w:sz w:val="22"/>
          <w:szCs w:val="22"/>
        </w:rPr>
      </w:pPr>
      <w:bookmarkStart w:id="6" w:name="_Toc126007478"/>
      <w:r w:rsidRPr="00B877C8">
        <w:rPr>
          <w:rFonts w:ascii="Bookman Old Style" w:hAnsi="Bookman Old Style" w:cstheme="minorHAnsi"/>
          <w:b/>
          <w:bCs/>
          <w:color w:val="auto"/>
          <w:sz w:val="22"/>
          <w:szCs w:val="22"/>
        </w:rPr>
        <w:t>DAS CONDIÇÕES PARA PARTICIPAÇÃO NA LICITAÇÃO</w:t>
      </w:r>
      <w:bookmarkEnd w:id="6"/>
    </w:p>
    <w:p w14:paraId="46B6DF36" w14:textId="77777777" w:rsidR="00084991" w:rsidRPr="00B877C8" w:rsidRDefault="00084991" w:rsidP="00084991">
      <w:pPr>
        <w:pStyle w:val="PargrafodaLista"/>
        <w:numPr>
          <w:ilvl w:val="1"/>
          <w:numId w:val="1"/>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bCs/>
        </w:rPr>
        <w:t xml:space="preserve">Poderão participar </w:t>
      </w:r>
      <w:r>
        <w:rPr>
          <w:rFonts w:ascii="Bookman Old Style" w:hAnsi="Bookman Old Style" w:cstheme="minorHAnsi"/>
          <w:bCs/>
        </w:rPr>
        <w:t xml:space="preserve">desta licitação os interessados </w:t>
      </w:r>
      <w:r w:rsidRPr="00B877C8">
        <w:rPr>
          <w:rFonts w:ascii="Bookman Old Style" w:hAnsi="Bookman Old Style" w:cstheme="minorHAnsi"/>
        </w:rPr>
        <w:t>que satisfaçam as exigências estabelecidas neste Edital e seus anexos e que detenham atividade pertinente e compatível com o objeto deste Pregão</w:t>
      </w:r>
      <w:r>
        <w:rPr>
          <w:rFonts w:ascii="Bookman Old Style" w:hAnsi="Bookman Old Style" w:cstheme="minorHAnsi"/>
        </w:rPr>
        <w:t>.</w:t>
      </w:r>
      <w:r w:rsidRPr="00B877C8">
        <w:rPr>
          <w:rFonts w:ascii="Bookman Old Style" w:hAnsi="Bookman Old Style" w:cstheme="minorHAnsi"/>
          <w:i/>
          <w:iCs/>
          <w:color w:val="FF0000"/>
        </w:rPr>
        <w:t xml:space="preserve"> </w:t>
      </w:r>
    </w:p>
    <w:p w14:paraId="5839E284" w14:textId="2034B3BF" w:rsidR="00084991" w:rsidRPr="00B877C8" w:rsidRDefault="00084991" w:rsidP="00084991">
      <w:pPr>
        <w:pStyle w:val="PargrafodaLista"/>
        <w:numPr>
          <w:ilvl w:val="1"/>
          <w:numId w:val="1"/>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Para os </w:t>
      </w:r>
      <w:r w:rsidR="00720432" w:rsidRPr="00720432">
        <w:rPr>
          <w:rFonts w:ascii="Bookman Old Style" w:hAnsi="Bookman Old Style" w:cstheme="minorHAnsi"/>
          <w:b/>
          <w:bCs/>
        </w:rPr>
        <w:t>Lotes: Gêneros Alimentícios, Material de Copa/Cozinha, Material de Limpeza e Recarga de Gás</w:t>
      </w:r>
      <w:r w:rsidRPr="00B877C8">
        <w:rPr>
          <w:rFonts w:ascii="Bookman Old Style" w:hAnsi="Bookman Old Style" w:cstheme="minorHAnsi"/>
        </w:rPr>
        <w:t xml:space="preserve">, a participação é de </w:t>
      </w:r>
      <w:r w:rsidRPr="00B877C8">
        <w:rPr>
          <w:rFonts w:ascii="Bookman Old Style" w:hAnsi="Bookman Old Style" w:cstheme="minorHAnsi"/>
          <w:u w:val="single"/>
        </w:rPr>
        <w:t>ampla concorrência</w:t>
      </w:r>
      <w:r w:rsidRPr="00B877C8">
        <w:rPr>
          <w:rFonts w:ascii="Bookman Old Style" w:hAnsi="Bookman Old Style" w:cstheme="minorHAnsi"/>
        </w:rPr>
        <w:t xml:space="preserve">, assegurado, como critério de desempate, preferência de contratação para as </w:t>
      </w:r>
      <w:proofErr w:type="gramStart"/>
      <w:r w:rsidRPr="00B877C8">
        <w:rPr>
          <w:rFonts w:ascii="Bookman Old Style" w:hAnsi="Bookman Old Style" w:cstheme="minorHAnsi"/>
        </w:rPr>
        <w:t>microempresas ,</w:t>
      </w:r>
      <w:proofErr w:type="gramEnd"/>
      <w:r w:rsidRPr="00B877C8">
        <w:rPr>
          <w:rFonts w:ascii="Bookman Old Style" w:hAnsi="Bookman Old Style" w:cstheme="minorHAnsi"/>
        </w:rPr>
        <w:t>empresas de pequeno porte e equiparadas.</w:t>
      </w:r>
    </w:p>
    <w:p w14:paraId="4FA406C0" w14:textId="6D1D7BEF" w:rsidR="00084991" w:rsidRPr="00B877C8" w:rsidRDefault="00084991" w:rsidP="00084991">
      <w:pPr>
        <w:pStyle w:val="PargrafodaLista"/>
        <w:numPr>
          <w:ilvl w:val="1"/>
          <w:numId w:val="1"/>
        </w:numPr>
        <w:spacing w:after="0" w:line="360" w:lineRule="auto"/>
        <w:ind w:left="0" w:right="-425" w:firstLine="0"/>
        <w:jc w:val="both"/>
        <w:rPr>
          <w:rFonts w:ascii="Bookman Old Style" w:hAnsi="Bookman Old Style" w:cstheme="minorHAnsi"/>
          <w:i/>
          <w:iCs/>
        </w:rPr>
      </w:pPr>
      <w:r>
        <w:rPr>
          <w:rFonts w:ascii="Bookman Old Style" w:hAnsi="Bookman Old Style" w:cstheme="minorHAnsi"/>
        </w:rPr>
        <w:t>S</w:t>
      </w:r>
      <w:r w:rsidRPr="00B877C8">
        <w:rPr>
          <w:rFonts w:ascii="Bookman Old Style" w:hAnsi="Bookman Old Style" w:cstheme="minorHAnsi"/>
        </w:rPr>
        <w:t xml:space="preserve">erá estabelecido preferência de contratação para as microempresas, empresas de pequeno porte e equiparadas sediadas </w:t>
      </w:r>
      <w:r w:rsidRPr="0068566A">
        <w:rPr>
          <w:rFonts w:ascii="Bookman Old Style" w:hAnsi="Bookman Old Style" w:cstheme="minorHAnsi"/>
        </w:rPr>
        <w:t>local ou regionalmente</w:t>
      </w:r>
      <w:r w:rsidRPr="00B877C8">
        <w:rPr>
          <w:rFonts w:ascii="Bookman Old Style" w:hAnsi="Bookman Old Style" w:cstheme="minorHAnsi"/>
        </w:rPr>
        <w:t>, até o limite de 10% (dez por cento) do melhor preço válido, previsto no</w:t>
      </w:r>
      <w:r w:rsidRPr="00B877C8">
        <w:rPr>
          <w:rFonts w:ascii="Bookman Old Style" w:hAnsi="Bookman Old Style" w:cstheme="minorHAnsi"/>
          <w:i/>
          <w:iCs/>
        </w:rPr>
        <w:t xml:space="preserve"> </w:t>
      </w:r>
      <w:hyperlink r:id="rId11" w:anchor=":~:text=%C2%A7%203o%20%C2%A0Os%20benef%C3%ADcios%20referidos%20no%20caput%20deste%20artigo%20poder%C3%A3o%2C%20justificadamente%2C%20estabelecer%20a%20prioridade%20de%20contrata%C3%A7%C3%A3o%20para%20as%20microempresas%20e%20empresas%20de%20pequeno%20port" w:history="1">
        <w:r w:rsidRPr="00B877C8">
          <w:rPr>
            <w:rStyle w:val="Hyperlink"/>
            <w:rFonts w:ascii="Bookman Old Style" w:hAnsi="Bookman Old Style" w:cstheme="minorHAnsi"/>
          </w:rPr>
          <w:t>art. 48, § 3º da Lei Complementar nº 123, de 14 de dezembro de 2006</w:t>
        </w:r>
      </w:hyperlink>
      <w:r w:rsidRPr="00B877C8">
        <w:rPr>
          <w:rFonts w:ascii="Bookman Old Style" w:hAnsi="Bookman Old Style" w:cstheme="minorHAnsi"/>
          <w:color w:val="FF0000"/>
        </w:rPr>
        <w:t xml:space="preserve"> </w:t>
      </w:r>
      <w:r w:rsidRPr="00B877C8">
        <w:rPr>
          <w:rFonts w:ascii="Bookman Old Style" w:hAnsi="Bookman Old Style" w:cstheme="minorHAnsi"/>
        </w:rPr>
        <w:t>e d</w:t>
      </w:r>
      <w:r w:rsidR="00847CD7">
        <w:rPr>
          <w:rFonts w:ascii="Bookman Old Style" w:hAnsi="Bookman Old Style" w:cstheme="minorHAnsi"/>
        </w:rPr>
        <w:t>a</w:t>
      </w:r>
      <w:r w:rsidRPr="00B877C8">
        <w:rPr>
          <w:rFonts w:ascii="Bookman Old Style" w:hAnsi="Bookman Old Style" w:cstheme="minorHAnsi"/>
          <w:i/>
          <w:iCs/>
        </w:rPr>
        <w:t xml:space="preserve"> </w:t>
      </w:r>
      <w:r w:rsidR="00847CD7">
        <w:rPr>
          <w:rFonts w:ascii="Bookman Old Style" w:hAnsi="Bookman Old Style" w:cstheme="minorHAnsi"/>
          <w:i/>
          <w:iCs/>
        </w:rPr>
        <w:t>Lei nº 710/2009.</w:t>
      </w:r>
    </w:p>
    <w:p w14:paraId="62A3D30F" w14:textId="35B80B97" w:rsidR="00084991" w:rsidRPr="00B877C8" w:rsidRDefault="00084991" w:rsidP="00084991">
      <w:pPr>
        <w:pStyle w:val="PargrafodaLista"/>
        <w:numPr>
          <w:ilvl w:val="1"/>
          <w:numId w:val="1"/>
        </w:numPr>
        <w:spacing w:after="0" w:line="360" w:lineRule="auto"/>
        <w:ind w:left="0" w:right="-425" w:firstLine="0"/>
        <w:jc w:val="both"/>
        <w:rPr>
          <w:rFonts w:ascii="Bookman Old Style" w:hAnsi="Bookman Old Style" w:cstheme="minorHAnsi"/>
          <w:i/>
          <w:iCs/>
          <w:color w:val="FF0000"/>
        </w:rPr>
      </w:pPr>
      <w:r w:rsidRPr="00B877C8">
        <w:rPr>
          <w:rFonts w:ascii="Bookman Old Style" w:hAnsi="Bookman Old Style" w:cstheme="minorHAnsi"/>
        </w:rPr>
        <w:t>A obtenção de benefícios previstos dos artigos 42 a 49 Lei Complementar n.º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41E4C216" w14:textId="2BA63BD7" w:rsidR="00084991" w:rsidRPr="00B877C8" w:rsidRDefault="00084991" w:rsidP="00084991">
      <w:pPr>
        <w:pStyle w:val="PargrafodaLista"/>
        <w:numPr>
          <w:ilvl w:val="1"/>
          <w:numId w:val="1"/>
        </w:numPr>
        <w:spacing w:after="0" w:line="360" w:lineRule="auto"/>
        <w:ind w:left="0" w:right="-425" w:firstLine="0"/>
        <w:jc w:val="both"/>
        <w:rPr>
          <w:rStyle w:val="Hyperlink"/>
          <w:rFonts w:ascii="Bookman Old Style" w:hAnsi="Bookman Old Style" w:cstheme="minorHAnsi"/>
          <w:i/>
          <w:iCs/>
        </w:rPr>
      </w:pPr>
      <w:r w:rsidRPr="00B877C8">
        <w:rPr>
          <w:rFonts w:ascii="Bookman Old Style" w:hAnsi="Bookman Old Style"/>
        </w:rPr>
        <w:t xml:space="preserve">Para os fins do disposto nos subitens </w:t>
      </w:r>
      <w:r>
        <w:rPr>
          <w:rFonts w:ascii="Bookman Old Style" w:hAnsi="Bookman Old Style"/>
        </w:rPr>
        <w:t>anteriores</w:t>
      </w:r>
      <w:r w:rsidRPr="00B877C8">
        <w:rPr>
          <w:rFonts w:ascii="Bookman Old Style" w:hAnsi="Bookman Old Style"/>
        </w:rPr>
        <w:t xml:space="preserve">, considera-se como “equiparadas”: o agricultor familiar, o produtor rural pessoa física e o microempreendedor individual - MEI, conforme determinam o art. 3º-A e art. 18-E da </w:t>
      </w:r>
      <w:hyperlink r:id="rId12" w:history="1">
        <w:r w:rsidRPr="00B877C8">
          <w:rPr>
            <w:rStyle w:val="Hyperlink"/>
            <w:rFonts w:ascii="Bookman Old Style" w:hAnsi="Bookman Old Style"/>
          </w:rPr>
          <w:t>Lei Complementar nº 123, de 2006</w:t>
        </w:r>
      </w:hyperlink>
      <w:r w:rsidRPr="00B877C8">
        <w:rPr>
          <w:rStyle w:val="Hyperlink"/>
          <w:rFonts w:ascii="Bookman Old Style" w:hAnsi="Bookman Old Style"/>
        </w:rPr>
        <w:t>, bem como as sociedades cooperativas mencionadas no artigo 34 da Lei n.º 11.488, de 2007.</w:t>
      </w:r>
    </w:p>
    <w:p w14:paraId="7FF6A572" w14:textId="77777777" w:rsidR="00084991" w:rsidRPr="00B877C8" w:rsidRDefault="00084991" w:rsidP="00084991">
      <w:pPr>
        <w:pStyle w:val="PargrafodaLista"/>
        <w:numPr>
          <w:ilvl w:val="1"/>
          <w:numId w:val="1"/>
        </w:numPr>
        <w:spacing w:after="0" w:line="360" w:lineRule="auto"/>
        <w:ind w:left="0" w:right="-425" w:firstLine="0"/>
        <w:jc w:val="both"/>
        <w:rPr>
          <w:rFonts w:ascii="Bookman Old Style" w:hAnsi="Bookman Old Style" w:cstheme="minorHAnsi"/>
          <w:i/>
          <w:iCs/>
        </w:rPr>
      </w:pPr>
      <w:r w:rsidRPr="00B877C8">
        <w:rPr>
          <w:rFonts w:ascii="Bookman Old Style" w:eastAsia="Times New Roman" w:hAnsi="Bookman Old Style" w:cs="Arial"/>
          <w:lang w:eastAsia="pt-BR"/>
        </w:rPr>
        <w:lastRenderedPageBreak/>
        <w:t>Na hipótese de não haver vencedor para o item(</w:t>
      </w:r>
      <w:proofErr w:type="spellStart"/>
      <w:r w:rsidRPr="00B877C8">
        <w:rPr>
          <w:rFonts w:ascii="Bookman Old Style" w:eastAsia="Times New Roman" w:hAnsi="Bookman Old Style" w:cs="Arial"/>
          <w:lang w:eastAsia="pt-BR"/>
        </w:rPr>
        <w:t>ns</w:t>
      </w:r>
      <w:proofErr w:type="spellEnd"/>
      <w:r w:rsidRPr="00B877C8">
        <w:rPr>
          <w:rFonts w:ascii="Bookman Old Style" w:eastAsia="Times New Roman" w:hAnsi="Bookman Old Style" w:cs="Arial"/>
          <w:lang w:eastAsia="pt-BR"/>
        </w:rPr>
        <w:t>)/lote(s) exclusivo(s) nos moldes acima descritos, este será(</w:t>
      </w:r>
      <w:proofErr w:type="spellStart"/>
      <w:r w:rsidRPr="00B877C8">
        <w:rPr>
          <w:rFonts w:ascii="Bookman Old Style" w:eastAsia="Times New Roman" w:hAnsi="Bookman Old Style" w:cs="Arial"/>
          <w:lang w:eastAsia="pt-BR"/>
        </w:rPr>
        <w:t>ão</w:t>
      </w:r>
      <w:proofErr w:type="spellEnd"/>
      <w:r w:rsidRPr="00B877C8">
        <w:rPr>
          <w:rFonts w:ascii="Bookman Old Style" w:eastAsia="Times New Roman" w:hAnsi="Bookman Old Style" w:cs="Arial"/>
          <w:lang w:eastAsia="pt-BR"/>
        </w:rPr>
        <w:t xml:space="preserve">) declarado(s) fracassado(s) e/ou deserto(s), podendo ser repetida a licitação sem </w:t>
      </w:r>
      <w:r w:rsidRPr="00B877C8">
        <w:rPr>
          <w:rFonts w:ascii="Bookman Old Style" w:hAnsi="Bookman Old Style" w:cs="Arial"/>
          <w:bCs/>
        </w:rPr>
        <w:t>item(</w:t>
      </w:r>
      <w:proofErr w:type="spellStart"/>
      <w:r w:rsidRPr="00B877C8">
        <w:rPr>
          <w:rFonts w:ascii="Bookman Old Style" w:hAnsi="Bookman Old Style" w:cs="Arial"/>
          <w:bCs/>
        </w:rPr>
        <w:t>ns</w:t>
      </w:r>
      <w:proofErr w:type="spellEnd"/>
      <w:r w:rsidRPr="00B877C8">
        <w:rPr>
          <w:rFonts w:ascii="Bookman Old Style" w:hAnsi="Bookman Old Style" w:cs="Arial"/>
          <w:bCs/>
        </w:rPr>
        <w:t xml:space="preserve">)/lote(s) </w:t>
      </w:r>
      <w:r w:rsidRPr="00B877C8">
        <w:rPr>
          <w:rFonts w:ascii="Bookman Old Style" w:eastAsia="Times New Roman" w:hAnsi="Bookman Old Style" w:cs="Arial"/>
          <w:bCs/>
          <w:lang w:eastAsia="pt-BR"/>
        </w:rPr>
        <w:t>exclusivo</w:t>
      </w:r>
      <w:r w:rsidRPr="00B877C8">
        <w:rPr>
          <w:rFonts w:ascii="Bookman Old Style" w:eastAsia="Times New Roman" w:hAnsi="Bookman Old Style" w:cs="Arial"/>
          <w:lang w:eastAsia="pt-BR"/>
        </w:rPr>
        <w:t>(s), aplicando as regras já estabelecidas neste Edital.</w:t>
      </w:r>
    </w:p>
    <w:p w14:paraId="3436165A" w14:textId="77777777" w:rsidR="00084991" w:rsidRPr="00B877C8" w:rsidRDefault="00084991" w:rsidP="00084991">
      <w:pPr>
        <w:pStyle w:val="PargrafodaLista"/>
        <w:numPr>
          <w:ilvl w:val="1"/>
          <w:numId w:val="1"/>
        </w:numPr>
        <w:spacing w:after="0" w:line="360" w:lineRule="auto"/>
        <w:ind w:left="0" w:right="-425" w:firstLine="0"/>
        <w:jc w:val="both"/>
        <w:rPr>
          <w:rFonts w:ascii="Bookman Old Style" w:hAnsi="Bookman Old Style" w:cstheme="minorHAnsi"/>
          <w:b/>
        </w:rPr>
      </w:pPr>
      <w:r w:rsidRPr="00B877C8">
        <w:rPr>
          <w:rFonts w:ascii="Bookman Old Style" w:hAnsi="Bookman Old Style" w:cstheme="minorHAnsi"/>
          <w:b/>
          <w:bCs/>
        </w:rPr>
        <w:t xml:space="preserve">Não poderá participar direta ou indiretamente do presente Pregão </w:t>
      </w:r>
      <w:r>
        <w:rPr>
          <w:rFonts w:ascii="Bookman Old Style" w:hAnsi="Bookman Old Style" w:cstheme="minorHAnsi"/>
          <w:b/>
          <w:bCs/>
        </w:rPr>
        <w:t>Presencial</w:t>
      </w:r>
      <w:r w:rsidRPr="00B877C8">
        <w:rPr>
          <w:rFonts w:ascii="Bookman Old Style" w:hAnsi="Bookman Old Style" w:cstheme="minorHAnsi"/>
          <w:b/>
        </w:rPr>
        <w:t xml:space="preserve"> o licitante enquadrado em qualquer das seguintes hipóteses:</w:t>
      </w:r>
    </w:p>
    <w:p w14:paraId="1A0451FD"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que não atenda às condições deste Edital e seus anexos;</w:t>
      </w:r>
    </w:p>
    <w:p w14:paraId="32CA21D7"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em que o ramo de atividade não seja pertinente ou compatível com o objeto desta licitação;</w:t>
      </w:r>
    </w:p>
    <w:p w14:paraId="0F810129"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estrangeiros que não tenham representação legal no Brasil com poderes expressos para receber citação e responder administrativa ou judicialmente;</w:t>
      </w:r>
    </w:p>
    <w:p w14:paraId="63164361"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autor do anteprojeto, do projeto básico ou do projeto executivo, pessoa física ou jurídica, quando a licitação versar sobre serviços ou fornecimento de bens a ele relacionados;</w:t>
      </w:r>
    </w:p>
    <w:p w14:paraId="6823D6FF" w14:textId="77777777" w:rsidR="00084991" w:rsidRPr="00B877C8" w:rsidRDefault="00084991" w:rsidP="00084991">
      <w:pPr>
        <w:pStyle w:val="PargrafodaLista"/>
        <w:spacing w:after="0" w:line="360" w:lineRule="auto"/>
        <w:ind w:left="0" w:right="-425"/>
        <w:jc w:val="both"/>
        <w:rPr>
          <w:rFonts w:ascii="Bookman Old Style" w:hAnsi="Bookman Old Style" w:cstheme="minorHAnsi"/>
        </w:rPr>
      </w:pPr>
      <w:r w:rsidRPr="00B877C8">
        <w:rPr>
          <w:rFonts w:ascii="Bookman Old Style" w:hAnsi="Bookman Old Style" w:cstheme="minorHAnsi"/>
        </w:rPr>
        <w:t>3.</w:t>
      </w:r>
      <w:r>
        <w:rPr>
          <w:rFonts w:ascii="Bookman Old Style" w:hAnsi="Bookman Old Style" w:cstheme="minorHAnsi"/>
        </w:rPr>
        <w:t>9</w:t>
      </w:r>
      <w:r w:rsidRPr="00B877C8">
        <w:rPr>
          <w:rFonts w:ascii="Bookman Old Style" w:hAnsi="Bookman Old Style" w:cstheme="minorHAnsi"/>
        </w:rPr>
        <w:t>.4.1. equiparam-se aos autores do projeto as empresas integrantes do mesmo grupo econômico.</w:t>
      </w:r>
    </w:p>
    <w:p w14:paraId="41FBF105"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pessoa física ou jurídica que se encontre, ao tempo da contratação, impossibilitada de contratar em decorrência de sanção que lhe foi imposta;</w:t>
      </w:r>
    </w:p>
    <w:p w14:paraId="795A145F"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FCC6C43" w14:textId="2DD08CC4"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empresas controladoras, controladas ou coligadas, nos termos da Lei n.º 6.404, de 15 de dezembro de 1976, concorrendo entre si;</w:t>
      </w:r>
    </w:p>
    <w:p w14:paraId="3062019C"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AE48B26" w14:textId="064ACBE5"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impedido de contratar no âmbito da Administração Pública direta e indireta do(a) </w:t>
      </w:r>
      <w:r w:rsidR="00D25BC2" w:rsidRPr="00A22651">
        <w:rPr>
          <w:rFonts w:ascii="Bookman Old Style" w:hAnsi="Bookman Old Style" w:cstheme="minorHAnsi"/>
          <w:i/>
          <w:iCs/>
        </w:rPr>
        <w:t>Câmara Municipal de Água Clara/MS</w:t>
      </w:r>
      <w:r w:rsidRPr="00B877C8">
        <w:rPr>
          <w:rFonts w:ascii="Bookman Old Style" w:hAnsi="Bookman Old Style" w:cstheme="minorHAnsi"/>
        </w:rPr>
        <w:t>, nos termos do art. 156, III, § 4º, da Lei n.º 14.133, de 2021;</w:t>
      </w:r>
    </w:p>
    <w:p w14:paraId="6CBB0399" w14:textId="041A76C3" w:rsidR="00084991" w:rsidRPr="00A22651"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lastRenderedPageBreak/>
        <w:t>impedido de licitar e contratar no âmbito da Administração Pública direta e indireta do(a</w:t>
      </w:r>
      <w:r w:rsidRPr="00A22651">
        <w:rPr>
          <w:rFonts w:ascii="Bookman Old Style" w:hAnsi="Bookman Old Style" w:cstheme="minorHAnsi"/>
        </w:rPr>
        <w:t xml:space="preserve">) </w:t>
      </w:r>
      <w:r w:rsidR="00D25BC2" w:rsidRPr="00A22651">
        <w:rPr>
          <w:rFonts w:ascii="Bookman Old Style" w:hAnsi="Bookman Old Style" w:cstheme="minorHAnsi"/>
          <w:i/>
          <w:iCs/>
        </w:rPr>
        <w:t>Câmara Municipal de Água Clara/MS</w:t>
      </w:r>
      <w:r w:rsidRPr="00A22651">
        <w:rPr>
          <w:rFonts w:ascii="Bookman Old Style" w:hAnsi="Bookman Old Style" w:cstheme="minorHAnsi"/>
        </w:rPr>
        <w:t>, nos termos do art. 7º da Lei n.º 10.520, de 17 de julho de 2002;</w:t>
      </w:r>
    </w:p>
    <w:p w14:paraId="5D85F9C5" w14:textId="41556542"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proofErr w:type="gramStart"/>
      <w:r w:rsidRPr="00A22651">
        <w:rPr>
          <w:rFonts w:ascii="Bookman Old Style" w:hAnsi="Bookman Old Style" w:cstheme="minorHAnsi"/>
        </w:rPr>
        <w:t>suspenso</w:t>
      </w:r>
      <w:proofErr w:type="gramEnd"/>
      <w:r w:rsidRPr="00A22651">
        <w:rPr>
          <w:rFonts w:ascii="Bookman Old Style" w:hAnsi="Bookman Old Style" w:cstheme="minorHAnsi"/>
        </w:rPr>
        <w:t xml:space="preserve"> de participar de licitações e impedidos de contratar com o </w:t>
      </w:r>
      <w:r w:rsidRPr="00A22651">
        <w:rPr>
          <w:rFonts w:ascii="Bookman Old Style" w:hAnsi="Bookman Old Style" w:cstheme="minorHAnsi"/>
          <w:i/>
          <w:iCs/>
        </w:rPr>
        <w:t xml:space="preserve"> </w:t>
      </w:r>
      <w:r w:rsidR="00D25BC2" w:rsidRPr="00A22651">
        <w:rPr>
          <w:rFonts w:ascii="Bookman Old Style" w:hAnsi="Bookman Old Style" w:cstheme="minorHAnsi"/>
          <w:i/>
          <w:iCs/>
        </w:rPr>
        <w:t>Câmara Municipal de Água Clara/MS</w:t>
      </w:r>
      <w:r w:rsidRPr="00B877C8">
        <w:rPr>
          <w:rFonts w:ascii="Bookman Old Style" w:hAnsi="Bookman Old Style" w:cstheme="minorHAnsi"/>
        </w:rPr>
        <w:t>, nos termos do art. 87, III, da Lei n.º 8.666/1993;</w:t>
      </w:r>
    </w:p>
    <w:p w14:paraId="77CBD7B3" w14:textId="027B950C"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declarado inidôneo para licitar ou contratar com a Administração Pública, na forma do art. 87, IV, da Lei n.º 8.666, de 1993;</w:t>
      </w:r>
    </w:p>
    <w:p w14:paraId="621EE5C3" w14:textId="764CFC65"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declarado inidôneo para licitar ou contratar com a Administração Pública, na forma do art. 156, IV, § 5º, da Lei n.º 14.133, de 2021;</w:t>
      </w:r>
    </w:p>
    <w:p w14:paraId="56614DDE"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com decretação de falência;</w:t>
      </w:r>
    </w:p>
    <w:p w14:paraId="6DF52A4B"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submisso a concurso de credores, em liquidação ou em dissolução;</w:t>
      </w:r>
    </w:p>
    <w:p w14:paraId="7164679E" w14:textId="060D251C" w:rsidR="00084991" w:rsidRPr="00720432" w:rsidRDefault="00084991" w:rsidP="00084991">
      <w:pPr>
        <w:pStyle w:val="PargrafodaLista"/>
        <w:numPr>
          <w:ilvl w:val="2"/>
          <w:numId w:val="1"/>
        </w:numPr>
        <w:spacing w:after="0" w:line="360" w:lineRule="auto"/>
        <w:ind w:left="0" w:right="-425" w:firstLine="0"/>
        <w:jc w:val="both"/>
        <w:rPr>
          <w:rFonts w:ascii="Bookman Old Style" w:hAnsi="Bookman Old Style" w:cstheme="minorHAnsi"/>
          <w:i/>
          <w:iCs/>
        </w:rPr>
      </w:pPr>
      <w:r w:rsidRPr="00720432">
        <w:rPr>
          <w:rFonts w:ascii="Bookman Old Style" w:hAnsi="Bookman Old Style" w:cstheme="minorHAnsi"/>
          <w:i/>
          <w:iCs/>
        </w:rPr>
        <w:t>que esteja reunido em consórcio de empresas, qualquer que seja sua forma de constituição;</w:t>
      </w:r>
    </w:p>
    <w:p w14:paraId="33E819A7"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Organizações da Sociedade Civil de Interesse Público - OSCIP, atuando nessa condição;</w:t>
      </w:r>
    </w:p>
    <w:p w14:paraId="6A2CDBE1"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As condições mencionadas nos subitens anteriores serão verificadas pelo Pregoeiro previamente à fase de habilitação;</w:t>
      </w:r>
    </w:p>
    <w:p w14:paraId="55FC3A20"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text=%C2%A7%201%C2%BA%20N%C3%A3o%20poder%C3%A1,disciplina%20a%20mat%C3%A9ria." w:history="1">
        <w:r w:rsidRPr="00B877C8">
          <w:rPr>
            <w:rStyle w:val="Hyperlink"/>
            <w:rFonts w:ascii="Bookman Old Style" w:hAnsi="Bookman Old Style" w:cstheme="minorHAnsi"/>
          </w:rPr>
          <w:t>§ 1º do art. 9º da Lei n.º 14.133, de 2021</w:t>
        </w:r>
      </w:hyperlink>
      <w:r w:rsidRPr="00B877C8">
        <w:rPr>
          <w:rFonts w:ascii="Bookman Old Style" w:hAnsi="Bookman Old Style" w:cstheme="minorHAnsi"/>
        </w:rPr>
        <w:t>.</w:t>
      </w:r>
    </w:p>
    <w:p w14:paraId="484ED356" w14:textId="10A811F0"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A critério da Administração e exclusivamente a seu serviço, o autor dos projetos e a empresa a que se refere o subitem </w:t>
      </w:r>
      <w:r w:rsidR="0078506F">
        <w:rPr>
          <w:rFonts w:ascii="Bookman Old Style" w:hAnsi="Bookman Old Style" w:cstheme="minorHAnsi"/>
        </w:rPr>
        <w:t>2</w:t>
      </w:r>
      <w:r w:rsidRPr="00B877C8">
        <w:rPr>
          <w:rFonts w:ascii="Bookman Old Style" w:hAnsi="Bookman Old Style" w:cstheme="minorHAnsi"/>
        </w:rPr>
        <w:t>.</w:t>
      </w:r>
      <w:r>
        <w:rPr>
          <w:rFonts w:ascii="Bookman Old Style" w:hAnsi="Bookman Old Style" w:cstheme="minorHAnsi"/>
        </w:rPr>
        <w:t>9</w:t>
      </w:r>
      <w:r w:rsidRPr="00B877C8">
        <w:rPr>
          <w:rFonts w:ascii="Bookman Old Style" w:hAnsi="Bookman Old Style" w:cstheme="minorHAnsi"/>
        </w:rPr>
        <w:t>.4, poderão participar no apoio das atividades de planejamento da contratação, de execução da licitação ou de gestão do contrato, desde que sob supervisão exclusiva de agentes públicos do órgão ou entidade.</w:t>
      </w:r>
    </w:p>
    <w:p w14:paraId="130E71CC" w14:textId="225567A1"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O disposto no item </w:t>
      </w:r>
      <w:r>
        <w:rPr>
          <w:rFonts w:ascii="Bookman Old Style" w:hAnsi="Bookman Old Style" w:cstheme="minorHAnsi"/>
        </w:rPr>
        <w:t>2</w:t>
      </w:r>
      <w:r w:rsidRPr="00B877C8">
        <w:rPr>
          <w:rFonts w:ascii="Bookman Old Style" w:hAnsi="Bookman Old Style" w:cstheme="minorHAnsi"/>
        </w:rPr>
        <w:t>.</w:t>
      </w:r>
      <w:r>
        <w:rPr>
          <w:rFonts w:ascii="Bookman Old Style" w:hAnsi="Bookman Old Style" w:cstheme="minorHAnsi"/>
        </w:rPr>
        <w:t>9</w:t>
      </w:r>
      <w:r w:rsidRPr="00B877C8">
        <w:rPr>
          <w:rFonts w:ascii="Bookman Old Style" w:hAnsi="Bookman Old Style" w:cstheme="minorHAnsi"/>
        </w:rPr>
        <w:t>.4. não impede a licitação que inclua como encargo do contratado a elaboração do projeto básico e do projeto executivo, nas contratações integradas, e do projeto executivo, nos demais regimes de execução.</w:t>
      </w:r>
    </w:p>
    <w:p w14:paraId="2C3053A3" w14:textId="4E476A00"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O impedimento de que trata o item </w:t>
      </w:r>
      <w:r>
        <w:rPr>
          <w:rFonts w:ascii="Bookman Old Style" w:hAnsi="Bookman Old Style" w:cstheme="minorHAnsi"/>
        </w:rPr>
        <w:t>2</w:t>
      </w:r>
      <w:r w:rsidRPr="00B877C8">
        <w:rPr>
          <w:rFonts w:ascii="Bookman Old Style" w:hAnsi="Bookman Old Style" w:cstheme="minorHAnsi"/>
        </w:rPr>
        <w:t>.</w:t>
      </w:r>
      <w:r>
        <w:rPr>
          <w:rFonts w:ascii="Bookman Old Style" w:hAnsi="Bookman Old Style" w:cstheme="minorHAnsi"/>
        </w:rPr>
        <w:t>9</w:t>
      </w:r>
      <w:r w:rsidRPr="00B877C8">
        <w:rPr>
          <w:rFonts w:ascii="Bookman Old Style" w:hAnsi="Bookman Old Style" w:cstheme="minorHAnsi"/>
        </w:rPr>
        <w:t xml:space="preserve">.5. será também aplicado ao licitante que atue em substituição a outra pessoa, física ou jurídica, com o intuito de burlar a efetividade da sanção a ela aplicada, inclusive a sua controladora, controlada </w:t>
      </w:r>
      <w:r w:rsidRPr="00B877C8">
        <w:rPr>
          <w:rFonts w:ascii="Bookman Old Style" w:hAnsi="Bookman Old Style" w:cstheme="minorHAnsi"/>
        </w:rPr>
        <w:lastRenderedPageBreak/>
        <w:t>ou coligada, desde que devidamente comprovado o ilícito ou a utilização fraudulenta da personalidade jurídica do licitante.</w:t>
      </w:r>
    </w:p>
    <w:p w14:paraId="5505545A" w14:textId="1C1D1BE2"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A vedação de que trata o item </w:t>
      </w:r>
      <w:r>
        <w:rPr>
          <w:rFonts w:ascii="Bookman Old Style" w:hAnsi="Bookman Old Style" w:cstheme="minorHAnsi"/>
        </w:rPr>
        <w:t>2</w:t>
      </w:r>
      <w:r w:rsidRPr="00B877C8">
        <w:rPr>
          <w:rFonts w:ascii="Bookman Old Style" w:hAnsi="Bookman Old Style" w:cstheme="minorHAnsi"/>
        </w:rPr>
        <w:t>.</w:t>
      </w:r>
      <w:r>
        <w:rPr>
          <w:rFonts w:ascii="Bookman Old Style" w:hAnsi="Bookman Old Style" w:cstheme="minorHAnsi"/>
        </w:rPr>
        <w:t>9</w:t>
      </w:r>
      <w:r w:rsidRPr="00B877C8">
        <w:rPr>
          <w:rFonts w:ascii="Bookman Old Style" w:hAnsi="Bookman Old Style" w:cstheme="minorHAnsi"/>
        </w:rPr>
        <w:t>.19. estende-se a terceiro que auxilie a condução da contratação na qualidade de integrante de equipe de apoio, profissional especializado ou funcionário ou representante de empresa que preste assessoria técnica.</w:t>
      </w:r>
    </w:p>
    <w:p w14:paraId="4881ED1E" w14:textId="77777777" w:rsidR="00084991" w:rsidRPr="00B877C8" w:rsidRDefault="00084991" w:rsidP="00084991">
      <w:pPr>
        <w:pStyle w:val="PargrafodaLista"/>
        <w:numPr>
          <w:ilvl w:val="2"/>
          <w:numId w:val="1"/>
        </w:numPr>
        <w:spacing w:after="0" w:line="360" w:lineRule="auto"/>
        <w:ind w:left="0" w:right="-425" w:firstLine="0"/>
        <w:jc w:val="both"/>
        <w:rPr>
          <w:rFonts w:ascii="Bookman Old Style" w:hAnsi="Bookman Old Style" w:cstheme="minorHAnsi"/>
        </w:rPr>
      </w:pPr>
      <w:r w:rsidRPr="00B877C8">
        <w:rPr>
          <w:rFonts w:ascii="Bookman Old Style" w:hAnsi="Bookman Old Style" w:cstheme="minorHAnsi"/>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3B726B5F" w14:textId="77777777" w:rsidR="00084991" w:rsidRPr="00AB531A" w:rsidRDefault="00084991" w:rsidP="00084991">
      <w:pPr>
        <w:pStyle w:val="PargrafodaLista"/>
        <w:numPr>
          <w:ilvl w:val="2"/>
          <w:numId w:val="1"/>
        </w:numPr>
        <w:spacing w:after="0" w:line="360" w:lineRule="auto"/>
        <w:ind w:left="0" w:right="-425" w:firstLine="0"/>
        <w:jc w:val="both"/>
        <w:rPr>
          <w:rFonts w:ascii="Bookman Old Style" w:hAnsi="Bookman Old Style" w:cstheme="minorHAnsi"/>
          <w:bCs/>
          <w:iCs/>
        </w:rPr>
      </w:pPr>
      <w:r w:rsidRPr="00AB531A">
        <w:rPr>
          <w:rFonts w:ascii="Bookman Old Style" w:hAnsi="Bookman Old Style" w:cstheme="minorHAnsi"/>
        </w:rPr>
        <w:t>Pessoa física que tenha sido proibida de contratar com o Poder Público em razão de condenação por ato de improbidade administrativa, nos termos do artigo 12 da Lei Federal nº 14.230/2021, ou pessoa jurídica que tenha como sócio majoritário aquele a quem foi dirigida mencionada penalidade, durante o prazo que apontar a decisão condenatória.</w:t>
      </w:r>
    </w:p>
    <w:p w14:paraId="2F8DDC53" w14:textId="77777777" w:rsidR="00084991" w:rsidRPr="00AB531A" w:rsidRDefault="00084991" w:rsidP="00084991">
      <w:pPr>
        <w:pStyle w:val="PargrafodaLista"/>
        <w:numPr>
          <w:ilvl w:val="2"/>
          <w:numId w:val="1"/>
        </w:numPr>
        <w:spacing w:after="0" w:line="360" w:lineRule="auto"/>
        <w:ind w:left="0" w:right="-425" w:firstLine="0"/>
        <w:contextualSpacing w:val="0"/>
        <w:jc w:val="both"/>
        <w:rPr>
          <w:rFonts w:ascii="Bookman Old Style" w:hAnsi="Bookman Old Style" w:cstheme="minorHAnsi"/>
          <w:bCs/>
          <w:iCs/>
        </w:rPr>
      </w:pPr>
      <w:r w:rsidRPr="00AB531A">
        <w:rPr>
          <w:rFonts w:ascii="Bookman Old Style" w:hAnsi="Bookman Old Style" w:cstheme="minorHAnsi"/>
          <w:bCs/>
          <w:iCs/>
        </w:rPr>
        <w:t>Não se admite a participação de pessoa física quando a contratação exigir capital social mínimo e estrutura mínima, com equipamentos, instalações e equipe de profissionais ou corpo técnico para a execução do objeto incompatíveis com a natureza profissional da pessoa física, conforme demonstrado em estudo técnico preliminar.</w:t>
      </w:r>
    </w:p>
    <w:p w14:paraId="704A3A8F" w14:textId="77777777" w:rsidR="00084991" w:rsidRPr="00B877C8" w:rsidRDefault="00084991" w:rsidP="00084991">
      <w:pPr>
        <w:pStyle w:val="PargrafodaLista"/>
        <w:numPr>
          <w:ilvl w:val="2"/>
          <w:numId w:val="1"/>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Empresa cujo estatuto ou contrato social não seja pertinente e compatível com o objeto desta licitação.</w:t>
      </w:r>
    </w:p>
    <w:p w14:paraId="6AB57B0E" w14:textId="1C9E79EF" w:rsidR="00084991" w:rsidRDefault="00084991" w:rsidP="00084991">
      <w:pPr>
        <w:pStyle w:val="PargrafodaLista"/>
        <w:numPr>
          <w:ilvl w:val="2"/>
          <w:numId w:val="1"/>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Os profissionais organizados sob a forma de cooperativa, desde que não tenham observado o disposto no </w:t>
      </w:r>
      <w:r w:rsidRPr="0078506F">
        <w:rPr>
          <w:rFonts w:ascii="Bookman Old Style" w:hAnsi="Bookman Old Style" w:cstheme="minorHAnsi"/>
        </w:rPr>
        <w:t>subitem 2.11 deste Edital.</w:t>
      </w:r>
    </w:p>
    <w:p w14:paraId="4F3EB2B5" w14:textId="77777777" w:rsidR="00084991" w:rsidRPr="00B877C8" w:rsidRDefault="00084991" w:rsidP="00084991">
      <w:pPr>
        <w:pStyle w:val="PargrafodaLista"/>
        <w:widowControl w:val="0"/>
        <w:numPr>
          <w:ilvl w:val="1"/>
          <w:numId w:val="1"/>
        </w:numPr>
        <w:suppressAutoHyphens/>
        <w:spacing w:after="0" w:line="360" w:lineRule="auto"/>
        <w:ind w:left="0" w:right="-425" w:firstLine="0"/>
        <w:contextualSpacing w:val="0"/>
        <w:jc w:val="both"/>
        <w:rPr>
          <w:rFonts w:ascii="Bookman Old Style" w:eastAsia="Times New Roman" w:hAnsi="Bookman Old Style" w:cstheme="majorHAnsi"/>
          <w:b/>
          <w:color w:val="FF0000"/>
          <w:u w:val="single"/>
          <w:lang w:eastAsia="ar-SA"/>
        </w:rPr>
      </w:pPr>
      <w:r w:rsidRPr="00B877C8">
        <w:rPr>
          <w:rFonts w:ascii="Bookman Old Style" w:eastAsia="Times New Roman" w:hAnsi="Bookman Old Style" w:cstheme="majorHAnsi"/>
          <w:b/>
          <w:lang w:eastAsia="pt-BR"/>
        </w:rPr>
        <w:t>Da participação de empresas em consórcio</w:t>
      </w:r>
    </w:p>
    <w:p w14:paraId="335AB5CD" w14:textId="4AE888B6" w:rsidR="00084991" w:rsidRPr="00B877C8" w:rsidRDefault="00084991" w:rsidP="00084991">
      <w:pPr>
        <w:widowControl w:val="0"/>
        <w:suppressAutoHyphens/>
        <w:spacing w:after="0" w:line="360" w:lineRule="auto"/>
        <w:ind w:right="-425"/>
        <w:jc w:val="both"/>
        <w:rPr>
          <w:rFonts w:ascii="Bookman Old Style" w:eastAsia="Times New Roman" w:hAnsi="Bookman Old Style" w:cstheme="majorHAnsi"/>
          <w:lang w:eastAsia="ar-SA"/>
        </w:rPr>
      </w:pPr>
      <w:r w:rsidRPr="00C6362A">
        <w:rPr>
          <w:rFonts w:ascii="Bookman Old Style" w:eastAsia="Times New Roman" w:hAnsi="Bookman Old Style" w:cstheme="majorHAnsi"/>
          <w:lang w:eastAsia="ar-SA"/>
        </w:rPr>
        <w:t>2.</w:t>
      </w:r>
      <w:r w:rsidR="00B37881" w:rsidRPr="00C6362A">
        <w:rPr>
          <w:rFonts w:ascii="Bookman Old Style" w:eastAsia="Times New Roman" w:hAnsi="Bookman Old Style" w:cstheme="majorHAnsi"/>
          <w:lang w:eastAsia="ar-SA"/>
        </w:rPr>
        <w:t>9</w:t>
      </w:r>
      <w:r w:rsidRPr="00C6362A">
        <w:rPr>
          <w:rFonts w:ascii="Bookman Old Style" w:eastAsia="Times New Roman" w:hAnsi="Bookman Old Style" w:cstheme="majorHAnsi"/>
          <w:lang w:eastAsia="ar-SA"/>
        </w:rPr>
        <w:t xml:space="preserve">.1. </w:t>
      </w:r>
      <w:r w:rsidRPr="00B877C8">
        <w:rPr>
          <w:rFonts w:ascii="Bookman Old Style" w:eastAsia="Times New Roman" w:hAnsi="Bookman Old Style" w:cstheme="majorHAnsi"/>
          <w:lang w:eastAsia="ar-SA"/>
        </w:rPr>
        <w:t>Conforme delineado no Termo de Referência,</w:t>
      </w:r>
      <w:r w:rsidRPr="009C7873">
        <w:rPr>
          <w:rFonts w:ascii="Bookman Old Style" w:eastAsia="Times New Roman" w:hAnsi="Bookman Old Style" w:cstheme="majorHAnsi"/>
          <w:b/>
          <w:lang w:eastAsia="ar-SA"/>
        </w:rPr>
        <w:t xml:space="preserve"> </w:t>
      </w:r>
      <w:r w:rsidRPr="00B877C8">
        <w:rPr>
          <w:rFonts w:ascii="Bookman Old Style" w:eastAsia="Times New Roman" w:hAnsi="Bookman Old Style" w:cstheme="majorHAnsi"/>
          <w:b/>
          <w:u w:val="single"/>
          <w:lang w:eastAsia="ar-SA"/>
        </w:rPr>
        <w:t>NÃO</w:t>
      </w:r>
      <w:r w:rsidRPr="00B877C8">
        <w:rPr>
          <w:rFonts w:ascii="Bookman Old Style" w:eastAsia="Times New Roman" w:hAnsi="Bookman Old Style" w:cstheme="majorHAnsi"/>
          <w:b/>
          <w:lang w:eastAsia="ar-SA"/>
        </w:rPr>
        <w:t xml:space="preserve"> </w:t>
      </w:r>
      <w:r w:rsidRPr="00B877C8">
        <w:rPr>
          <w:rFonts w:ascii="Bookman Old Style" w:eastAsia="Times New Roman" w:hAnsi="Bookman Old Style" w:cstheme="majorHAnsi"/>
          <w:lang w:eastAsia="ar-SA"/>
        </w:rPr>
        <w:t>será permitida a participação de empresas em regime de consórcio, conforme justificativa técnica e econômica constante do procedimento administrativo;</w:t>
      </w:r>
    </w:p>
    <w:p w14:paraId="4467A8CE" w14:textId="64FA3569" w:rsidR="00084991" w:rsidRPr="00B877C8" w:rsidRDefault="00084991" w:rsidP="00084991">
      <w:pPr>
        <w:spacing w:after="0" w:line="360" w:lineRule="auto"/>
        <w:ind w:right="-425"/>
        <w:jc w:val="both"/>
        <w:rPr>
          <w:rFonts w:ascii="Bookman Old Style" w:eastAsia="Times New Roman" w:hAnsi="Bookman Old Style" w:cstheme="majorHAnsi"/>
          <w:b/>
          <w:lang w:eastAsia="pt-BR"/>
        </w:rPr>
      </w:pPr>
      <w:r>
        <w:rPr>
          <w:rFonts w:ascii="Bookman Old Style" w:hAnsi="Bookman Old Style" w:cstheme="minorHAnsi"/>
          <w:b/>
        </w:rPr>
        <w:t>2</w:t>
      </w:r>
      <w:r w:rsidRPr="00B877C8">
        <w:rPr>
          <w:rFonts w:ascii="Bookman Old Style" w:hAnsi="Bookman Old Style" w:cstheme="minorHAnsi"/>
          <w:b/>
        </w:rPr>
        <w:t>.1</w:t>
      </w:r>
      <w:r w:rsidR="00B37881">
        <w:rPr>
          <w:rFonts w:ascii="Bookman Old Style" w:hAnsi="Bookman Old Style" w:cstheme="minorHAnsi"/>
          <w:b/>
        </w:rPr>
        <w:t>0</w:t>
      </w:r>
      <w:r w:rsidRPr="00B877C8">
        <w:rPr>
          <w:rFonts w:ascii="Bookman Old Style" w:hAnsi="Bookman Old Style" w:cstheme="minorHAnsi"/>
          <w:b/>
        </w:rPr>
        <w:t xml:space="preserve">. </w:t>
      </w:r>
      <w:r w:rsidRPr="00B877C8">
        <w:rPr>
          <w:rFonts w:ascii="Bookman Old Style" w:eastAsia="Times New Roman" w:hAnsi="Bookman Old Style" w:cstheme="majorHAnsi"/>
          <w:b/>
          <w:lang w:eastAsia="pt-BR"/>
        </w:rPr>
        <w:t>Da participação de profissionais organizados sob a forma de cooperativa</w:t>
      </w:r>
    </w:p>
    <w:p w14:paraId="57C3B596" w14:textId="354E9376" w:rsidR="00084991" w:rsidRPr="00B877C8" w:rsidRDefault="00084991" w:rsidP="00084991">
      <w:pPr>
        <w:spacing w:after="0" w:line="360" w:lineRule="auto"/>
        <w:ind w:right="-425"/>
        <w:jc w:val="both"/>
        <w:rPr>
          <w:rFonts w:ascii="Bookman Old Style" w:hAnsi="Bookman Old Style" w:cstheme="majorHAnsi"/>
        </w:rPr>
      </w:pPr>
      <w:r>
        <w:rPr>
          <w:rFonts w:ascii="Bookman Old Style" w:hAnsi="Bookman Old Style" w:cstheme="majorHAnsi"/>
        </w:rPr>
        <w:t>2</w:t>
      </w:r>
      <w:r w:rsidRPr="00B877C8">
        <w:rPr>
          <w:rFonts w:ascii="Bookman Old Style" w:hAnsi="Bookman Old Style" w:cstheme="majorHAnsi"/>
        </w:rPr>
        <w:t>.1</w:t>
      </w:r>
      <w:r>
        <w:rPr>
          <w:rFonts w:ascii="Bookman Old Style" w:hAnsi="Bookman Old Style" w:cstheme="majorHAnsi"/>
        </w:rPr>
        <w:t>1</w:t>
      </w:r>
      <w:r w:rsidRPr="00B877C8">
        <w:rPr>
          <w:rFonts w:ascii="Bookman Old Style" w:hAnsi="Bookman Old Style" w:cstheme="majorHAnsi"/>
        </w:rPr>
        <w:t>.1. Os profissionais organizados sob a forma de cooperativa poderão participar de licitação quando:</w:t>
      </w:r>
    </w:p>
    <w:p w14:paraId="0A1A11AA" w14:textId="77777777" w:rsidR="00084991" w:rsidRPr="00B877C8" w:rsidRDefault="00084991" w:rsidP="00084991">
      <w:pPr>
        <w:spacing w:after="0" w:line="360" w:lineRule="auto"/>
        <w:ind w:right="-425"/>
        <w:jc w:val="both"/>
        <w:rPr>
          <w:rStyle w:val="Hyperlink"/>
          <w:rFonts w:ascii="Bookman Old Style" w:hAnsi="Bookman Old Style" w:cstheme="majorHAnsi"/>
        </w:rPr>
      </w:pPr>
      <w:bookmarkStart w:id="7" w:name="art16i"/>
      <w:bookmarkEnd w:id="7"/>
      <w:r w:rsidRPr="00B877C8">
        <w:rPr>
          <w:rFonts w:ascii="Bookman Old Style" w:hAnsi="Bookman Old Style" w:cstheme="majorHAnsi"/>
        </w:rPr>
        <w:lastRenderedPageBreak/>
        <w:t>I - a constituição e o funcionamento da cooperativa observarem as regras estabelecidas na legislação aplicável, em especial a </w:t>
      </w:r>
      <w:hyperlink r:id="rId14" w:history="1">
        <w:r w:rsidRPr="00B877C8">
          <w:rPr>
            <w:rStyle w:val="Hyperlink"/>
            <w:rFonts w:ascii="Bookman Old Style" w:hAnsi="Bookman Old Style" w:cstheme="majorHAnsi"/>
          </w:rPr>
          <w:t>Lei nº 5.764, de 16 de dezembro de 1971</w:t>
        </w:r>
      </w:hyperlink>
      <w:r w:rsidRPr="00B877C8">
        <w:rPr>
          <w:rFonts w:ascii="Bookman Old Style" w:hAnsi="Bookman Old Style" w:cstheme="majorHAnsi"/>
        </w:rPr>
        <w:t>, a </w:t>
      </w:r>
      <w:hyperlink r:id="rId15" w:history="1">
        <w:r w:rsidRPr="00B877C8">
          <w:rPr>
            <w:rStyle w:val="Hyperlink"/>
            <w:rFonts w:ascii="Bookman Old Style" w:hAnsi="Bookman Old Style" w:cstheme="majorHAnsi"/>
          </w:rPr>
          <w:t>Lei nº 12.690, de 19 de julho de 2012</w:t>
        </w:r>
      </w:hyperlink>
      <w:r w:rsidRPr="00B877C8">
        <w:rPr>
          <w:rFonts w:ascii="Bookman Old Style" w:hAnsi="Bookman Old Style" w:cstheme="majorHAnsi"/>
        </w:rPr>
        <w:t>, e a </w:t>
      </w:r>
      <w:hyperlink r:id="rId16" w:history="1">
        <w:r w:rsidRPr="00B877C8">
          <w:rPr>
            <w:rStyle w:val="Hyperlink"/>
            <w:rFonts w:ascii="Bookman Old Style" w:hAnsi="Bookman Old Style" w:cstheme="majorHAnsi"/>
          </w:rPr>
          <w:t>Lei Complementar nº 130, de 17 de abril de 2009;</w:t>
        </w:r>
      </w:hyperlink>
    </w:p>
    <w:p w14:paraId="252455E4" w14:textId="77777777" w:rsidR="00084991" w:rsidRPr="00B877C8" w:rsidRDefault="00084991" w:rsidP="00084991">
      <w:pPr>
        <w:spacing w:after="0" w:line="360" w:lineRule="auto"/>
        <w:ind w:right="-425"/>
        <w:jc w:val="both"/>
        <w:rPr>
          <w:rFonts w:ascii="Bookman Old Style" w:hAnsi="Bookman Old Style" w:cstheme="majorHAnsi"/>
        </w:rPr>
      </w:pPr>
      <w:bookmarkStart w:id="8" w:name="art16ii"/>
      <w:bookmarkEnd w:id="8"/>
      <w:r w:rsidRPr="00B877C8">
        <w:rPr>
          <w:rFonts w:ascii="Bookman Old Style" w:hAnsi="Bookman Old Style" w:cstheme="majorHAnsi"/>
        </w:rPr>
        <w:t>II - a cooperativa apresentar demonstrativo de atuação em regime cooperado, com repartição de receitas e despesas entre os cooperados;</w:t>
      </w:r>
    </w:p>
    <w:p w14:paraId="7DFFC8F7" w14:textId="77777777" w:rsidR="00084991" w:rsidRPr="00B877C8" w:rsidRDefault="00084991" w:rsidP="00084991">
      <w:pPr>
        <w:spacing w:after="0" w:line="360" w:lineRule="auto"/>
        <w:ind w:right="-425"/>
        <w:jc w:val="both"/>
        <w:rPr>
          <w:rFonts w:ascii="Bookman Old Style" w:hAnsi="Bookman Old Style" w:cstheme="majorHAnsi"/>
        </w:rPr>
      </w:pPr>
      <w:bookmarkStart w:id="9" w:name="art16iii"/>
      <w:bookmarkEnd w:id="9"/>
      <w:r w:rsidRPr="00B877C8">
        <w:rPr>
          <w:rFonts w:ascii="Bookman Old Style" w:hAnsi="Bookman Old Style" w:cstheme="majorHAnsi"/>
        </w:rPr>
        <w:t>III - qualquer cooperado, com igual qualificação, for capaz de executar o objeto contratado, vedado à Administração indicar nominalmente pessoas;</w:t>
      </w:r>
    </w:p>
    <w:p w14:paraId="58CDB453" w14:textId="77777777" w:rsidR="00084991" w:rsidRPr="00B877C8" w:rsidRDefault="00084991" w:rsidP="00084991">
      <w:pPr>
        <w:spacing w:after="0" w:line="360" w:lineRule="auto"/>
        <w:ind w:right="-425"/>
        <w:jc w:val="both"/>
        <w:rPr>
          <w:rFonts w:ascii="Bookman Old Style" w:hAnsi="Bookman Old Style" w:cstheme="majorHAnsi"/>
        </w:rPr>
      </w:pPr>
      <w:bookmarkStart w:id="10" w:name="art16iv"/>
      <w:bookmarkEnd w:id="10"/>
      <w:r w:rsidRPr="00B877C8">
        <w:rPr>
          <w:rFonts w:ascii="Bookman Old Style" w:hAnsi="Bookman Old Style" w:cstheme="majorHAnsi"/>
        </w:rPr>
        <w:t>IV - o objeto da licitação se referir, em se tratando de cooperativas enquadradas na </w:t>
      </w:r>
      <w:hyperlink r:id="rId17" w:history="1">
        <w:r w:rsidRPr="00B877C8">
          <w:rPr>
            <w:rStyle w:val="Hyperlink"/>
            <w:rFonts w:ascii="Bookman Old Style" w:hAnsi="Bookman Old Style" w:cstheme="majorHAnsi"/>
          </w:rPr>
          <w:t>Lei nº 12.690, de 19 de julho de 2012</w:t>
        </w:r>
      </w:hyperlink>
      <w:r w:rsidRPr="00B877C8">
        <w:rPr>
          <w:rFonts w:ascii="Bookman Old Style" w:hAnsi="Bookman Old Style" w:cstheme="majorHAnsi"/>
        </w:rPr>
        <w:t>, a serviços especializados constantes do objeto social da cooperativa, a serem executados de forma complementar à sua atuação.</w:t>
      </w:r>
    </w:p>
    <w:p w14:paraId="668BB316" w14:textId="07010BEE" w:rsidR="00084991" w:rsidRPr="00FA02FB" w:rsidRDefault="00084991" w:rsidP="00084991">
      <w:pPr>
        <w:spacing w:after="0" w:line="360" w:lineRule="auto"/>
        <w:ind w:right="-425"/>
        <w:jc w:val="both"/>
        <w:rPr>
          <w:rFonts w:ascii="Bookman Old Style" w:hAnsi="Bookman Old Style" w:cstheme="majorHAnsi"/>
        </w:rPr>
      </w:pPr>
      <w:r>
        <w:rPr>
          <w:rFonts w:ascii="Bookman Old Style" w:hAnsi="Bookman Old Style" w:cstheme="majorHAnsi"/>
          <w:b/>
        </w:rPr>
        <w:t>2</w:t>
      </w:r>
      <w:r w:rsidRPr="00FA02FB">
        <w:rPr>
          <w:rFonts w:ascii="Bookman Old Style" w:hAnsi="Bookman Old Style" w:cstheme="majorHAnsi"/>
          <w:b/>
        </w:rPr>
        <w:t>.1</w:t>
      </w:r>
      <w:r>
        <w:rPr>
          <w:rFonts w:ascii="Bookman Old Style" w:hAnsi="Bookman Old Style" w:cstheme="majorHAnsi"/>
          <w:b/>
        </w:rPr>
        <w:t>2.</w:t>
      </w:r>
      <w:r w:rsidRPr="00FA02FB">
        <w:rPr>
          <w:rFonts w:ascii="Bookman Old Style" w:hAnsi="Bookman Old Style" w:cstheme="majorHAnsi"/>
          <w:b/>
        </w:rPr>
        <w:t xml:space="preserve"> </w:t>
      </w:r>
      <w:r w:rsidRPr="00FA02FB">
        <w:rPr>
          <w:rFonts w:ascii="Bookman Old Style" w:eastAsia="Times New Roman" w:hAnsi="Bookman Old Style" w:cstheme="majorHAnsi"/>
          <w:b/>
          <w:lang w:eastAsia="pt-BR"/>
        </w:rPr>
        <w:t xml:space="preserve">Da participação de pessoa física: </w:t>
      </w:r>
    </w:p>
    <w:p w14:paraId="0A2ACFDF" w14:textId="078DD740" w:rsidR="00084991" w:rsidRPr="00B37881" w:rsidRDefault="00084991" w:rsidP="00084991">
      <w:pPr>
        <w:pStyle w:val="PargrafodaLista"/>
        <w:spacing w:after="0" w:line="360" w:lineRule="auto"/>
        <w:ind w:left="0" w:right="-425"/>
        <w:jc w:val="both"/>
        <w:rPr>
          <w:rFonts w:ascii="Bookman Old Style" w:hAnsi="Bookman Old Style" w:cs="Arial"/>
          <w:bCs/>
        </w:rPr>
      </w:pPr>
      <w:bookmarkStart w:id="11" w:name="_Hlk158391353"/>
      <w:r>
        <w:rPr>
          <w:rFonts w:ascii="Bookman Old Style" w:hAnsi="Bookman Old Style" w:cs="Arial"/>
          <w:bCs/>
        </w:rPr>
        <w:t>2</w:t>
      </w:r>
      <w:r w:rsidRPr="00FA02FB">
        <w:rPr>
          <w:rFonts w:ascii="Bookman Old Style" w:hAnsi="Bookman Old Style" w:cs="Arial"/>
          <w:bCs/>
        </w:rPr>
        <w:t>.1</w:t>
      </w:r>
      <w:r>
        <w:rPr>
          <w:rFonts w:ascii="Bookman Old Style" w:hAnsi="Bookman Old Style" w:cs="Arial"/>
          <w:bCs/>
        </w:rPr>
        <w:t>2</w:t>
      </w:r>
      <w:r w:rsidRPr="00FA02FB">
        <w:rPr>
          <w:rFonts w:ascii="Bookman Old Style" w:hAnsi="Bookman Old Style" w:cs="Arial"/>
          <w:bCs/>
        </w:rPr>
        <w:t>.1 Considerando os estudos técnicos preliminares, e, conforme o objeto, na presente contratação</w:t>
      </w:r>
      <w:r w:rsidRPr="009C7873">
        <w:rPr>
          <w:rFonts w:ascii="Bookman Old Style" w:hAnsi="Bookman Old Style" w:cs="Arial"/>
          <w:bCs/>
        </w:rPr>
        <w:t xml:space="preserve">, não será admitida </w:t>
      </w:r>
      <w:r w:rsidRPr="00FA02FB">
        <w:rPr>
          <w:rFonts w:ascii="Bookman Old Style" w:hAnsi="Bookman Old Style" w:cs="Arial"/>
          <w:bCs/>
        </w:rPr>
        <w:t>a participação de pessoa física, porquanto necessária estrutura incompatível com as suas características, para o atendimento da necessidade da Administração.</w:t>
      </w:r>
    </w:p>
    <w:p w14:paraId="27755F5A" w14:textId="6DDFF7A6" w:rsidR="00084991" w:rsidRPr="00FA02FB" w:rsidRDefault="00084991" w:rsidP="00084991">
      <w:pPr>
        <w:pStyle w:val="PargrafodaLista"/>
        <w:spacing w:after="0" w:line="360" w:lineRule="auto"/>
        <w:ind w:left="0" w:right="-425"/>
        <w:jc w:val="both"/>
        <w:rPr>
          <w:rFonts w:ascii="Bookman Old Style" w:hAnsi="Bookman Old Style" w:cstheme="minorHAnsi"/>
          <w:iCs/>
        </w:rPr>
      </w:pPr>
    </w:p>
    <w:p w14:paraId="2874C782" w14:textId="2AC3304A" w:rsidR="00290395" w:rsidRPr="00B877C8" w:rsidRDefault="00290395" w:rsidP="00AB6EA2">
      <w:pPr>
        <w:pStyle w:val="Ttulo1"/>
        <w:numPr>
          <w:ilvl w:val="0"/>
          <w:numId w:val="1"/>
        </w:numPr>
        <w:spacing w:before="0" w:line="360" w:lineRule="auto"/>
        <w:ind w:left="0" w:right="-425" w:firstLine="0"/>
        <w:jc w:val="both"/>
        <w:rPr>
          <w:rFonts w:ascii="Bookman Old Style" w:hAnsi="Bookman Old Style" w:cstheme="minorHAnsi"/>
          <w:b/>
          <w:bCs/>
          <w:color w:val="auto"/>
          <w:sz w:val="22"/>
          <w:szCs w:val="22"/>
        </w:rPr>
      </w:pPr>
      <w:bookmarkStart w:id="12" w:name="_Toc126007477"/>
      <w:bookmarkEnd w:id="11"/>
      <w:r w:rsidRPr="00B877C8">
        <w:rPr>
          <w:rFonts w:ascii="Bookman Old Style" w:hAnsi="Bookman Old Style" w:cstheme="minorHAnsi"/>
          <w:b/>
          <w:bCs/>
          <w:color w:val="auto"/>
          <w:sz w:val="22"/>
          <w:szCs w:val="22"/>
        </w:rPr>
        <w:t>DA SESSÃO PÚBLICA</w:t>
      </w:r>
      <w:bookmarkEnd w:id="12"/>
      <w:r w:rsidR="006C2CE0">
        <w:rPr>
          <w:rFonts w:ascii="Bookman Old Style" w:hAnsi="Bookman Old Style" w:cstheme="minorHAnsi"/>
          <w:b/>
          <w:bCs/>
          <w:color w:val="auto"/>
          <w:sz w:val="22"/>
          <w:szCs w:val="22"/>
        </w:rPr>
        <w:t xml:space="preserve"> – D</w:t>
      </w:r>
      <w:r w:rsidR="00084991">
        <w:rPr>
          <w:rFonts w:ascii="Bookman Old Style" w:hAnsi="Bookman Old Style" w:cstheme="minorHAnsi"/>
          <w:b/>
          <w:bCs/>
          <w:color w:val="auto"/>
          <w:sz w:val="22"/>
          <w:szCs w:val="22"/>
        </w:rPr>
        <w:t>A ENTREGA DOS ENVELOPES</w:t>
      </w:r>
    </w:p>
    <w:p w14:paraId="1A4D5003" w14:textId="7EB56FE5" w:rsidR="006C2CE0" w:rsidRDefault="00290395" w:rsidP="00AB6EA2">
      <w:pPr>
        <w:pStyle w:val="PargrafodaLista"/>
        <w:numPr>
          <w:ilvl w:val="1"/>
          <w:numId w:val="1"/>
        </w:numPr>
        <w:spacing w:after="0" w:line="360" w:lineRule="auto"/>
        <w:ind w:left="0" w:right="-425" w:firstLine="0"/>
        <w:contextualSpacing w:val="0"/>
        <w:jc w:val="both"/>
        <w:rPr>
          <w:rFonts w:ascii="Bookman Old Style" w:hAnsi="Bookman Old Style" w:cstheme="minorHAnsi"/>
        </w:rPr>
      </w:pPr>
      <w:r w:rsidRPr="006C2CE0">
        <w:rPr>
          <w:rFonts w:ascii="Bookman Old Style" w:hAnsi="Bookman Old Style" w:cstheme="minorHAnsi"/>
        </w:rPr>
        <w:t>A abertura</w:t>
      </w:r>
      <w:r w:rsidR="006C2CE0">
        <w:rPr>
          <w:rFonts w:ascii="Bookman Old Style" w:hAnsi="Bookman Old Style" w:cstheme="minorHAnsi"/>
        </w:rPr>
        <w:t xml:space="preserve"> </w:t>
      </w:r>
      <w:r w:rsidR="006C2CE0" w:rsidRPr="006C2CE0">
        <w:rPr>
          <w:rFonts w:ascii="Bookman Old Style" w:hAnsi="Bookman Old Style" w:cstheme="minorHAnsi"/>
        </w:rPr>
        <w:t xml:space="preserve">da presente licitação dar-se-á no dia, horário e local mencionados no preâmbulo deste edital, na presença das licitantes e demais pessoas presentes à sessão pública </w:t>
      </w:r>
      <w:r w:rsidR="00F94D87">
        <w:rPr>
          <w:rFonts w:ascii="Bookman Old Style" w:hAnsi="Bookman Old Style" w:cstheme="minorHAnsi"/>
        </w:rPr>
        <w:t>do Pregão Presencial</w:t>
      </w:r>
      <w:r w:rsidR="006C2CE0" w:rsidRPr="006C2CE0">
        <w:rPr>
          <w:rFonts w:ascii="Bookman Old Style" w:hAnsi="Bookman Old Style" w:cstheme="minorHAnsi"/>
        </w:rPr>
        <w:t xml:space="preserve">, </w:t>
      </w:r>
      <w:r w:rsidR="00F94D87">
        <w:rPr>
          <w:rFonts w:ascii="Bookman Old Style" w:hAnsi="Bookman Old Style" w:cstheme="minorHAnsi"/>
        </w:rPr>
        <w:t>o</w:t>
      </w:r>
      <w:r w:rsidR="00C601C5">
        <w:rPr>
          <w:rFonts w:ascii="Bookman Old Style" w:hAnsi="Bookman Old Style" w:cstheme="minorHAnsi"/>
          <w:color w:val="FF0000"/>
        </w:rPr>
        <w:t xml:space="preserve">(a) </w:t>
      </w:r>
      <w:r w:rsidR="00C601C5" w:rsidRPr="00C601C5">
        <w:rPr>
          <w:rFonts w:ascii="Bookman Old Style" w:hAnsi="Bookman Old Style" w:cstheme="minorHAnsi"/>
        </w:rPr>
        <w:t>Pregoeiro</w:t>
      </w:r>
      <w:r w:rsidR="00C601C5">
        <w:rPr>
          <w:rFonts w:ascii="Bookman Old Style" w:hAnsi="Bookman Old Style" w:cstheme="minorHAnsi"/>
          <w:color w:val="FF0000"/>
        </w:rPr>
        <w:t>(a)</w:t>
      </w:r>
      <w:r w:rsidR="006C2CE0" w:rsidRPr="006C2CE0">
        <w:rPr>
          <w:rFonts w:ascii="Bookman Old Style" w:hAnsi="Bookman Old Style" w:cstheme="minorHAnsi"/>
        </w:rPr>
        <w:t xml:space="preserve"> e a Equipe de Apoio, inicialmente, receberão os envelopes nº 01 – PROPOSTA DE PREÇOS e 02 – DOCUMENTAÇÃO, os quais deverão estar separados/lacrados, bem como assim identificados:</w:t>
      </w:r>
    </w:p>
    <w:p w14:paraId="1778B5CD" w14:textId="77777777"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 xml:space="preserve">AO </w:t>
      </w:r>
    </w:p>
    <w:p w14:paraId="0CE3418F" w14:textId="1B5C1D5D"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 xml:space="preserve">MUNICÍPIO DE </w:t>
      </w:r>
      <w:r w:rsidR="00C6362A">
        <w:rPr>
          <w:rFonts w:ascii="Bookman Old Style" w:hAnsi="Bookman Old Style" w:cstheme="minorHAnsi"/>
          <w:sz w:val="21"/>
          <w:szCs w:val="21"/>
        </w:rPr>
        <w:t>ÁGUA CLARA</w:t>
      </w:r>
      <w:r w:rsidRPr="006C2CE0">
        <w:rPr>
          <w:rFonts w:ascii="Bookman Old Style" w:hAnsi="Bookman Old Style" w:cstheme="minorHAnsi"/>
          <w:sz w:val="21"/>
          <w:szCs w:val="21"/>
        </w:rPr>
        <w:t xml:space="preserve"> /</w:t>
      </w:r>
      <w:r w:rsidR="00C6362A">
        <w:rPr>
          <w:rFonts w:ascii="Bookman Old Style" w:hAnsi="Bookman Old Style" w:cstheme="minorHAnsi"/>
          <w:sz w:val="21"/>
          <w:szCs w:val="21"/>
        </w:rPr>
        <w:t xml:space="preserve"> MATO GROSSO DO SUL</w:t>
      </w:r>
      <w:r w:rsidRPr="006C2CE0">
        <w:rPr>
          <w:rFonts w:ascii="Bookman Old Style" w:hAnsi="Bookman Old Style" w:cstheme="minorHAnsi"/>
          <w:sz w:val="21"/>
          <w:szCs w:val="21"/>
        </w:rPr>
        <w:t xml:space="preserve"> ________ </w:t>
      </w:r>
    </w:p>
    <w:p w14:paraId="4C91B41A" w14:textId="32991AE6"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Pr>
          <w:rFonts w:ascii="Bookman Old Style" w:hAnsi="Bookman Old Style" w:cstheme="minorHAnsi"/>
          <w:sz w:val="21"/>
          <w:szCs w:val="21"/>
        </w:rPr>
        <w:t>PREGÃO</w:t>
      </w:r>
      <w:r w:rsidRPr="006C2CE0">
        <w:rPr>
          <w:rFonts w:ascii="Bookman Old Style" w:hAnsi="Bookman Old Style" w:cstheme="minorHAnsi"/>
          <w:sz w:val="21"/>
          <w:szCs w:val="21"/>
        </w:rPr>
        <w:t xml:space="preserve"> PRESENCIAL Nº </w:t>
      </w:r>
      <w:r w:rsidR="00C6362A">
        <w:rPr>
          <w:rFonts w:ascii="Bookman Old Style" w:hAnsi="Bookman Old Style" w:cstheme="minorHAnsi"/>
          <w:sz w:val="21"/>
          <w:szCs w:val="21"/>
        </w:rPr>
        <w:t>001</w:t>
      </w:r>
      <w:r w:rsidRPr="006C2CE0">
        <w:rPr>
          <w:rFonts w:ascii="Bookman Old Style" w:hAnsi="Bookman Old Style" w:cstheme="minorHAnsi"/>
          <w:sz w:val="21"/>
          <w:szCs w:val="21"/>
        </w:rPr>
        <w:t>/202</w:t>
      </w:r>
      <w:r w:rsidR="00C6362A">
        <w:rPr>
          <w:rFonts w:ascii="Bookman Old Style" w:hAnsi="Bookman Old Style" w:cstheme="minorHAnsi"/>
          <w:sz w:val="21"/>
          <w:szCs w:val="21"/>
        </w:rPr>
        <w:t>4</w:t>
      </w:r>
      <w:r w:rsidRPr="006C2CE0">
        <w:rPr>
          <w:rFonts w:ascii="Bookman Old Style" w:hAnsi="Bookman Old Style" w:cstheme="minorHAnsi"/>
          <w:sz w:val="21"/>
          <w:szCs w:val="21"/>
        </w:rPr>
        <w:t xml:space="preserve"> </w:t>
      </w:r>
    </w:p>
    <w:p w14:paraId="6B32DDC6" w14:textId="77777777"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b/>
          <w:bCs/>
          <w:sz w:val="21"/>
          <w:szCs w:val="21"/>
        </w:rPr>
      </w:pPr>
      <w:r w:rsidRPr="006C2CE0">
        <w:rPr>
          <w:rFonts w:ascii="Bookman Old Style" w:hAnsi="Bookman Old Style" w:cstheme="minorHAnsi"/>
          <w:b/>
          <w:bCs/>
          <w:sz w:val="21"/>
          <w:szCs w:val="21"/>
        </w:rPr>
        <w:t xml:space="preserve">ENVELOPE Nº 01 - PROPOSTA DE PREÇOS </w:t>
      </w:r>
    </w:p>
    <w:p w14:paraId="17B055A0" w14:textId="0CB7332C"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PROPONENTE - (Nome Completo da Empresa e CNPJ)</w:t>
      </w:r>
    </w:p>
    <w:p w14:paraId="4FA1A577" w14:textId="77777777" w:rsidR="00FA7433" w:rsidRDefault="00FA7433" w:rsidP="00FA7433">
      <w:pPr>
        <w:spacing w:after="0" w:line="240" w:lineRule="auto"/>
        <w:ind w:right="-425"/>
        <w:jc w:val="both"/>
        <w:rPr>
          <w:rFonts w:ascii="Bookman Old Style" w:hAnsi="Bookman Old Style" w:cstheme="minorHAnsi"/>
          <w:sz w:val="21"/>
          <w:szCs w:val="21"/>
        </w:rPr>
      </w:pPr>
    </w:p>
    <w:p w14:paraId="6D915C35" w14:textId="25F1FDC8"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 xml:space="preserve">AO </w:t>
      </w:r>
    </w:p>
    <w:p w14:paraId="7C8B3E6F" w14:textId="64444E54"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 xml:space="preserve">MUNICÍPIO DE </w:t>
      </w:r>
      <w:r w:rsidR="00C6362A">
        <w:rPr>
          <w:rFonts w:ascii="Bookman Old Style" w:hAnsi="Bookman Old Style" w:cstheme="minorHAnsi"/>
          <w:sz w:val="21"/>
          <w:szCs w:val="21"/>
        </w:rPr>
        <w:t>ÁGUA CLARA</w:t>
      </w:r>
      <w:r w:rsidRPr="006C2CE0">
        <w:rPr>
          <w:rFonts w:ascii="Bookman Old Style" w:hAnsi="Bookman Old Style" w:cstheme="minorHAnsi"/>
          <w:sz w:val="21"/>
          <w:szCs w:val="21"/>
        </w:rPr>
        <w:t>/</w:t>
      </w:r>
      <w:r w:rsidR="00C6362A">
        <w:rPr>
          <w:rFonts w:ascii="Bookman Old Style" w:hAnsi="Bookman Old Style" w:cstheme="minorHAnsi"/>
          <w:sz w:val="21"/>
          <w:szCs w:val="21"/>
        </w:rPr>
        <w:t xml:space="preserve"> MATO GROSSO DO SUL</w:t>
      </w:r>
      <w:r w:rsidRPr="006C2CE0">
        <w:rPr>
          <w:rFonts w:ascii="Bookman Old Style" w:hAnsi="Bookman Old Style" w:cstheme="minorHAnsi"/>
          <w:sz w:val="21"/>
          <w:szCs w:val="21"/>
        </w:rPr>
        <w:t xml:space="preserve"> ________ </w:t>
      </w:r>
    </w:p>
    <w:p w14:paraId="04E718CC" w14:textId="16735193"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Pr>
          <w:rFonts w:ascii="Bookman Old Style" w:hAnsi="Bookman Old Style" w:cstheme="minorHAnsi"/>
          <w:sz w:val="21"/>
          <w:szCs w:val="21"/>
        </w:rPr>
        <w:t>PREGÃO</w:t>
      </w:r>
      <w:r w:rsidRPr="006C2CE0">
        <w:rPr>
          <w:rFonts w:ascii="Bookman Old Style" w:hAnsi="Bookman Old Style" w:cstheme="minorHAnsi"/>
          <w:sz w:val="21"/>
          <w:szCs w:val="21"/>
        </w:rPr>
        <w:t xml:space="preserve"> PRESENCIAL Nº </w:t>
      </w:r>
      <w:r w:rsidR="00C6362A">
        <w:rPr>
          <w:rFonts w:ascii="Bookman Old Style" w:hAnsi="Bookman Old Style" w:cstheme="minorHAnsi"/>
          <w:sz w:val="21"/>
          <w:szCs w:val="21"/>
        </w:rPr>
        <w:t>001</w:t>
      </w:r>
      <w:r w:rsidRPr="006C2CE0">
        <w:rPr>
          <w:rFonts w:ascii="Bookman Old Style" w:hAnsi="Bookman Old Style" w:cstheme="minorHAnsi"/>
          <w:sz w:val="21"/>
          <w:szCs w:val="21"/>
        </w:rPr>
        <w:t>/202</w:t>
      </w:r>
      <w:r w:rsidR="00C6362A">
        <w:rPr>
          <w:rFonts w:ascii="Bookman Old Style" w:hAnsi="Bookman Old Style" w:cstheme="minorHAnsi"/>
          <w:sz w:val="21"/>
          <w:szCs w:val="21"/>
        </w:rPr>
        <w:t>4</w:t>
      </w:r>
      <w:r w:rsidRPr="006C2CE0">
        <w:rPr>
          <w:rFonts w:ascii="Bookman Old Style" w:hAnsi="Bookman Old Style" w:cstheme="minorHAnsi"/>
          <w:sz w:val="21"/>
          <w:szCs w:val="21"/>
        </w:rPr>
        <w:t xml:space="preserve"> </w:t>
      </w:r>
    </w:p>
    <w:p w14:paraId="30AEEFF3" w14:textId="352C8181"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b/>
          <w:bCs/>
          <w:sz w:val="21"/>
          <w:szCs w:val="21"/>
        </w:rPr>
      </w:pPr>
      <w:r w:rsidRPr="006C2CE0">
        <w:rPr>
          <w:rFonts w:ascii="Bookman Old Style" w:hAnsi="Bookman Old Style" w:cstheme="minorHAnsi"/>
          <w:b/>
          <w:bCs/>
          <w:sz w:val="21"/>
          <w:szCs w:val="21"/>
        </w:rPr>
        <w:t>ENVELOPE Nº 0</w:t>
      </w:r>
      <w:r>
        <w:rPr>
          <w:rFonts w:ascii="Bookman Old Style" w:hAnsi="Bookman Old Style" w:cstheme="minorHAnsi"/>
          <w:b/>
          <w:bCs/>
          <w:sz w:val="21"/>
          <w:szCs w:val="21"/>
        </w:rPr>
        <w:t>2</w:t>
      </w:r>
      <w:r w:rsidRPr="006C2CE0">
        <w:rPr>
          <w:rFonts w:ascii="Bookman Old Style" w:hAnsi="Bookman Old Style" w:cstheme="minorHAnsi"/>
          <w:b/>
          <w:bCs/>
          <w:sz w:val="21"/>
          <w:szCs w:val="21"/>
        </w:rPr>
        <w:t xml:space="preserve"> - </w:t>
      </w:r>
      <w:r>
        <w:rPr>
          <w:rFonts w:ascii="Bookman Old Style" w:hAnsi="Bookman Old Style" w:cstheme="minorHAnsi"/>
          <w:b/>
          <w:bCs/>
          <w:sz w:val="21"/>
          <w:szCs w:val="21"/>
        </w:rPr>
        <w:t>DOCUMENTAÇÃO</w:t>
      </w:r>
    </w:p>
    <w:p w14:paraId="42380CB4" w14:textId="77777777" w:rsidR="006C2CE0" w:rsidRPr="006C2CE0" w:rsidRDefault="006C2CE0" w:rsidP="00AB6EA2">
      <w:pPr>
        <w:pBdr>
          <w:top w:val="single" w:sz="4" w:space="1" w:color="auto"/>
          <w:left w:val="single" w:sz="4" w:space="4" w:color="auto"/>
          <w:bottom w:val="single" w:sz="4" w:space="1" w:color="auto"/>
          <w:right w:val="single" w:sz="4" w:space="4" w:color="auto"/>
        </w:pBdr>
        <w:spacing w:after="0" w:line="240" w:lineRule="auto"/>
        <w:ind w:right="2693"/>
        <w:jc w:val="both"/>
        <w:rPr>
          <w:rFonts w:ascii="Bookman Old Style" w:hAnsi="Bookman Old Style" w:cstheme="minorHAnsi"/>
          <w:sz w:val="21"/>
          <w:szCs w:val="21"/>
        </w:rPr>
      </w:pPr>
      <w:r w:rsidRPr="006C2CE0">
        <w:rPr>
          <w:rFonts w:ascii="Bookman Old Style" w:hAnsi="Bookman Old Style" w:cstheme="minorHAnsi"/>
          <w:sz w:val="21"/>
          <w:szCs w:val="21"/>
        </w:rPr>
        <w:t>PROPONENTE - (Nome Completo da Empresa e CNPJ)</w:t>
      </w:r>
    </w:p>
    <w:p w14:paraId="5AE3BB32" w14:textId="77777777" w:rsidR="006C2CE0" w:rsidRDefault="006C2CE0" w:rsidP="00FA7433">
      <w:pPr>
        <w:spacing w:after="0" w:line="240" w:lineRule="auto"/>
        <w:ind w:right="-425"/>
        <w:jc w:val="both"/>
        <w:rPr>
          <w:rFonts w:ascii="Bookman Old Style" w:hAnsi="Bookman Old Style" w:cstheme="minorHAnsi"/>
        </w:rPr>
      </w:pPr>
    </w:p>
    <w:p w14:paraId="35170AFF" w14:textId="77777777" w:rsidR="00AB6EA2" w:rsidRPr="00AB6EA2" w:rsidRDefault="00AB6EA2">
      <w:pPr>
        <w:pStyle w:val="PargrafodaLista"/>
        <w:numPr>
          <w:ilvl w:val="0"/>
          <w:numId w:val="11"/>
        </w:numPr>
        <w:ind w:right="-425"/>
        <w:jc w:val="both"/>
        <w:rPr>
          <w:rFonts w:ascii="Bookman Old Style" w:hAnsi="Bookman Old Style" w:cstheme="minorHAnsi"/>
          <w:vanish/>
        </w:rPr>
      </w:pPr>
    </w:p>
    <w:p w14:paraId="358DE623" w14:textId="77777777" w:rsidR="00AB6EA2" w:rsidRPr="00AB6EA2" w:rsidRDefault="00AB6EA2">
      <w:pPr>
        <w:pStyle w:val="PargrafodaLista"/>
        <w:numPr>
          <w:ilvl w:val="0"/>
          <w:numId w:val="11"/>
        </w:numPr>
        <w:ind w:right="-425"/>
        <w:jc w:val="both"/>
        <w:rPr>
          <w:rFonts w:ascii="Bookman Old Style" w:hAnsi="Bookman Old Style" w:cstheme="minorHAnsi"/>
          <w:vanish/>
        </w:rPr>
      </w:pPr>
    </w:p>
    <w:p w14:paraId="05BC5275" w14:textId="77777777" w:rsidR="00AB6EA2" w:rsidRPr="00AB6EA2" w:rsidRDefault="00AB6EA2">
      <w:pPr>
        <w:pStyle w:val="PargrafodaLista"/>
        <w:numPr>
          <w:ilvl w:val="0"/>
          <w:numId w:val="11"/>
        </w:numPr>
        <w:ind w:right="-425"/>
        <w:jc w:val="both"/>
        <w:rPr>
          <w:rFonts w:ascii="Bookman Old Style" w:hAnsi="Bookman Old Style" w:cstheme="minorHAnsi"/>
          <w:vanish/>
        </w:rPr>
      </w:pPr>
    </w:p>
    <w:p w14:paraId="2892C8A7" w14:textId="77777777" w:rsidR="00AB6EA2" w:rsidRPr="00AB6EA2" w:rsidRDefault="00AB6EA2">
      <w:pPr>
        <w:pStyle w:val="PargrafodaLista"/>
        <w:numPr>
          <w:ilvl w:val="1"/>
          <w:numId w:val="11"/>
        </w:numPr>
        <w:ind w:right="-425"/>
        <w:jc w:val="both"/>
        <w:rPr>
          <w:rFonts w:ascii="Bookman Old Style" w:hAnsi="Bookman Old Style" w:cstheme="minorHAnsi"/>
          <w:vanish/>
        </w:rPr>
      </w:pPr>
    </w:p>
    <w:p w14:paraId="13FDCB0B" w14:textId="24B400E3" w:rsidR="006C2CE0" w:rsidRDefault="006C2CE0">
      <w:pPr>
        <w:pStyle w:val="PargrafodaLista"/>
        <w:numPr>
          <w:ilvl w:val="1"/>
          <w:numId w:val="11"/>
        </w:numPr>
        <w:spacing w:after="0" w:line="360" w:lineRule="auto"/>
        <w:ind w:left="0" w:right="-425" w:firstLine="0"/>
        <w:contextualSpacing w:val="0"/>
        <w:jc w:val="both"/>
        <w:rPr>
          <w:rFonts w:ascii="Bookman Old Style" w:hAnsi="Bookman Old Style" w:cstheme="minorHAnsi"/>
        </w:rPr>
      </w:pPr>
      <w:r w:rsidRPr="00AB6EA2">
        <w:rPr>
          <w:rFonts w:ascii="Bookman Old Style" w:hAnsi="Bookman Old Style" w:cstheme="minorHAnsi"/>
        </w:rPr>
        <w:t>Uma vez encerrado o prazo para a entrega dos envelopes acima referidos, não será aceita a participação de nenhuma licitante atrasada.</w:t>
      </w:r>
    </w:p>
    <w:p w14:paraId="56C9057D" w14:textId="09DD41BA" w:rsidR="00AB6EA2" w:rsidRPr="00AB6EA2" w:rsidRDefault="00AB6EA2">
      <w:pPr>
        <w:pStyle w:val="PargrafodaLista"/>
        <w:numPr>
          <w:ilvl w:val="1"/>
          <w:numId w:val="11"/>
        </w:numPr>
        <w:spacing w:after="0" w:line="360" w:lineRule="auto"/>
        <w:ind w:left="0" w:right="-425" w:firstLine="0"/>
        <w:contextualSpacing w:val="0"/>
        <w:jc w:val="both"/>
        <w:rPr>
          <w:rFonts w:ascii="Bookman Old Style" w:hAnsi="Bookman Old Style" w:cstheme="minorHAnsi"/>
        </w:rPr>
      </w:pPr>
      <w:r w:rsidRPr="00AB6EA2">
        <w:rPr>
          <w:rFonts w:ascii="Bookman Old Style" w:hAnsi="Bookman Old Style" w:cstheme="minorHAnsi"/>
        </w:rPr>
        <w:t>Os documentos apresentados deverão ser obrigatoriamente, da mesma sede, ou seja, se da matriz, todos da matriz, se de alguma filial, todos da mesma filial, com exceção dos documentos que são válidos para matriz e todas as filiais. Caso a entidade seja vencedora, o Contrato será celebrado com a sede que apresentou a</w:t>
      </w:r>
      <w:r>
        <w:rPr>
          <w:rFonts w:ascii="Bookman Old Style" w:hAnsi="Bookman Old Style" w:cstheme="minorHAnsi"/>
        </w:rPr>
        <w:t xml:space="preserve"> </w:t>
      </w:r>
      <w:r w:rsidRPr="00AB6EA2">
        <w:rPr>
          <w:rFonts w:ascii="Bookman Old Style" w:hAnsi="Bookman Old Style" w:cstheme="minorHAnsi"/>
        </w:rPr>
        <w:t>documentação.</w:t>
      </w:r>
    </w:p>
    <w:p w14:paraId="085D8020" w14:textId="77777777" w:rsidR="00290395" w:rsidRPr="00B877C8" w:rsidRDefault="00290395">
      <w:pPr>
        <w:pStyle w:val="Ttulo1"/>
        <w:numPr>
          <w:ilvl w:val="0"/>
          <w:numId w:val="4"/>
        </w:numPr>
        <w:spacing w:before="0" w:line="360" w:lineRule="auto"/>
        <w:ind w:right="-425"/>
        <w:rPr>
          <w:rFonts w:ascii="Bookman Old Style" w:hAnsi="Bookman Old Style" w:cstheme="minorHAnsi"/>
          <w:b/>
          <w:bCs/>
          <w:color w:val="auto"/>
          <w:sz w:val="22"/>
          <w:szCs w:val="22"/>
        </w:rPr>
      </w:pPr>
      <w:bookmarkStart w:id="13" w:name="_Toc126007479"/>
      <w:r w:rsidRPr="00B877C8">
        <w:rPr>
          <w:rFonts w:ascii="Bookman Old Style" w:hAnsi="Bookman Old Style" w:cstheme="minorHAnsi"/>
          <w:b/>
          <w:bCs/>
          <w:color w:val="auto"/>
          <w:sz w:val="22"/>
          <w:szCs w:val="22"/>
        </w:rPr>
        <w:t>DO CREDENCIAMENTO</w:t>
      </w:r>
      <w:bookmarkEnd w:id="13"/>
    </w:p>
    <w:p w14:paraId="34A81A1A" w14:textId="4F706C96" w:rsidR="004E69D0" w:rsidRDefault="004E69D0">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4E69D0">
        <w:rPr>
          <w:rFonts w:ascii="Bookman Old Style" w:hAnsi="Bookman Old Style" w:cstheme="minorHAnsi"/>
        </w:rPr>
        <w:t xml:space="preserve">Na data e horário estabelecidos para a realização da sessão pública do Pregão, o </w:t>
      </w:r>
      <w:r w:rsidR="00C601C5">
        <w:rPr>
          <w:rFonts w:ascii="Bookman Old Style" w:hAnsi="Bookman Old Style" w:cstheme="minorHAnsi"/>
        </w:rPr>
        <w:t>pregoeiro</w:t>
      </w:r>
      <w:r w:rsidRPr="004E69D0">
        <w:rPr>
          <w:rFonts w:ascii="Bookman Old Style" w:hAnsi="Bookman Old Style" w:cstheme="minorHAnsi"/>
        </w:rPr>
        <w:t xml:space="preserve"> e a equipe de apoio, realizarão a sessão para recebimento dos ENVELOPES N. 1 - PROPOSTA e N. 2 - DOCUMENTAÇÃO, e na </w:t>
      </w:r>
      <w:r w:rsidR="00B37881" w:rsidRPr="004E69D0">
        <w:rPr>
          <w:rFonts w:ascii="Bookman Old Style" w:hAnsi="Bookman Old Style" w:cstheme="minorHAnsi"/>
        </w:rPr>
        <w:t>sequência</w:t>
      </w:r>
      <w:r w:rsidRPr="004E69D0">
        <w:rPr>
          <w:rFonts w:ascii="Bookman Old Style" w:hAnsi="Bookman Old Style" w:cstheme="minorHAnsi"/>
        </w:rPr>
        <w:t xml:space="preserve"> realizarão o credenciamento dos representantes </w:t>
      </w:r>
      <w:r w:rsidR="00402074" w:rsidRPr="004E69D0">
        <w:rPr>
          <w:rFonts w:ascii="Bookman Old Style" w:hAnsi="Bookman Old Style" w:cstheme="minorHAnsi"/>
        </w:rPr>
        <w:t>das licitantes</w:t>
      </w:r>
      <w:r w:rsidRPr="004E69D0">
        <w:rPr>
          <w:rFonts w:ascii="Bookman Old Style" w:hAnsi="Bookman Old Style" w:cstheme="minorHAnsi"/>
        </w:rPr>
        <w:t>.</w:t>
      </w:r>
    </w:p>
    <w:p w14:paraId="701555E4" w14:textId="32406467" w:rsidR="004E69D0" w:rsidRPr="00CC03CB" w:rsidRDefault="00CC03CB">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Pr>
          <w:rFonts w:ascii="Bookman Old Style" w:hAnsi="Bookman Old Style" w:cstheme="minorHAnsi"/>
        </w:rPr>
        <w:t>Em se tratando de procurador, o</w:t>
      </w:r>
      <w:r w:rsidRPr="00CC03CB">
        <w:rPr>
          <w:rFonts w:ascii="Bookman Old Style" w:hAnsi="Bookman Old Style" w:cstheme="minorHAnsi"/>
        </w:rPr>
        <w:t xml:space="preserve"> credenciamento far-se-á através de instrumento público ou particular de procuração, com firma reconhecida ou documento que comprove os necessários poderes especiais para formular ofertas e lances de preços, e praticar todos os demais atos pertinentes ao certame, em nome do licitante. O procurador deverá apresentar cópia autenticada ou original do estatuto social, contrato social e/ou outro instrumento de registro comercial, (os documentos deverão estar acompanhados de todas as suas alterações ou da respectiva consolidação) devidamente registrado na Junta Comercial de seu domicílio</w:t>
      </w:r>
      <w:r>
        <w:rPr>
          <w:rFonts w:ascii="Bookman Old Style" w:hAnsi="Bookman Old Style" w:cstheme="minorHAnsi"/>
        </w:rPr>
        <w:t>.</w:t>
      </w:r>
    </w:p>
    <w:p w14:paraId="4E9F5C6A" w14:textId="26FC580F" w:rsidR="00CC03CB" w:rsidRPr="00CC03CB" w:rsidRDefault="00CC03CB">
      <w:pPr>
        <w:pStyle w:val="PargrafodaLista"/>
        <w:numPr>
          <w:ilvl w:val="2"/>
          <w:numId w:val="7"/>
        </w:numPr>
        <w:spacing w:after="0" w:line="360" w:lineRule="auto"/>
        <w:ind w:left="0" w:right="-425" w:firstLine="0"/>
        <w:contextualSpacing w:val="0"/>
        <w:jc w:val="both"/>
        <w:rPr>
          <w:rFonts w:ascii="Bookman Old Style" w:hAnsi="Bookman Old Style" w:cstheme="minorHAnsi"/>
        </w:rPr>
      </w:pPr>
      <w:r w:rsidRPr="00CC03CB">
        <w:rPr>
          <w:rFonts w:ascii="Bookman Old Style" w:hAnsi="Bookman Old Style"/>
        </w:rPr>
        <w:t xml:space="preserve">No caso de sócio, proprietário, dirigente ou assemelhado da empresa licitante, deverá ser apresentada cópia autenticada do Estatuto ou Contrato Social, </w:t>
      </w:r>
      <w:r w:rsidRPr="00CC03CB">
        <w:rPr>
          <w:rFonts w:ascii="Bookman Old Style" w:eastAsia="Helvetica" w:hAnsi="Bookman Old Style" w:cs="Arial"/>
        </w:rPr>
        <w:t xml:space="preserve">acompanhado das respectivas alterações ou da alteração contratual consolidada </w:t>
      </w:r>
      <w:r>
        <w:rPr>
          <w:rFonts w:ascii="Bookman Old Style" w:eastAsia="Helvetica" w:hAnsi="Bookman Old Style" w:cs="Arial"/>
        </w:rPr>
        <w:t>em vigor</w:t>
      </w:r>
      <w:r w:rsidRPr="00CC03CB">
        <w:rPr>
          <w:rFonts w:ascii="Bookman Old Style" w:eastAsia="Helvetica" w:hAnsi="Bookman Old Style" w:cs="Arial"/>
        </w:rPr>
        <w:t>, devidamente registrados,</w:t>
      </w:r>
      <w:r w:rsidRPr="00CC03CB">
        <w:rPr>
          <w:rFonts w:ascii="Bookman Old Style" w:hAnsi="Bookman Old Style"/>
        </w:rPr>
        <w:t xml:space="preserve"> que comprovem sua capacidade de representação legal, com expressa previsão dos poderes para exercício de direitos e assunção de obrigações. Em caso de administrador eleito em ato apartado, deverá ser apresentada cópia da ata de reunião ou assembleia em que se deu a eleição.</w:t>
      </w:r>
    </w:p>
    <w:p w14:paraId="58042B33" w14:textId="544C26DD" w:rsidR="000A6D42" w:rsidRDefault="004E69D0" w:rsidP="000A6D42">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4E69D0">
        <w:rPr>
          <w:rFonts w:ascii="Bookman Old Style" w:hAnsi="Bookman Old Style" w:cstheme="minorHAnsi"/>
        </w:rPr>
        <w:t>Os representantes deverão identificar-se exibindo documento oficial de identificação, acompanhado do contrato social ou estatuto em vigor, do ato de designação dos dirigentes e do instrumento de procuração, quando for o caso, e outros documentos eventualmente necessários para a verificação dos poderes do outorgante e do mandatário.</w:t>
      </w:r>
    </w:p>
    <w:p w14:paraId="087BDA82" w14:textId="77777777" w:rsidR="000A6D42" w:rsidRPr="000A6D42" w:rsidRDefault="000A6D42" w:rsidP="000A6D42">
      <w:pPr>
        <w:pStyle w:val="PargrafodaLista"/>
        <w:spacing w:after="0" w:line="360" w:lineRule="auto"/>
        <w:ind w:left="0" w:right="-425"/>
        <w:contextualSpacing w:val="0"/>
        <w:jc w:val="both"/>
        <w:rPr>
          <w:rFonts w:ascii="Bookman Old Style" w:hAnsi="Bookman Old Style" w:cstheme="minorHAnsi"/>
        </w:rPr>
      </w:pPr>
    </w:p>
    <w:p w14:paraId="3727F4F7" w14:textId="77777777" w:rsidR="00434641" w:rsidRDefault="00434641">
      <w:pPr>
        <w:pStyle w:val="PargrafodaLista"/>
        <w:numPr>
          <w:ilvl w:val="1"/>
          <w:numId w:val="7"/>
        </w:numPr>
        <w:spacing w:after="0" w:line="360" w:lineRule="auto"/>
        <w:ind w:left="0" w:right="-425" w:firstLine="0"/>
        <w:jc w:val="both"/>
        <w:rPr>
          <w:rFonts w:ascii="Bookman Old Style" w:hAnsi="Bookman Old Style" w:cstheme="minorHAnsi"/>
        </w:rPr>
      </w:pPr>
      <w:r w:rsidRPr="00434641">
        <w:rPr>
          <w:rFonts w:ascii="Bookman Old Style" w:hAnsi="Bookman Old Style" w:cstheme="minorHAnsi"/>
          <w:u w:val="single"/>
        </w:rPr>
        <w:lastRenderedPageBreak/>
        <w:t>Certidão Simplificada expedida pela Junta Comercial</w:t>
      </w:r>
      <w:r w:rsidRPr="00434641">
        <w:rPr>
          <w:rFonts w:ascii="Bookman Old Style" w:hAnsi="Bookman Old Style" w:cstheme="minorHAnsi"/>
        </w:rPr>
        <w:t>:</w:t>
      </w:r>
    </w:p>
    <w:p w14:paraId="591B337D" w14:textId="6A239287" w:rsidR="00434641" w:rsidRPr="00434641" w:rsidRDefault="00434641">
      <w:pPr>
        <w:pStyle w:val="PargrafodaLista"/>
        <w:numPr>
          <w:ilvl w:val="2"/>
          <w:numId w:val="7"/>
        </w:numPr>
        <w:spacing w:after="0" w:line="360" w:lineRule="auto"/>
        <w:ind w:left="0" w:right="-425" w:firstLine="0"/>
        <w:jc w:val="both"/>
        <w:rPr>
          <w:rFonts w:ascii="Bookman Old Style" w:hAnsi="Bookman Old Style" w:cstheme="minorHAnsi"/>
        </w:rPr>
      </w:pPr>
      <w:r w:rsidRPr="00434641">
        <w:rPr>
          <w:rFonts w:ascii="Bookman Old Style" w:hAnsi="Bookman Old Style" w:cstheme="minorHAnsi"/>
        </w:rPr>
        <w:t>Em se tratando de microempresas, empresas de pequeno porte e equiparadas, deverão apresentar certidão simplificada, que deve ter data de emissão não superior a 60 (sessenta) dias consecutivos de antecedência da data prevista para apresentação das propostas.</w:t>
      </w:r>
    </w:p>
    <w:p w14:paraId="264469F7" w14:textId="77777777" w:rsidR="004E69D0" w:rsidRPr="004E69D0" w:rsidRDefault="004E69D0">
      <w:pPr>
        <w:pStyle w:val="PargrafodaLista"/>
        <w:numPr>
          <w:ilvl w:val="1"/>
          <w:numId w:val="7"/>
        </w:numPr>
        <w:spacing w:after="0" w:line="360" w:lineRule="auto"/>
        <w:ind w:left="0" w:right="-425" w:firstLine="0"/>
        <w:jc w:val="both"/>
        <w:rPr>
          <w:rFonts w:ascii="Bookman Old Style" w:hAnsi="Bookman Old Style" w:cstheme="minorHAnsi"/>
        </w:rPr>
      </w:pPr>
      <w:r w:rsidRPr="004E69D0">
        <w:rPr>
          <w:rFonts w:ascii="Bookman Old Style" w:hAnsi="Bookman Old Style" w:cstheme="minorHAnsi"/>
        </w:rPr>
        <w:t>É vedada a representação de mais de um licitante por uma mesma pessoa.</w:t>
      </w:r>
    </w:p>
    <w:p w14:paraId="29A1FEFA" w14:textId="4667AED6" w:rsidR="004E69D0" w:rsidRPr="004E69D0" w:rsidRDefault="004E69D0">
      <w:pPr>
        <w:pStyle w:val="PargrafodaLista"/>
        <w:numPr>
          <w:ilvl w:val="1"/>
          <w:numId w:val="7"/>
        </w:numPr>
        <w:spacing w:after="0" w:line="360" w:lineRule="auto"/>
        <w:ind w:left="0" w:right="-425" w:firstLine="0"/>
        <w:jc w:val="both"/>
        <w:rPr>
          <w:rFonts w:ascii="Bookman Old Style" w:hAnsi="Bookman Old Style" w:cstheme="minorHAnsi"/>
        </w:rPr>
      </w:pPr>
      <w:r w:rsidRPr="00434641">
        <w:rPr>
          <w:rFonts w:ascii="Bookman Old Style" w:hAnsi="Bookman Old Style" w:cstheme="minorHAnsi"/>
          <w:u w:val="single"/>
        </w:rPr>
        <w:t>Participação na sessão pública</w:t>
      </w:r>
      <w:r w:rsidRPr="004E69D0">
        <w:rPr>
          <w:rFonts w:ascii="Bookman Old Style" w:hAnsi="Bookman Old Style" w:cstheme="minorHAnsi"/>
        </w:rPr>
        <w:t>. A sessão será pública e poderá ser assistida por qualquer pessoa, mas somente será admitida a manifestação dos representantes devidamente credenciados, não sendo permitidas atitudes desrespeitosas, que causem tumultos ou perturbem o bom andamento dos trabalhos.</w:t>
      </w:r>
    </w:p>
    <w:p w14:paraId="46BF72EB" w14:textId="54A17526" w:rsidR="004E69D0" w:rsidRPr="004E69D0" w:rsidRDefault="004E69D0">
      <w:pPr>
        <w:pStyle w:val="PargrafodaLista"/>
        <w:numPr>
          <w:ilvl w:val="1"/>
          <w:numId w:val="7"/>
        </w:numPr>
        <w:spacing w:after="0" w:line="360" w:lineRule="auto"/>
        <w:ind w:left="0" w:right="-425" w:firstLine="0"/>
        <w:jc w:val="both"/>
        <w:rPr>
          <w:rFonts w:ascii="Bookman Old Style" w:hAnsi="Bookman Old Style" w:cstheme="minorHAnsi"/>
        </w:rPr>
      </w:pPr>
      <w:r w:rsidRPr="00434641">
        <w:rPr>
          <w:rFonts w:ascii="Bookman Old Style" w:hAnsi="Bookman Old Style" w:cstheme="minorHAnsi"/>
          <w:u w:val="single"/>
        </w:rPr>
        <w:t>Aceitação tácita</w:t>
      </w:r>
      <w:r w:rsidRPr="004E69D0">
        <w:rPr>
          <w:rFonts w:ascii="Bookman Old Style" w:hAnsi="Bookman Old Style" w:cstheme="minorHAnsi"/>
        </w:rPr>
        <w:t xml:space="preserve">. A entrega dos envelopes </w:t>
      </w:r>
      <w:r w:rsidR="007A2913">
        <w:rPr>
          <w:rFonts w:ascii="Bookman Old Style" w:hAnsi="Bookman Old Style" w:cstheme="minorHAnsi"/>
        </w:rPr>
        <w:t>ao Pregoeiro ou a Equipe de Apoio</w:t>
      </w:r>
      <w:r w:rsidRPr="004E69D0">
        <w:rPr>
          <w:rFonts w:ascii="Bookman Old Style" w:hAnsi="Bookman Old Style" w:cstheme="minorHAnsi"/>
        </w:rPr>
        <w:t xml:space="preserve"> da Licitação implica na aceitação, pelo licitante, de todas as normas e condições estabelecidas neste Edital, bem como implica a obrigatoriedade de manter todas as condições de habilitação e qualificação exigidas para a contratação, obrigando-se o licitante a declarar, sob as penas da lei, superveniência de fato impeditivo a participação, quando for o caso.</w:t>
      </w:r>
    </w:p>
    <w:p w14:paraId="39A880C1" w14:textId="26827748" w:rsidR="004E69D0" w:rsidRPr="004E69D0" w:rsidRDefault="004E69D0">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434641">
        <w:rPr>
          <w:rFonts w:ascii="Bookman Old Style" w:hAnsi="Bookman Old Style" w:cstheme="minorHAnsi"/>
          <w:u w:val="single"/>
        </w:rPr>
        <w:t>Abertura do envelope</w:t>
      </w:r>
      <w:r w:rsidRPr="004E69D0">
        <w:rPr>
          <w:rFonts w:ascii="Bookman Old Style" w:hAnsi="Bookman Old Style" w:cstheme="minorHAnsi"/>
        </w:rPr>
        <w:t xml:space="preserve">. Após o credenciamento dos presentes, </w:t>
      </w:r>
      <w:r w:rsidR="004521CF">
        <w:rPr>
          <w:rFonts w:ascii="Bookman Old Style" w:hAnsi="Bookman Old Style" w:cstheme="minorHAnsi"/>
        </w:rPr>
        <w:t>o</w:t>
      </w:r>
      <w:r w:rsidRPr="004E69D0">
        <w:rPr>
          <w:rFonts w:ascii="Bookman Old Style" w:hAnsi="Bookman Old Style" w:cstheme="minorHAnsi"/>
        </w:rPr>
        <w:t xml:space="preserve"> </w:t>
      </w:r>
      <w:r w:rsidR="004521CF">
        <w:rPr>
          <w:rFonts w:ascii="Bookman Old Style" w:hAnsi="Bookman Old Style" w:cstheme="minorHAnsi"/>
        </w:rPr>
        <w:t>Pregoeiro</w:t>
      </w:r>
      <w:r w:rsidRPr="004E69D0">
        <w:rPr>
          <w:rFonts w:ascii="Bookman Old Style" w:hAnsi="Bookman Old Style" w:cstheme="minorHAnsi"/>
        </w:rPr>
        <w:t xml:space="preserve"> procederá à abertura dos ENVELOPES Nº 1 – PROPOSTA. Os documentos neles contidos serão verificados e rubricados pelos representantes dos licitantes e pelos membros </w:t>
      </w:r>
      <w:r w:rsidR="004521CF">
        <w:rPr>
          <w:rFonts w:ascii="Bookman Old Style" w:hAnsi="Bookman Old Style" w:cstheme="minorHAnsi"/>
        </w:rPr>
        <w:t>da equipe de apoio</w:t>
      </w:r>
      <w:r w:rsidRPr="004E69D0">
        <w:rPr>
          <w:rFonts w:ascii="Bookman Old Style" w:hAnsi="Bookman Old Style" w:cstheme="minorHAnsi"/>
        </w:rPr>
        <w:t xml:space="preserve"> e serão juntados ao respectivo processo administrativo. </w:t>
      </w:r>
    </w:p>
    <w:p w14:paraId="10604EB9" w14:textId="2219F765" w:rsidR="004E69D0" w:rsidRPr="00434641" w:rsidRDefault="004E69D0">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4E69D0">
        <w:rPr>
          <w:rFonts w:ascii="Bookman Old Style" w:hAnsi="Bookman Old Style" w:cstheme="minorHAnsi"/>
        </w:rPr>
        <w:t>Iniciada a abertura do</w:t>
      </w:r>
      <w:r w:rsidR="004521CF">
        <w:rPr>
          <w:rFonts w:ascii="Bookman Old Style" w:hAnsi="Bookman Old Style" w:cstheme="minorHAnsi"/>
        </w:rPr>
        <w:t xml:space="preserve"> primeiro</w:t>
      </w:r>
      <w:r w:rsidRPr="004E69D0">
        <w:rPr>
          <w:rFonts w:ascii="Bookman Old Style" w:hAnsi="Bookman Old Style" w:cstheme="minorHAnsi"/>
        </w:rPr>
        <w:t xml:space="preserve"> ENVELOPE Nº 1 – PROPOSTA estará encerrada a </w:t>
      </w:r>
      <w:r w:rsidRPr="00434641">
        <w:rPr>
          <w:rFonts w:ascii="Bookman Old Style" w:hAnsi="Bookman Old Style" w:cstheme="minorHAnsi"/>
        </w:rPr>
        <w:t>possibilidade de admissão de novos participantes no certame.</w:t>
      </w:r>
    </w:p>
    <w:p w14:paraId="74421126" w14:textId="2DC654FB" w:rsidR="00290395" w:rsidRPr="00B877C8" w:rsidRDefault="00290395">
      <w:pPr>
        <w:pStyle w:val="Ttulo1"/>
        <w:numPr>
          <w:ilvl w:val="0"/>
          <w:numId w:val="7"/>
        </w:numPr>
        <w:spacing w:before="0" w:line="360" w:lineRule="auto"/>
        <w:ind w:left="0" w:right="-425" w:firstLine="0"/>
        <w:jc w:val="both"/>
        <w:rPr>
          <w:rFonts w:ascii="Bookman Old Style" w:hAnsi="Bookman Old Style" w:cstheme="minorHAnsi"/>
          <w:b/>
          <w:bCs/>
          <w:color w:val="auto"/>
          <w:sz w:val="22"/>
          <w:szCs w:val="22"/>
        </w:rPr>
      </w:pPr>
      <w:bookmarkStart w:id="14" w:name="_Toc126007481"/>
      <w:r w:rsidRPr="00B877C8">
        <w:rPr>
          <w:rFonts w:ascii="Bookman Old Style" w:hAnsi="Bookman Old Style" w:cstheme="minorHAnsi"/>
          <w:b/>
          <w:bCs/>
          <w:color w:val="auto"/>
          <w:sz w:val="22"/>
          <w:szCs w:val="22"/>
        </w:rPr>
        <w:t>D</w:t>
      </w:r>
      <w:bookmarkEnd w:id="14"/>
      <w:r w:rsidR="00C85945">
        <w:rPr>
          <w:rFonts w:ascii="Bookman Old Style" w:hAnsi="Bookman Old Style" w:cstheme="minorHAnsi"/>
          <w:b/>
          <w:bCs/>
          <w:color w:val="auto"/>
          <w:sz w:val="22"/>
          <w:szCs w:val="22"/>
        </w:rPr>
        <w:t>A FORMA DE APRESENTAÇÃO E DO JULGAMENTO DAS PROPOSTAS</w:t>
      </w:r>
      <w:r w:rsidR="00C20431">
        <w:rPr>
          <w:rFonts w:ascii="Bookman Old Style" w:hAnsi="Bookman Old Style" w:cstheme="minorHAnsi"/>
          <w:b/>
          <w:bCs/>
          <w:color w:val="auto"/>
          <w:sz w:val="22"/>
          <w:szCs w:val="22"/>
        </w:rPr>
        <w:t xml:space="preserve"> – ENVELOPE N.º 1</w:t>
      </w:r>
    </w:p>
    <w:p w14:paraId="068E536E" w14:textId="58C15D4D" w:rsidR="00405668" w:rsidRPr="005C2371" w:rsidRDefault="00405668">
      <w:pPr>
        <w:pStyle w:val="Ttulo1"/>
        <w:numPr>
          <w:ilvl w:val="1"/>
          <w:numId w:val="7"/>
        </w:numPr>
        <w:spacing w:before="0" w:line="360" w:lineRule="auto"/>
        <w:ind w:left="0" w:right="-425" w:firstLine="0"/>
        <w:jc w:val="both"/>
        <w:rPr>
          <w:rFonts w:ascii="Bookman Old Style" w:hAnsi="Bookman Old Style"/>
          <w:b/>
          <w:color w:val="auto"/>
          <w:sz w:val="22"/>
          <w:szCs w:val="22"/>
        </w:rPr>
      </w:pPr>
      <w:r w:rsidRPr="005C2371">
        <w:rPr>
          <w:rFonts w:ascii="Bookman Old Style" w:hAnsi="Bookman Old Style"/>
          <w:color w:val="auto"/>
          <w:sz w:val="22"/>
          <w:szCs w:val="22"/>
        </w:rPr>
        <w:t xml:space="preserve">Os documentos contidos no </w:t>
      </w:r>
      <w:r w:rsidR="00C20431" w:rsidRPr="005C2371">
        <w:rPr>
          <w:rFonts w:ascii="Bookman Old Style" w:hAnsi="Bookman Old Style"/>
          <w:color w:val="auto"/>
          <w:sz w:val="22"/>
          <w:szCs w:val="22"/>
        </w:rPr>
        <w:t xml:space="preserve">Envelope </w:t>
      </w:r>
      <w:r w:rsidR="00C20431">
        <w:rPr>
          <w:rFonts w:ascii="Bookman Old Style" w:hAnsi="Bookman Old Style"/>
          <w:color w:val="auto"/>
          <w:sz w:val="22"/>
          <w:szCs w:val="22"/>
        </w:rPr>
        <w:t>n</w:t>
      </w:r>
      <w:r w:rsidR="00C20431" w:rsidRPr="005C2371">
        <w:rPr>
          <w:rFonts w:ascii="Bookman Old Style" w:hAnsi="Bookman Old Style"/>
          <w:color w:val="auto"/>
          <w:sz w:val="22"/>
          <w:szCs w:val="22"/>
        </w:rPr>
        <w:t>º</w:t>
      </w:r>
      <w:r w:rsidRPr="005C2371">
        <w:rPr>
          <w:rFonts w:ascii="Bookman Old Style" w:hAnsi="Bookman Old Style"/>
          <w:color w:val="auto"/>
          <w:sz w:val="22"/>
          <w:szCs w:val="22"/>
        </w:rPr>
        <w:t xml:space="preserve"> 1 – PROPOSTA</w:t>
      </w:r>
      <w:r w:rsidR="005C2371">
        <w:rPr>
          <w:rFonts w:ascii="Bookman Old Style" w:hAnsi="Bookman Old Style"/>
          <w:color w:val="auto"/>
          <w:sz w:val="22"/>
          <w:szCs w:val="22"/>
        </w:rPr>
        <w:t xml:space="preserve"> </w:t>
      </w:r>
      <w:r w:rsidRPr="005C2371">
        <w:rPr>
          <w:rFonts w:ascii="Bookman Old Style" w:hAnsi="Bookman Old Style"/>
          <w:color w:val="auto"/>
          <w:sz w:val="22"/>
          <w:szCs w:val="22"/>
        </w:rPr>
        <w:t>- serão analisados pelo</w:t>
      </w:r>
      <w:r w:rsidR="005C2371" w:rsidRPr="005C2371">
        <w:rPr>
          <w:rFonts w:ascii="Bookman Old Style" w:hAnsi="Bookman Old Style"/>
          <w:color w:val="FF0000"/>
          <w:sz w:val="22"/>
          <w:szCs w:val="22"/>
        </w:rPr>
        <w:t>(a)</w:t>
      </w:r>
      <w:r w:rsidRPr="005C2371">
        <w:rPr>
          <w:rFonts w:ascii="Bookman Old Style" w:hAnsi="Bookman Old Style"/>
          <w:color w:val="auto"/>
          <w:sz w:val="22"/>
          <w:szCs w:val="22"/>
        </w:rPr>
        <w:t xml:space="preserve"> </w:t>
      </w:r>
      <w:r w:rsidR="005C2371">
        <w:rPr>
          <w:rFonts w:ascii="Bookman Old Style" w:hAnsi="Bookman Old Style"/>
          <w:color w:val="auto"/>
          <w:sz w:val="22"/>
          <w:szCs w:val="22"/>
        </w:rPr>
        <w:t>Pregoeiro</w:t>
      </w:r>
      <w:r w:rsidR="005C2371" w:rsidRPr="005C2371">
        <w:rPr>
          <w:rFonts w:ascii="Bookman Old Style" w:hAnsi="Bookman Old Style"/>
          <w:color w:val="FF0000"/>
          <w:sz w:val="22"/>
          <w:szCs w:val="22"/>
        </w:rPr>
        <w:t>(a)</w:t>
      </w:r>
      <w:r w:rsidR="005C2371" w:rsidRPr="005C2371">
        <w:rPr>
          <w:rFonts w:ascii="Bookman Old Style" w:hAnsi="Bookman Old Style"/>
          <w:color w:val="auto"/>
          <w:sz w:val="22"/>
          <w:szCs w:val="22"/>
        </w:rPr>
        <w:t xml:space="preserve"> </w:t>
      </w:r>
      <w:r w:rsidR="005C2371">
        <w:rPr>
          <w:rFonts w:ascii="Bookman Old Style" w:hAnsi="Bookman Old Style"/>
          <w:color w:val="auto"/>
          <w:sz w:val="22"/>
          <w:szCs w:val="22"/>
        </w:rPr>
        <w:t>e</w:t>
      </w:r>
      <w:r w:rsidR="005C2371" w:rsidRPr="005C2371">
        <w:rPr>
          <w:rFonts w:ascii="Bookman Old Style" w:hAnsi="Bookman Old Style"/>
          <w:color w:val="auto"/>
          <w:sz w:val="22"/>
          <w:szCs w:val="22"/>
        </w:rPr>
        <w:t xml:space="preserve"> Equipe de Apoio</w:t>
      </w:r>
      <w:r w:rsidRPr="005C2371">
        <w:rPr>
          <w:rFonts w:ascii="Bookman Old Style" w:hAnsi="Bookman Old Style"/>
          <w:color w:val="auto"/>
          <w:sz w:val="22"/>
          <w:szCs w:val="22"/>
        </w:rPr>
        <w:t>, que verificará a</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adequação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ao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objeto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e</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à</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compatibilidade</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do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preço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em</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relação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ao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estipulado</w:t>
      </w:r>
      <w:r w:rsidRPr="005C2371">
        <w:rPr>
          <w:rFonts w:ascii="Bookman Old Style" w:hAnsi="Bookman Old Style"/>
          <w:color w:val="auto"/>
          <w:spacing w:val="1"/>
          <w:w w:val="110"/>
          <w:sz w:val="22"/>
          <w:szCs w:val="22"/>
        </w:rPr>
        <w:t xml:space="preserve"> </w:t>
      </w:r>
      <w:r w:rsidRPr="005C2371">
        <w:rPr>
          <w:rFonts w:ascii="Bookman Old Style" w:hAnsi="Bookman Old Style"/>
          <w:color w:val="auto"/>
          <w:w w:val="110"/>
          <w:sz w:val="22"/>
          <w:szCs w:val="22"/>
        </w:rPr>
        <w:t>para</w:t>
      </w:r>
      <w:r w:rsidRPr="005C2371">
        <w:rPr>
          <w:rFonts w:ascii="Bookman Old Style" w:hAnsi="Bookman Old Style"/>
          <w:color w:val="auto"/>
          <w:spacing w:val="1"/>
          <w:w w:val="110"/>
          <w:sz w:val="22"/>
          <w:szCs w:val="22"/>
        </w:rPr>
        <w:t xml:space="preserve"> a respectiva </w:t>
      </w:r>
      <w:r w:rsidRPr="005C2371">
        <w:rPr>
          <w:rFonts w:ascii="Bookman Old Style" w:hAnsi="Bookman Old Style"/>
          <w:color w:val="auto"/>
          <w:w w:val="110"/>
          <w:sz w:val="22"/>
          <w:szCs w:val="22"/>
        </w:rPr>
        <w:t>contratação, bem como</w:t>
      </w:r>
      <w:r w:rsidRPr="005C2371">
        <w:rPr>
          <w:rFonts w:ascii="Bookman Old Style" w:hAnsi="Bookman Old Style"/>
          <w:color w:val="auto"/>
          <w:sz w:val="22"/>
          <w:szCs w:val="22"/>
        </w:rPr>
        <w:t xml:space="preserve"> a exatidão das operações aritméticas realizadas pelo licitante, e, em caso de discrepância entre valores, </w:t>
      </w:r>
      <w:r w:rsidR="005C2371">
        <w:rPr>
          <w:rFonts w:ascii="Bookman Old Style" w:hAnsi="Bookman Old Style"/>
          <w:color w:val="auto"/>
          <w:sz w:val="22"/>
          <w:szCs w:val="22"/>
        </w:rPr>
        <w:t>o Pregoeiro</w:t>
      </w:r>
      <w:r w:rsidRPr="005C2371">
        <w:rPr>
          <w:rFonts w:ascii="Bookman Old Style" w:hAnsi="Bookman Old Style"/>
          <w:color w:val="auto"/>
          <w:sz w:val="22"/>
          <w:szCs w:val="22"/>
        </w:rPr>
        <w:t xml:space="preserve"> tomará como corretos os valores unitários informados pelo licitante na planilha de preços unitários e totais.</w:t>
      </w:r>
    </w:p>
    <w:p w14:paraId="69AFADCE" w14:textId="706C1A0B" w:rsidR="00405668" w:rsidRPr="00C13451" w:rsidRDefault="00405668">
      <w:pPr>
        <w:pStyle w:val="PADRO"/>
        <w:keepNext w:val="0"/>
        <w:widowControl/>
        <w:numPr>
          <w:ilvl w:val="1"/>
          <w:numId w:val="7"/>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hAnsi="Bookman Old Style"/>
          <w:sz w:val="22"/>
          <w:szCs w:val="22"/>
        </w:rPr>
        <w:t>As propostas serão encaminhadas na forma d</w:t>
      </w:r>
      <w:r w:rsidRPr="00C13451">
        <w:rPr>
          <w:rFonts w:ascii="Bookman Old Style" w:eastAsia="Helvetica" w:hAnsi="Bookman Old Style"/>
          <w:sz w:val="22"/>
          <w:szCs w:val="22"/>
        </w:rPr>
        <w:t xml:space="preserve">o </w:t>
      </w:r>
      <w:r w:rsidRPr="0050127D">
        <w:rPr>
          <w:rFonts w:ascii="Bookman Old Style" w:eastAsia="Helvetica" w:hAnsi="Bookman Old Style"/>
          <w:sz w:val="22"/>
          <w:szCs w:val="22"/>
        </w:rPr>
        <w:t>modelo constante do Anexo II,</w:t>
      </w:r>
      <w:r w:rsidRPr="00C13451">
        <w:rPr>
          <w:rFonts w:ascii="Bookman Old Style" w:eastAsia="Helvetica" w:hAnsi="Bookman Old Style"/>
          <w:b/>
          <w:sz w:val="22"/>
          <w:szCs w:val="22"/>
        </w:rPr>
        <w:t xml:space="preserve"> </w:t>
      </w:r>
      <w:r w:rsidRPr="00C13451">
        <w:rPr>
          <w:rFonts w:ascii="Bookman Old Style" w:eastAsia="Helvetica" w:hAnsi="Bookman Old Style"/>
          <w:sz w:val="22"/>
          <w:szCs w:val="22"/>
        </w:rPr>
        <w:t xml:space="preserve">contendo a descrição do objeto ofertado, a marca do produto e o preço, de acordo com </w:t>
      </w:r>
      <w:r w:rsidRPr="00C13451">
        <w:rPr>
          <w:rFonts w:ascii="Bookman Old Style" w:eastAsia="Helvetica" w:hAnsi="Bookman Old Style"/>
          <w:sz w:val="22"/>
          <w:szCs w:val="22"/>
        </w:rPr>
        <w:lastRenderedPageBreak/>
        <w:t>as exigências constantes no Termo de Referência, de forma clara e detalhada, não se admitindo propostas alternativas, atendendo aos seguintes requisitos, sob pena de desclassificação:</w:t>
      </w:r>
    </w:p>
    <w:p w14:paraId="13ABB5A5" w14:textId="77777777"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w:t>
      </w:r>
    </w:p>
    <w:p w14:paraId="3D642D72" w14:textId="77777777"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deverá conter a razão social, endereço completo, número de inscrição no CNPJ, o número do telefone, e-mail;</w:t>
      </w:r>
    </w:p>
    <w:p w14:paraId="47303239" w14:textId="77777777"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descrição completa e detalhada do objeto, sendo obrigatório especificar a sua marca, não sendo admitido duas ou mais marcas para o mesmo item;</w:t>
      </w:r>
    </w:p>
    <w:p w14:paraId="1F039D4F" w14:textId="77777777"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preço unitário e total dos itens, expressos em numeral e em moeda corrente nacional (R$), com no máximo 02 (duas) casas decimais, considerando as quantidades constantes no Termo de Referência;</w:t>
      </w:r>
    </w:p>
    <w:p w14:paraId="68B6A90D" w14:textId="77777777"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constar o número da conta corrente, o nome da instituição financeira e a respectiva agência onde deseja receber seu pagamento;</w:t>
      </w:r>
    </w:p>
    <w:p w14:paraId="42805142" w14:textId="76C996D8"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prazo de validade da proposta</w:t>
      </w:r>
      <w:r w:rsidR="001D1177">
        <w:rPr>
          <w:rFonts w:ascii="Bookman Old Style" w:eastAsia="Helvetica" w:hAnsi="Bookman Old Style"/>
          <w:sz w:val="22"/>
          <w:szCs w:val="22"/>
        </w:rPr>
        <w:t>;</w:t>
      </w:r>
    </w:p>
    <w:p w14:paraId="4FBA1C47" w14:textId="6ED431E5" w:rsidR="00405668" w:rsidRPr="00C13451" w:rsidRDefault="00405668">
      <w:pPr>
        <w:pStyle w:val="PADRO"/>
        <w:keepNext w:val="0"/>
        <w:widowControl/>
        <w:numPr>
          <w:ilvl w:val="0"/>
          <w:numId w:val="8"/>
        </w:numPr>
        <w:shd w:val="clear" w:color="auto" w:fill="auto"/>
        <w:spacing w:before="0" w:after="0" w:line="360" w:lineRule="auto"/>
        <w:ind w:left="0" w:right="-425" w:firstLine="0"/>
        <w:textAlignment w:val="auto"/>
        <w:rPr>
          <w:rFonts w:ascii="Bookman Old Style" w:hAnsi="Bookman Old Style" w:cs="Arial"/>
          <w:sz w:val="22"/>
          <w:szCs w:val="22"/>
        </w:rPr>
      </w:pPr>
      <w:r w:rsidRPr="00C13451">
        <w:rPr>
          <w:rFonts w:ascii="Bookman Old Style" w:eastAsia="Helvetica" w:hAnsi="Bookman Old Style"/>
          <w:sz w:val="22"/>
          <w:szCs w:val="22"/>
        </w:rPr>
        <w:t>prazo de entrega/execução</w:t>
      </w:r>
      <w:r w:rsidR="001D1177">
        <w:rPr>
          <w:rFonts w:ascii="Bookman Old Style" w:eastAsia="Helvetica" w:hAnsi="Bookman Old Style"/>
          <w:sz w:val="22"/>
          <w:szCs w:val="22"/>
        </w:rPr>
        <w:t>.</w:t>
      </w:r>
    </w:p>
    <w:p w14:paraId="0B332110" w14:textId="699DBC1F"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Os preços ofertados, tanto na proposta inicial, quanto na etapa de lances, serão de exclusiva responsabilidade do licitante, não lhe assistindo o direito de pleitear qualquer alteração, sob alegação de erro, omissão ou qualquer outro pretexto.</w:t>
      </w:r>
    </w:p>
    <w:p w14:paraId="438822BA" w14:textId="77777777"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Se o regime tributário da empresa implicar o recolhimento de tributos em percentuais variáveis, a cotação adequada será a que corresponde à média dos efetivos recolhimentos da empresa nos últimos doze meses. </w:t>
      </w:r>
    </w:p>
    <w:p w14:paraId="58A91116" w14:textId="77777777"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Independentemente do percentual de tributo inserido na planilha, no pagamento serão retidos na fonte os percentuais estabelecidos na legislação vigente.</w:t>
      </w:r>
    </w:p>
    <w:p w14:paraId="690158D3" w14:textId="77777777" w:rsidR="00290395" w:rsidRPr="00B877C8" w:rsidRDefault="00290395">
      <w:pPr>
        <w:pStyle w:val="PargrafodaLista"/>
        <w:numPr>
          <w:ilvl w:val="1"/>
          <w:numId w:val="7"/>
        </w:numPr>
        <w:spacing w:after="0" w:line="360" w:lineRule="auto"/>
        <w:ind w:left="0" w:right="-425" w:hanging="8"/>
        <w:contextualSpacing w:val="0"/>
        <w:jc w:val="both"/>
        <w:rPr>
          <w:rFonts w:ascii="Bookman Old Style" w:hAnsi="Bookman Old Style" w:cstheme="minorHAnsi"/>
        </w:rPr>
      </w:pPr>
      <w:r w:rsidRPr="00B877C8">
        <w:rPr>
          <w:rFonts w:ascii="Bookman Old Style" w:hAnsi="Bookman Old Style" w:cstheme="minorHAnsi"/>
        </w:rPr>
        <w:t>No caso de licitante autônomo, deverá ser acrescentado ao valor da proposta o percentual de 20% relativo à contribuição patronal à Seguridade Social, sendo que:</w:t>
      </w:r>
    </w:p>
    <w:p w14:paraId="73B97CB4" w14:textId="77777777" w:rsidR="00290395" w:rsidRPr="00B877C8" w:rsidRDefault="00290395" w:rsidP="00636158">
      <w:pPr>
        <w:pStyle w:val="PargrafodaLista"/>
        <w:spacing w:after="0" w:line="360" w:lineRule="auto"/>
        <w:ind w:left="0" w:right="-425" w:hanging="8"/>
        <w:contextualSpacing w:val="0"/>
        <w:jc w:val="both"/>
        <w:rPr>
          <w:rFonts w:ascii="Bookman Old Style" w:hAnsi="Bookman Old Style" w:cstheme="minorHAnsi"/>
        </w:rPr>
      </w:pPr>
      <w:r w:rsidRPr="00B877C8">
        <w:rPr>
          <w:rFonts w:ascii="Bookman Old Style" w:hAnsi="Bookman Old Style" w:cstheme="minorHAnsi"/>
        </w:rPr>
        <w:t xml:space="preserve">a) O recolhimento da contribuição patronal </w:t>
      </w:r>
      <w:r w:rsidRPr="00B877C8">
        <w:rPr>
          <w:rFonts w:ascii="Bookman Old Style" w:hAnsi="Bookman Old Style" w:cstheme="minorHAnsi"/>
          <w:b/>
        </w:rPr>
        <w:t>será realizado pela Administração</w:t>
      </w:r>
      <w:r w:rsidRPr="00B877C8">
        <w:rPr>
          <w:rFonts w:ascii="Bookman Old Style" w:hAnsi="Bookman Old Style" w:cstheme="minorHAnsi"/>
        </w:rPr>
        <w:t>.</w:t>
      </w:r>
    </w:p>
    <w:p w14:paraId="2DF1EE5E" w14:textId="34492AD1" w:rsidR="00290395" w:rsidRPr="00B877C8" w:rsidRDefault="00290395" w:rsidP="00636158">
      <w:pPr>
        <w:pStyle w:val="PargrafodaLista"/>
        <w:spacing w:after="0" w:line="360" w:lineRule="auto"/>
        <w:ind w:left="0" w:right="-425"/>
        <w:contextualSpacing w:val="0"/>
        <w:jc w:val="both"/>
        <w:rPr>
          <w:rFonts w:ascii="Bookman Old Style" w:hAnsi="Bookman Old Style" w:cstheme="minorHAnsi"/>
        </w:rPr>
      </w:pPr>
      <w:r w:rsidRPr="00B877C8">
        <w:rPr>
          <w:rFonts w:ascii="Bookman Old Style" w:hAnsi="Bookman Old Style" w:cstheme="minorHAnsi"/>
        </w:rPr>
        <w:lastRenderedPageBreak/>
        <w:t xml:space="preserve">b) O percentual de que trata a alínea o item </w:t>
      </w:r>
      <w:r w:rsidR="0014028F">
        <w:rPr>
          <w:rFonts w:ascii="Bookman Old Style" w:hAnsi="Bookman Old Style" w:cstheme="minorHAnsi"/>
        </w:rPr>
        <w:t>5.6</w:t>
      </w:r>
      <w:r w:rsidRPr="00B877C8">
        <w:rPr>
          <w:rFonts w:ascii="Bookman Old Style" w:hAnsi="Bookman Old Style" w:cstheme="minorHAnsi"/>
        </w:rPr>
        <w:t xml:space="preserve"> deverá ser subtraído do valor da proposta final do adjudicatário, e recolhido, pela Administração, ao INSS, em favor da pessoa física.</w:t>
      </w:r>
    </w:p>
    <w:p w14:paraId="3552520F" w14:textId="77777777"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222CEFC" w14:textId="1F286F9F" w:rsidR="00290395"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O prazo de validade da proposta não será inferior a </w:t>
      </w:r>
      <w:r w:rsidRPr="00B37881">
        <w:rPr>
          <w:rFonts w:ascii="Bookman Old Style" w:hAnsi="Bookman Old Style" w:cstheme="minorHAnsi"/>
          <w:b/>
          <w:bCs/>
        </w:rPr>
        <w:t>60 (sessenta) dias</w:t>
      </w:r>
      <w:r w:rsidRPr="00B877C8">
        <w:rPr>
          <w:rFonts w:ascii="Bookman Old Style" w:hAnsi="Bookman Old Style" w:cstheme="minorHAnsi"/>
        </w:rPr>
        <w:t>, a contar da data de sua apresentação.</w:t>
      </w:r>
    </w:p>
    <w:p w14:paraId="727707A5" w14:textId="0A4B80C5" w:rsidR="000875CF" w:rsidRPr="000875CF" w:rsidRDefault="000875CF">
      <w:pPr>
        <w:pStyle w:val="PargrafodaLista"/>
        <w:numPr>
          <w:ilvl w:val="2"/>
          <w:numId w:val="7"/>
        </w:numPr>
        <w:spacing w:after="0" w:line="360" w:lineRule="auto"/>
        <w:ind w:right="-425"/>
        <w:jc w:val="both"/>
        <w:rPr>
          <w:rFonts w:ascii="Bookman Old Style" w:hAnsi="Bookman Old Style" w:cstheme="minorHAnsi"/>
        </w:rPr>
      </w:pPr>
      <w:r>
        <w:rPr>
          <w:rFonts w:ascii="Bookman Old Style" w:hAnsi="Bookman Old Style" w:cstheme="minorHAnsi"/>
        </w:rPr>
        <w:t xml:space="preserve">antes de expirar </w:t>
      </w:r>
      <w:r w:rsidRPr="000875CF">
        <w:rPr>
          <w:rFonts w:ascii="Bookman Old Style" w:hAnsi="Bookman Old Style" w:cstheme="minorHAnsi"/>
        </w:rPr>
        <w:t xml:space="preserve">a validade original da proposta, </w:t>
      </w:r>
      <w:r>
        <w:rPr>
          <w:rFonts w:ascii="Bookman Old Style" w:hAnsi="Bookman Old Style" w:cstheme="minorHAnsi"/>
        </w:rPr>
        <w:t xml:space="preserve">o Pregoeiro </w:t>
      </w:r>
      <w:r w:rsidRPr="000875CF">
        <w:rPr>
          <w:rFonts w:ascii="Bookman Old Style" w:hAnsi="Bookman Old Style" w:cstheme="minorHAnsi"/>
        </w:rPr>
        <w:t>poderá solicitar à proponente que declare a sua intenção de prorrogar o prazo previsto no item anterior, e as respostas se farão por escrito</w:t>
      </w:r>
      <w:r>
        <w:rPr>
          <w:rFonts w:ascii="Bookman Old Style" w:hAnsi="Bookman Old Style" w:cstheme="minorHAnsi"/>
        </w:rPr>
        <w:t>;</w:t>
      </w:r>
    </w:p>
    <w:p w14:paraId="52549510" w14:textId="32F0705F" w:rsidR="00BE0C28" w:rsidRPr="00B877C8" w:rsidRDefault="000875CF">
      <w:pPr>
        <w:pStyle w:val="PargrafodaLista"/>
        <w:numPr>
          <w:ilvl w:val="2"/>
          <w:numId w:val="7"/>
        </w:numPr>
        <w:spacing w:after="0" w:line="360" w:lineRule="auto"/>
        <w:ind w:right="-425"/>
        <w:contextualSpacing w:val="0"/>
        <w:jc w:val="both"/>
        <w:rPr>
          <w:rFonts w:ascii="Bookman Old Style" w:hAnsi="Bookman Old Style" w:cstheme="minorHAnsi"/>
        </w:rPr>
      </w:pPr>
      <w:r w:rsidRPr="000875CF">
        <w:rPr>
          <w:rFonts w:ascii="Bookman Old Style" w:hAnsi="Bookman Old Style" w:cstheme="minorHAnsi"/>
        </w:rPr>
        <w:t>Não será admitida a modificação da proposta pelo licitante que aceitar</w:t>
      </w:r>
      <w:r>
        <w:rPr>
          <w:rFonts w:ascii="Bookman Old Style" w:hAnsi="Bookman Old Style" w:cstheme="minorHAnsi"/>
        </w:rPr>
        <w:t xml:space="preserve"> prorrogar a sua validade.</w:t>
      </w:r>
    </w:p>
    <w:p w14:paraId="7C6B6299" w14:textId="77777777"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Os licitantes devem respeitar os preços máximos estabelecidos nas normas de regência de contratações públicas federais, quando participarem de licitações públicas;</w:t>
      </w:r>
    </w:p>
    <w:p w14:paraId="3EB28B9B" w14:textId="259D6452" w:rsidR="00290395" w:rsidRPr="00B877C8" w:rsidRDefault="00290395">
      <w:pPr>
        <w:pStyle w:val="PargrafodaLista"/>
        <w:numPr>
          <w:ilvl w:val="2"/>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Caso o critério de julgamento seja o de maior desconto, o preço já decorrente da aplicação do desconto ofertado deverá respeitar os preços máximos previstos </w:t>
      </w:r>
      <w:r w:rsidR="00636158">
        <w:rPr>
          <w:rFonts w:ascii="Bookman Old Style" w:hAnsi="Bookman Old Style" w:cstheme="minorHAnsi"/>
        </w:rPr>
        <w:t xml:space="preserve">neste </w:t>
      </w:r>
      <w:r w:rsidRPr="00B877C8">
        <w:rPr>
          <w:rFonts w:ascii="Bookman Old Style" w:hAnsi="Bookman Old Style" w:cstheme="minorHAnsi"/>
        </w:rPr>
        <w:t>edital.</w:t>
      </w:r>
    </w:p>
    <w:p w14:paraId="62A2953E" w14:textId="5B05C59B" w:rsidR="00290395" w:rsidRPr="00B877C8" w:rsidRDefault="00290395">
      <w:pPr>
        <w:pStyle w:val="PargrafodaLista"/>
        <w:numPr>
          <w:ilvl w:val="1"/>
          <w:numId w:val="7"/>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w:t>
      </w:r>
      <w:r w:rsidRPr="00B877C8">
        <w:rPr>
          <w:rFonts w:ascii="Bookman Old Style" w:hAnsi="Bookman Old Style" w:cstheme="minorHAnsi"/>
          <w:b/>
          <w:bCs/>
          <w:color w:val="FF0000"/>
        </w:rPr>
        <w:t xml:space="preserve"> </w:t>
      </w:r>
      <w:r w:rsidRPr="00B877C8">
        <w:rPr>
          <w:rFonts w:ascii="Bookman Old Style" w:hAnsi="Bookman Old Style" w:cstheme="minorHAnsi"/>
        </w:rPr>
        <w:t>ou condenação dos agentes públicos responsáveis e da empresa contratada ao pagamento dos prejuízos ao erário, caso verificada a ocorrência de superfaturamento por sobrepreço na execução do contrato.</w:t>
      </w:r>
    </w:p>
    <w:p w14:paraId="124466DC" w14:textId="1A262591" w:rsidR="00290395" w:rsidRPr="00B877C8" w:rsidRDefault="00290395">
      <w:pPr>
        <w:pStyle w:val="PargrafodaLista"/>
        <w:numPr>
          <w:ilvl w:val="1"/>
          <w:numId w:val="7"/>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A empresa licitante deverá ainda, apresentar </w:t>
      </w:r>
      <w:r w:rsidR="000875CF">
        <w:rPr>
          <w:rFonts w:ascii="Bookman Old Style" w:hAnsi="Bookman Old Style" w:cstheme="minorHAnsi"/>
        </w:rPr>
        <w:t xml:space="preserve">como anexo à proposta, dentro do </w:t>
      </w:r>
      <w:r w:rsidR="000875CF" w:rsidRPr="000875CF">
        <w:rPr>
          <w:rFonts w:ascii="Bookman Old Style" w:hAnsi="Bookman Old Style" w:cstheme="minorHAnsi"/>
          <w:b/>
          <w:bCs/>
        </w:rPr>
        <w:t>Envelope n.º 01</w:t>
      </w:r>
      <w:r w:rsidR="000875CF">
        <w:rPr>
          <w:rFonts w:ascii="Bookman Old Style" w:hAnsi="Bookman Old Style" w:cstheme="minorHAnsi"/>
        </w:rPr>
        <w:t xml:space="preserve">, </w:t>
      </w:r>
      <w:r w:rsidRPr="00B877C8">
        <w:rPr>
          <w:rFonts w:ascii="Bookman Old Style" w:hAnsi="Bookman Old Style" w:cstheme="minorHAnsi"/>
        </w:rPr>
        <w:t>as seguintes declarações:</w:t>
      </w:r>
    </w:p>
    <w:p w14:paraId="652AB8A5" w14:textId="77777777" w:rsidR="00290395" w:rsidRPr="00B877C8" w:rsidRDefault="00290395">
      <w:pPr>
        <w:pStyle w:val="PargrafodaLista"/>
        <w:numPr>
          <w:ilvl w:val="2"/>
          <w:numId w:val="7"/>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DECLARAÇÃO de que sua proposta econômica compreende a integralidade dos custos para atendimento dos direitos trabalhistas assegurados na </w:t>
      </w:r>
      <w:r w:rsidRPr="00B877C8">
        <w:rPr>
          <w:rFonts w:ascii="Bookman Old Style" w:hAnsi="Bookman Old Style" w:cstheme="minorHAnsi"/>
        </w:rPr>
        <w:lastRenderedPageBreak/>
        <w:t>Constituição Federal, nas leis trabalhistas, nas normas infralegais, nas convenções coletivas de trabalho e nos termos de ajustamento de conduta vigentes na data de entrega das propostas;</w:t>
      </w:r>
    </w:p>
    <w:p w14:paraId="519A490D" w14:textId="0569E185" w:rsidR="00290395" w:rsidRPr="0050127D" w:rsidRDefault="00290395">
      <w:pPr>
        <w:pStyle w:val="PargrafodaLista"/>
        <w:numPr>
          <w:ilvl w:val="2"/>
          <w:numId w:val="7"/>
        </w:numPr>
        <w:spacing w:after="120" w:line="360" w:lineRule="auto"/>
        <w:ind w:left="0" w:right="-425" w:firstLine="0"/>
        <w:jc w:val="both"/>
        <w:rPr>
          <w:rFonts w:ascii="Bookman Old Style" w:hAnsi="Bookman Old Style" w:cstheme="minorHAnsi"/>
        </w:rPr>
      </w:pPr>
      <w:r w:rsidRPr="0050127D">
        <w:rPr>
          <w:rFonts w:ascii="Bookman Old Style" w:hAnsi="Bookman Old Style" w:cstheme="minorHAnsi"/>
        </w:rPr>
        <w:t xml:space="preserve">Em relação às </w:t>
      </w:r>
      <w:r w:rsidR="00434641" w:rsidRPr="0050127D">
        <w:rPr>
          <w:rFonts w:ascii="Bookman Old Style" w:hAnsi="Bookman Old Style" w:cstheme="minorHAnsi"/>
          <w:u w:val="single"/>
        </w:rPr>
        <w:t>microempresa</w:t>
      </w:r>
      <w:r w:rsidRPr="0050127D">
        <w:rPr>
          <w:rFonts w:ascii="Bookman Old Style" w:hAnsi="Bookman Old Style" w:cstheme="minorHAnsi"/>
          <w:u w:val="single"/>
        </w:rPr>
        <w:t>s, empresas de pequeno porte e equiparadas</w:t>
      </w:r>
      <w:r w:rsidRPr="0050127D">
        <w:rPr>
          <w:rFonts w:ascii="Bookman Old Style" w:hAnsi="Bookman Old Style" w:cstheme="minorHAnsi"/>
        </w:rPr>
        <w:t>, DECLARAÇÃO de que, no ano-calendário de realização da licitação, ainda não tenham celebrado contratos com a Administração Pública cujos valores somados extrapolem a receita bruta máxima admitida para fins de enquadramento como empresa de pequeno porte, devendo utilizar o modelo do ANEXO IV do edital.</w:t>
      </w:r>
    </w:p>
    <w:p w14:paraId="26F16891" w14:textId="14C43538" w:rsidR="00290395" w:rsidRPr="00636158" w:rsidRDefault="00290395">
      <w:pPr>
        <w:pStyle w:val="PargrafodaLista"/>
        <w:numPr>
          <w:ilvl w:val="2"/>
          <w:numId w:val="7"/>
        </w:numPr>
        <w:spacing w:after="120" w:line="360" w:lineRule="auto"/>
        <w:ind w:left="0" w:right="-425" w:firstLine="0"/>
        <w:jc w:val="both"/>
        <w:rPr>
          <w:rFonts w:ascii="Bookman Old Style" w:hAnsi="Bookman Old Style" w:cstheme="minorHAnsi"/>
        </w:rPr>
      </w:pPr>
      <w:r w:rsidRPr="00B877C8">
        <w:rPr>
          <w:rFonts w:ascii="Bookman Old Style" w:hAnsi="Bookman Old Style" w:cstheme="majorHAnsi"/>
          <w:color w:val="000000"/>
          <w:lang w:eastAsia="ar-SA"/>
        </w:rPr>
        <w:t xml:space="preserve">O licitante organizado em cooperativa deverá declarar que cumpre os requisitos estabelecidos no </w:t>
      </w:r>
      <w:r w:rsidRPr="00636158">
        <w:rPr>
          <w:rFonts w:ascii="Bookman Old Style" w:hAnsi="Bookman Old Style" w:cstheme="majorHAnsi"/>
          <w:color w:val="000000"/>
          <w:lang w:eastAsia="ar-SA"/>
        </w:rPr>
        <w:t xml:space="preserve">subitem </w:t>
      </w:r>
      <w:r w:rsidR="0078506F">
        <w:rPr>
          <w:rFonts w:ascii="Bookman Old Style" w:hAnsi="Bookman Old Style" w:cstheme="majorHAnsi"/>
          <w:color w:val="000000"/>
          <w:lang w:eastAsia="ar-SA"/>
        </w:rPr>
        <w:t>2</w:t>
      </w:r>
      <w:r w:rsidRPr="00636158">
        <w:rPr>
          <w:rFonts w:ascii="Bookman Old Style" w:hAnsi="Bookman Old Style" w:cstheme="majorHAnsi"/>
          <w:color w:val="000000"/>
          <w:lang w:eastAsia="ar-SA"/>
        </w:rPr>
        <w:t>.1</w:t>
      </w:r>
      <w:r w:rsidR="00DC14C3" w:rsidRPr="00636158">
        <w:rPr>
          <w:rFonts w:ascii="Bookman Old Style" w:hAnsi="Bookman Old Style" w:cstheme="majorHAnsi"/>
          <w:color w:val="000000"/>
          <w:lang w:eastAsia="ar-SA"/>
        </w:rPr>
        <w:t>1</w:t>
      </w:r>
      <w:r w:rsidRPr="00636158">
        <w:rPr>
          <w:rFonts w:ascii="Bookman Old Style" w:hAnsi="Bookman Old Style" w:cstheme="majorHAnsi"/>
          <w:color w:val="000000"/>
          <w:lang w:eastAsia="ar-SA"/>
        </w:rPr>
        <w:t xml:space="preserve"> deste Edital.</w:t>
      </w:r>
    </w:p>
    <w:p w14:paraId="773BAA82" w14:textId="14FBC38E" w:rsidR="0009345A" w:rsidRPr="00E42670" w:rsidRDefault="0009345A">
      <w:pPr>
        <w:pStyle w:val="PargrafodaLista"/>
        <w:numPr>
          <w:ilvl w:val="1"/>
          <w:numId w:val="7"/>
        </w:numPr>
        <w:spacing w:after="120" w:line="360" w:lineRule="auto"/>
        <w:ind w:left="0" w:right="-425" w:firstLine="0"/>
        <w:jc w:val="both"/>
        <w:rPr>
          <w:rFonts w:ascii="Bookman Old Style" w:eastAsia="Times New Roman" w:hAnsi="Bookman Old Style" w:cstheme="majorHAnsi"/>
          <w:b/>
          <w:bCs/>
          <w:lang w:eastAsia="pt-BR"/>
        </w:rPr>
      </w:pPr>
      <w:r w:rsidRPr="00E42670">
        <w:rPr>
          <w:rFonts w:ascii="Bookman Old Style" w:eastAsia="Times New Roman" w:hAnsi="Bookman Old Style" w:cstheme="majorHAnsi"/>
          <w:b/>
          <w:bCs/>
          <w:lang w:eastAsia="pt-BR"/>
        </w:rPr>
        <w:t>Da Garantia da Proposta</w:t>
      </w:r>
    </w:p>
    <w:p w14:paraId="011340D4" w14:textId="124AFCC8" w:rsidR="00E42670" w:rsidRPr="00E42670" w:rsidRDefault="0009345A" w:rsidP="00E42670">
      <w:pPr>
        <w:spacing w:after="120" w:line="360" w:lineRule="auto"/>
        <w:ind w:right="-425"/>
        <w:jc w:val="both"/>
        <w:rPr>
          <w:rFonts w:ascii="Bookman Old Style" w:hAnsi="Bookman Old Style" w:cstheme="minorHAnsi"/>
          <w:b/>
          <w:bCs/>
          <w:i/>
          <w:iCs/>
          <w:color w:val="FF0000"/>
          <w:u w:val="single"/>
        </w:rPr>
      </w:pPr>
      <w:r w:rsidRPr="00E42670">
        <w:rPr>
          <w:rFonts w:ascii="Bookman Old Style" w:eastAsia="Times New Roman" w:hAnsi="Bookman Old Style" w:cstheme="majorHAnsi"/>
          <w:lang w:eastAsia="pt-BR"/>
        </w:rPr>
        <w:t>5.12.1.</w:t>
      </w:r>
      <w:r w:rsidR="00E42670" w:rsidRPr="00E42670">
        <w:rPr>
          <w:rFonts w:ascii="Bookman Old Style" w:eastAsia="Times New Roman" w:hAnsi="Bookman Old Style" w:cstheme="majorHAnsi"/>
          <w:b/>
          <w:bCs/>
          <w:lang w:eastAsia="pt-BR"/>
        </w:rPr>
        <w:t xml:space="preserve"> </w:t>
      </w:r>
      <w:r w:rsidR="00E42670" w:rsidRPr="00E42670">
        <w:rPr>
          <w:rFonts w:ascii="Bookman Old Style" w:hAnsi="Bookman Old Style" w:cstheme="minorHAnsi"/>
        </w:rPr>
        <w:t xml:space="preserve">Para a presente </w:t>
      </w:r>
      <w:r w:rsidR="00E42670" w:rsidRPr="00B877C8">
        <w:rPr>
          <w:rFonts w:ascii="Bookman Old Style" w:hAnsi="Bookman Old Style" w:cstheme="minorHAnsi"/>
        </w:rPr>
        <w:t>proposta não será exigida garantia.</w:t>
      </w:r>
    </w:p>
    <w:p w14:paraId="4FC0BAF6" w14:textId="6EF2D626" w:rsidR="00290395" w:rsidRPr="00B877C8" w:rsidRDefault="00290395">
      <w:pPr>
        <w:pStyle w:val="Ttulo1"/>
        <w:numPr>
          <w:ilvl w:val="0"/>
          <w:numId w:val="7"/>
        </w:numPr>
        <w:spacing w:before="0" w:after="120" w:line="360" w:lineRule="auto"/>
        <w:ind w:right="-425"/>
        <w:jc w:val="both"/>
        <w:rPr>
          <w:rFonts w:ascii="Bookman Old Style" w:hAnsi="Bookman Old Style" w:cstheme="minorHAnsi"/>
          <w:b/>
          <w:bCs/>
          <w:color w:val="auto"/>
          <w:sz w:val="22"/>
          <w:szCs w:val="22"/>
        </w:rPr>
      </w:pPr>
      <w:bookmarkStart w:id="15" w:name="_Toc126007488"/>
      <w:r w:rsidRPr="00B877C8">
        <w:rPr>
          <w:rFonts w:ascii="Bookman Old Style" w:hAnsi="Bookman Old Style" w:cstheme="minorHAnsi"/>
          <w:b/>
          <w:bCs/>
          <w:color w:val="auto"/>
          <w:sz w:val="22"/>
          <w:szCs w:val="22"/>
        </w:rPr>
        <w:t>DA IMPUGNAÇÃO AO EDITAL E DO PEDIDO DE ESCLARECIMENTO</w:t>
      </w:r>
      <w:bookmarkEnd w:id="15"/>
    </w:p>
    <w:p w14:paraId="2CFD883B" w14:textId="77777777" w:rsidR="00BE0B25" w:rsidRPr="00BE0B25" w:rsidRDefault="00BE0B25">
      <w:pPr>
        <w:pStyle w:val="PargrafodaLista"/>
        <w:numPr>
          <w:ilvl w:val="0"/>
          <w:numId w:val="9"/>
        </w:numPr>
        <w:spacing w:after="120" w:line="360" w:lineRule="auto"/>
        <w:ind w:right="-425"/>
        <w:jc w:val="both"/>
        <w:rPr>
          <w:rFonts w:ascii="Bookman Old Style" w:hAnsi="Bookman Old Style" w:cstheme="minorHAnsi"/>
          <w:vanish/>
        </w:rPr>
      </w:pPr>
    </w:p>
    <w:p w14:paraId="1ECB313D" w14:textId="77777777" w:rsidR="00BE0B25" w:rsidRPr="00BE0B25" w:rsidRDefault="00BE0B25">
      <w:pPr>
        <w:pStyle w:val="PargrafodaLista"/>
        <w:numPr>
          <w:ilvl w:val="0"/>
          <w:numId w:val="9"/>
        </w:numPr>
        <w:spacing w:after="120" w:line="360" w:lineRule="auto"/>
        <w:ind w:right="-425"/>
        <w:jc w:val="both"/>
        <w:rPr>
          <w:rFonts w:ascii="Bookman Old Style" w:hAnsi="Bookman Old Style" w:cstheme="minorHAnsi"/>
          <w:vanish/>
        </w:rPr>
      </w:pPr>
    </w:p>
    <w:p w14:paraId="72751333" w14:textId="77777777" w:rsidR="00BE0B25" w:rsidRPr="00BE0B25" w:rsidRDefault="00BE0B25">
      <w:pPr>
        <w:pStyle w:val="PargrafodaLista"/>
        <w:numPr>
          <w:ilvl w:val="0"/>
          <w:numId w:val="9"/>
        </w:numPr>
        <w:spacing w:after="120" w:line="360" w:lineRule="auto"/>
        <w:ind w:right="-425"/>
        <w:jc w:val="both"/>
        <w:rPr>
          <w:rFonts w:ascii="Bookman Old Style" w:hAnsi="Bookman Old Style" w:cstheme="minorHAnsi"/>
          <w:vanish/>
        </w:rPr>
      </w:pPr>
    </w:p>
    <w:p w14:paraId="2FD14CCE" w14:textId="077AA47A"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Qualquer pessoa é parte legítima para impugnar este Edital por irregularidade na aplicação da Lei n.º 14.133, de 2021, devendo protocolar o pedido, por via eletrônica no </w:t>
      </w:r>
      <w:r w:rsidR="00772D50">
        <w:rPr>
          <w:rFonts w:ascii="Bookman Old Style" w:hAnsi="Bookman Old Style" w:cstheme="minorHAnsi"/>
        </w:rPr>
        <w:t>e-mail</w:t>
      </w:r>
      <w:r w:rsidRPr="00B877C8">
        <w:rPr>
          <w:rFonts w:ascii="Bookman Old Style" w:hAnsi="Bookman Old Style" w:cstheme="minorHAnsi"/>
        </w:rPr>
        <w:t xml:space="preserve"> </w:t>
      </w:r>
      <w:hyperlink r:id="rId18" w:history="1">
        <w:r w:rsidR="00B37881" w:rsidRPr="00506DAE">
          <w:rPr>
            <w:rStyle w:val="Hyperlink"/>
            <w:rFonts w:ascii="Bookman Old Style" w:hAnsi="Bookman Old Style" w:cstheme="minorHAnsi"/>
          </w:rPr>
          <w:t>pregão.cmac@gmail.com</w:t>
        </w:r>
      </w:hyperlink>
      <w:r w:rsidR="00B37881">
        <w:rPr>
          <w:rFonts w:ascii="Bookman Old Style" w:hAnsi="Bookman Old Style" w:cstheme="minorHAnsi"/>
          <w:color w:val="FF0000"/>
        </w:rPr>
        <w:t xml:space="preserve"> </w:t>
      </w:r>
      <w:r w:rsidRPr="00B877C8">
        <w:rPr>
          <w:rFonts w:ascii="Bookman Old Style" w:hAnsi="Bookman Old Style" w:cstheme="minorHAnsi"/>
        </w:rPr>
        <w:t xml:space="preserve">ou no endereço </w:t>
      </w:r>
      <w:r w:rsidR="00B37881" w:rsidRPr="00AE5306">
        <w:rPr>
          <w:rFonts w:ascii="Bookman Old Style" w:hAnsi="Bookman Old Style" w:cstheme="minorHAnsi"/>
          <w:i/>
          <w:iCs/>
        </w:rPr>
        <w:t>Rua Fernando Bastos Júnior, nº 1525, bairro Jardim Novo Horizonte, Água Clara/MS, sede da Câmara Municipal de Água Clara em</w:t>
      </w:r>
      <w:r w:rsidR="00B37881">
        <w:rPr>
          <w:rFonts w:ascii="Bookman Old Style" w:hAnsi="Bookman Old Style" w:cstheme="minorHAnsi"/>
          <w:i/>
          <w:iCs/>
          <w:color w:val="FF0000"/>
        </w:rPr>
        <w:t xml:space="preserve"> </w:t>
      </w:r>
      <w:r w:rsidRPr="00B877C8">
        <w:rPr>
          <w:rFonts w:ascii="Bookman Old Style" w:hAnsi="Bookman Old Style" w:cstheme="minorHAnsi"/>
        </w:rPr>
        <w:t xml:space="preserve"> até 3 (três) dias úteis antes da data da abertura do certame.</w:t>
      </w:r>
    </w:p>
    <w:p w14:paraId="0B7C41B9" w14:textId="76219C76" w:rsidR="00290395" w:rsidRPr="00B877C8" w:rsidRDefault="00BE0B25" w:rsidP="001D1177">
      <w:pPr>
        <w:pStyle w:val="PargrafodaLista"/>
        <w:spacing w:after="120" w:line="360" w:lineRule="auto"/>
        <w:ind w:left="0" w:right="-425"/>
        <w:jc w:val="both"/>
        <w:rPr>
          <w:rFonts w:ascii="Bookman Old Style" w:hAnsi="Bookman Old Style" w:cstheme="minorHAnsi"/>
        </w:rPr>
      </w:pPr>
      <w:r>
        <w:rPr>
          <w:rFonts w:ascii="Bookman Old Style" w:hAnsi="Bookman Old Style" w:cstheme="minorHAnsi"/>
        </w:rPr>
        <w:t xml:space="preserve">6.1.1. </w:t>
      </w:r>
      <w:r w:rsidR="00290395" w:rsidRPr="00B877C8">
        <w:rPr>
          <w:rFonts w:ascii="Bookman Old Style" w:hAnsi="Bookman Old Style" w:cstheme="minorHAnsi"/>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14:paraId="38F2033D" w14:textId="6C378FAD" w:rsidR="00290395" w:rsidRPr="00B877C8" w:rsidRDefault="00BE0B25" w:rsidP="001D1177">
      <w:pPr>
        <w:pStyle w:val="PargrafodaLista"/>
        <w:spacing w:after="120" w:line="360" w:lineRule="auto"/>
        <w:ind w:left="0" w:right="-425"/>
        <w:jc w:val="both"/>
        <w:rPr>
          <w:rFonts w:ascii="Bookman Old Style" w:hAnsi="Bookman Old Style" w:cstheme="minorHAnsi"/>
        </w:rPr>
      </w:pPr>
      <w:r>
        <w:rPr>
          <w:rFonts w:ascii="Bookman Old Style" w:hAnsi="Bookman Old Style" w:cstheme="minorHAnsi"/>
        </w:rPr>
        <w:t xml:space="preserve">6.2. </w:t>
      </w:r>
      <w:r w:rsidR="00290395" w:rsidRPr="00B877C8">
        <w:rPr>
          <w:rFonts w:ascii="Bookman Old Style" w:hAnsi="Bookman Old Style" w:cstheme="minorHAnsi"/>
        </w:rPr>
        <w:t xml:space="preserve">O </w:t>
      </w:r>
      <w:r w:rsidR="00255E98">
        <w:rPr>
          <w:rFonts w:ascii="Bookman Old Style" w:hAnsi="Bookman Old Style" w:cstheme="minorHAnsi"/>
        </w:rPr>
        <w:t>Pregoeiro</w:t>
      </w:r>
      <w:r w:rsidR="00290395" w:rsidRPr="00B877C8">
        <w:rPr>
          <w:rFonts w:ascii="Bookman Old Style" w:hAnsi="Bookman Old Style" w:cstheme="minorHAnsi"/>
        </w:rPr>
        <w:t>,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14:paraId="37731B5E" w14:textId="637A3172" w:rsidR="00290395" w:rsidRPr="00B877C8" w:rsidRDefault="00BE0B25" w:rsidP="001D1177">
      <w:pPr>
        <w:pStyle w:val="PargrafodaLista"/>
        <w:spacing w:after="120" w:line="360" w:lineRule="auto"/>
        <w:ind w:left="0" w:right="-425"/>
        <w:jc w:val="both"/>
        <w:rPr>
          <w:rFonts w:ascii="Bookman Old Style" w:hAnsi="Bookman Old Style" w:cstheme="minorHAnsi"/>
        </w:rPr>
      </w:pPr>
      <w:r>
        <w:rPr>
          <w:rFonts w:ascii="Bookman Old Style" w:hAnsi="Bookman Old Style" w:cstheme="minorHAnsi"/>
        </w:rPr>
        <w:t>6</w:t>
      </w:r>
      <w:r w:rsidR="00290395" w:rsidRPr="00B877C8">
        <w:rPr>
          <w:rFonts w:ascii="Bookman Old Style" w:hAnsi="Bookman Old Style" w:cstheme="minorHAnsi"/>
        </w:rPr>
        <w:t>.3. As impugnações e pedidos de esclarecimentos não suspendem os prazos previstos no certame.</w:t>
      </w:r>
    </w:p>
    <w:p w14:paraId="55EDC7AE" w14:textId="34FAC055" w:rsidR="00290395" w:rsidRPr="00B877C8" w:rsidRDefault="00BE0B25" w:rsidP="001D1177">
      <w:pPr>
        <w:spacing w:after="120" w:line="360" w:lineRule="auto"/>
        <w:ind w:right="-425"/>
        <w:jc w:val="both"/>
        <w:rPr>
          <w:rFonts w:ascii="Bookman Old Style" w:hAnsi="Bookman Old Style" w:cstheme="minorHAnsi"/>
        </w:rPr>
      </w:pPr>
      <w:r>
        <w:rPr>
          <w:rFonts w:ascii="Bookman Old Style" w:hAnsi="Bookman Old Style" w:cstheme="minorHAnsi"/>
        </w:rPr>
        <w:t>6</w:t>
      </w:r>
      <w:r w:rsidR="00290395" w:rsidRPr="00B877C8">
        <w:rPr>
          <w:rFonts w:ascii="Bookman Old Style" w:hAnsi="Bookman Old Style" w:cstheme="minorHAnsi"/>
        </w:rPr>
        <w:t xml:space="preserve">.3.1. A concessão de efeito suspensivo à impugnação é medida excepcional e deverá ser motivada pelo </w:t>
      </w:r>
      <w:r w:rsidR="00C601C5">
        <w:rPr>
          <w:rFonts w:ascii="Bookman Old Style" w:hAnsi="Bookman Old Style" w:cstheme="minorHAnsi"/>
        </w:rPr>
        <w:t>P</w:t>
      </w:r>
      <w:r w:rsidR="00290395" w:rsidRPr="00B877C8">
        <w:rPr>
          <w:rFonts w:ascii="Bookman Old Style" w:hAnsi="Bookman Old Style" w:cstheme="minorHAnsi"/>
        </w:rPr>
        <w:t>regoeiro, nos autos do processo de licitação.</w:t>
      </w:r>
    </w:p>
    <w:p w14:paraId="1E123295" w14:textId="58873F8F" w:rsidR="00290395" w:rsidRPr="00B877C8" w:rsidRDefault="00BE0B25" w:rsidP="001D1177">
      <w:pPr>
        <w:spacing w:after="120" w:line="360" w:lineRule="auto"/>
        <w:ind w:right="-425"/>
        <w:jc w:val="both"/>
        <w:rPr>
          <w:rFonts w:ascii="Bookman Old Style" w:hAnsi="Bookman Old Style" w:cstheme="minorHAnsi"/>
        </w:rPr>
      </w:pPr>
      <w:r>
        <w:rPr>
          <w:rFonts w:ascii="Bookman Old Style" w:hAnsi="Bookman Old Style" w:cstheme="minorHAnsi"/>
        </w:rPr>
        <w:lastRenderedPageBreak/>
        <w:t>6</w:t>
      </w:r>
      <w:r w:rsidR="00290395" w:rsidRPr="00B877C8">
        <w:rPr>
          <w:rFonts w:ascii="Bookman Old Style" w:hAnsi="Bookman Old Style" w:cstheme="minorHAnsi"/>
        </w:rPr>
        <w:t>.4. As respostas aos pedidos de esclarecimentos e impugnações serão divulgadas em sítio eletrônico oficial do órgão ou da entidade promotora da licitação,</w:t>
      </w:r>
      <w:r>
        <w:rPr>
          <w:rFonts w:ascii="Bookman Old Style" w:hAnsi="Bookman Old Style" w:cstheme="minorHAnsi"/>
        </w:rPr>
        <w:t xml:space="preserve"> </w:t>
      </w:r>
      <w:r w:rsidR="00290395" w:rsidRPr="00B877C8">
        <w:rPr>
          <w:rFonts w:ascii="Bookman Old Style" w:hAnsi="Bookman Old Style" w:cstheme="minorHAnsi"/>
        </w:rPr>
        <w:t>e vincularão os participantes e a Administração.</w:t>
      </w:r>
    </w:p>
    <w:p w14:paraId="3B2B45D6" w14:textId="2354FDC8" w:rsidR="00290395" w:rsidRPr="00202C7F" w:rsidRDefault="000D026A" w:rsidP="001D1177">
      <w:pPr>
        <w:spacing w:after="120" w:line="360" w:lineRule="auto"/>
        <w:ind w:right="-425"/>
        <w:jc w:val="both"/>
        <w:rPr>
          <w:rFonts w:ascii="Bookman Old Style" w:hAnsi="Bookman Old Style" w:cstheme="minorHAnsi"/>
        </w:rPr>
      </w:pPr>
      <w:r>
        <w:rPr>
          <w:rFonts w:ascii="Bookman Old Style" w:hAnsi="Bookman Old Style"/>
        </w:rPr>
        <w:t>6</w:t>
      </w:r>
      <w:r w:rsidR="00290395" w:rsidRPr="00B877C8">
        <w:rPr>
          <w:rFonts w:ascii="Bookman Old Style" w:hAnsi="Bookman Old Style"/>
        </w:rPr>
        <w:t xml:space="preserve">.5. Na hipótese de alteração do instrumento convocatório em decorrência do acolhimento da </w:t>
      </w:r>
      <w:r w:rsidR="00290395" w:rsidRPr="004A3A72">
        <w:rPr>
          <w:rFonts w:ascii="Bookman Old Style" w:hAnsi="Bookman Old Style"/>
        </w:rPr>
        <w:t xml:space="preserve">impugnação ou do esclarecimento feito, aplica-se o disposto no §1º do art. 55 da Lei </w:t>
      </w:r>
      <w:r w:rsidR="00290395" w:rsidRPr="00202C7F">
        <w:rPr>
          <w:rFonts w:ascii="Bookman Old Style" w:hAnsi="Bookman Old Style"/>
        </w:rPr>
        <w:t>Federal nº 14.133, de 2021.</w:t>
      </w:r>
    </w:p>
    <w:p w14:paraId="0622F611" w14:textId="2A251DED" w:rsidR="00290395" w:rsidRPr="00202C7F" w:rsidRDefault="00290395">
      <w:pPr>
        <w:pStyle w:val="Ttulo1"/>
        <w:numPr>
          <w:ilvl w:val="0"/>
          <w:numId w:val="9"/>
        </w:numPr>
        <w:spacing w:before="0" w:after="120" w:line="360" w:lineRule="auto"/>
        <w:ind w:left="0" w:right="-425" w:firstLine="0"/>
        <w:jc w:val="both"/>
        <w:rPr>
          <w:rFonts w:ascii="Bookman Old Style" w:hAnsi="Bookman Old Style" w:cstheme="minorHAnsi"/>
          <w:b/>
          <w:bCs/>
          <w:color w:val="auto"/>
          <w:sz w:val="22"/>
          <w:szCs w:val="22"/>
        </w:rPr>
      </w:pPr>
      <w:bookmarkStart w:id="16" w:name="_Toc126007482"/>
      <w:r w:rsidRPr="00202C7F">
        <w:rPr>
          <w:rFonts w:ascii="Bookman Old Style" w:hAnsi="Bookman Old Style" w:cstheme="minorHAnsi"/>
          <w:b/>
          <w:bCs/>
          <w:color w:val="auto"/>
          <w:sz w:val="22"/>
          <w:szCs w:val="22"/>
        </w:rPr>
        <w:t>DA ABERTURA DA SESSÃO, DA CLASSIFICAÇÃO DAS PROPOSTAS E FORMULAÇÃO DE LANCES</w:t>
      </w:r>
      <w:bookmarkEnd w:id="16"/>
      <w:r w:rsidRPr="00202C7F">
        <w:rPr>
          <w:rFonts w:ascii="Bookman Old Style" w:hAnsi="Bookman Old Style" w:cstheme="minorHAnsi"/>
          <w:b/>
          <w:bCs/>
          <w:color w:val="auto"/>
          <w:sz w:val="22"/>
          <w:szCs w:val="22"/>
        </w:rPr>
        <w:t>.</w:t>
      </w:r>
    </w:p>
    <w:p w14:paraId="06469D0E" w14:textId="77B63F35"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4A3A72">
        <w:rPr>
          <w:rFonts w:ascii="Bookman Old Style" w:hAnsi="Bookman Old Style" w:cstheme="minorHAnsi"/>
        </w:rPr>
        <w:t>A abertura da presente licitação</w:t>
      </w:r>
      <w:r w:rsidRPr="00B877C8">
        <w:rPr>
          <w:rFonts w:ascii="Bookman Old Style" w:hAnsi="Bookman Old Style" w:cstheme="minorHAnsi"/>
        </w:rPr>
        <w:t xml:space="preserve"> dar-se-á em sessão pública, na data, horário e local indicados neste Edital</w:t>
      </w:r>
      <w:r w:rsidR="00BB7C25">
        <w:rPr>
          <w:rFonts w:ascii="Bookman Old Style" w:hAnsi="Bookman Old Style" w:cstheme="minorHAnsi"/>
        </w:rPr>
        <w:t xml:space="preserve">, </w:t>
      </w:r>
      <w:r w:rsidR="00BB7C25" w:rsidRPr="00BB7C25">
        <w:rPr>
          <w:rFonts w:ascii="Bookman Old Style" w:hAnsi="Bookman Old Style" w:cstheme="minorHAnsi"/>
        </w:rPr>
        <w:t>iniciando-se com o credenciamento dos interessados em participar do certame.</w:t>
      </w:r>
    </w:p>
    <w:p w14:paraId="5E03E25F" w14:textId="252419C8" w:rsidR="00290395" w:rsidRDefault="00BB7C2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B7C25">
        <w:rPr>
          <w:rFonts w:ascii="Bookman Old Style" w:hAnsi="Bookman Old Style" w:cstheme="minorHAnsi"/>
        </w:rPr>
        <w:t>O Pregoeiro poderá decidir pela irregularidade de representação da licitante, devendo motivar suas decisões quanto a esta fase, consignando-as em ata, bem como, suspender o certame para a promoção de diligência de modo a esclarecer ou complementar a instrução do processo.</w:t>
      </w:r>
    </w:p>
    <w:p w14:paraId="51920D4D" w14:textId="77777777" w:rsidR="005B1780"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B7C25">
        <w:rPr>
          <w:rFonts w:ascii="Bookman Old Style" w:hAnsi="Bookman Old Style" w:cstheme="minorHAnsi"/>
        </w:rPr>
        <w:t xml:space="preserve">Será </w:t>
      </w:r>
      <w:r w:rsidR="005B1780" w:rsidRPr="005B1780">
        <w:rPr>
          <w:rFonts w:ascii="Bookman Old Style" w:hAnsi="Bookman Old Style" w:cstheme="minorHAnsi"/>
          <w:b/>
          <w:bCs/>
          <w:u w:val="single"/>
        </w:rPr>
        <w:t>DESCLASSIFICADA</w:t>
      </w:r>
      <w:r w:rsidRPr="00BB7C25">
        <w:rPr>
          <w:rFonts w:ascii="Bookman Old Style" w:hAnsi="Bookman Old Style" w:cstheme="minorHAnsi"/>
        </w:rPr>
        <w:t xml:space="preserve"> a proposta </w:t>
      </w:r>
      <w:r w:rsidR="005B1780">
        <w:rPr>
          <w:rFonts w:ascii="Bookman Old Style" w:hAnsi="Bookman Old Style" w:cstheme="minorHAnsi"/>
        </w:rPr>
        <w:t>que:</w:t>
      </w:r>
    </w:p>
    <w:p w14:paraId="575FC1B6" w14:textId="2CF8F517" w:rsidR="005B1780" w:rsidRDefault="005B1780">
      <w:pPr>
        <w:pStyle w:val="PargrafodaLista"/>
        <w:numPr>
          <w:ilvl w:val="2"/>
          <w:numId w:val="9"/>
        </w:numPr>
        <w:spacing w:after="0" w:line="360" w:lineRule="auto"/>
        <w:ind w:right="-425"/>
        <w:contextualSpacing w:val="0"/>
        <w:jc w:val="both"/>
        <w:rPr>
          <w:rFonts w:ascii="Bookman Old Style" w:hAnsi="Bookman Old Style" w:cstheme="minorHAnsi"/>
        </w:rPr>
      </w:pPr>
      <w:r>
        <w:rPr>
          <w:rFonts w:ascii="Bookman Old Style" w:hAnsi="Bookman Old Style" w:cstheme="minorHAnsi"/>
        </w:rPr>
        <w:t>contiver vícios insanáveis;</w:t>
      </w:r>
    </w:p>
    <w:p w14:paraId="2106B5A9" w14:textId="6DBFF5EF" w:rsidR="005B1780" w:rsidRDefault="005B1780">
      <w:pPr>
        <w:pStyle w:val="PargrafodaLista"/>
        <w:numPr>
          <w:ilvl w:val="2"/>
          <w:numId w:val="9"/>
        </w:numPr>
        <w:spacing w:after="0" w:line="360" w:lineRule="auto"/>
        <w:ind w:right="-425"/>
        <w:contextualSpacing w:val="0"/>
        <w:jc w:val="both"/>
        <w:rPr>
          <w:rFonts w:ascii="Bookman Old Style" w:hAnsi="Bookman Old Style" w:cstheme="minorHAnsi"/>
        </w:rPr>
      </w:pPr>
      <w:r w:rsidRPr="00BB7C25">
        <w:rPr>
          <w:rFonts w:ascii="Bookman Old Style" w:hAnsi="Bookman Old Style" w:cstheme="minorHAnsi"/>
        </w:rPr>
        <w:t>cuja descrição do objeto não esteja em conformidade com os requisitos do edital</w:t>
      </w:r>
      <w:r>
        <w:rPr>
          <w:rFonts w:ascii="Bookman Old Style" w:hAnsi="Bookman Old Style" w:cstheme="minorHAnsi"/>
        </w:rPr>
        <w:t xml:space="preserve"> e seus anexos;</w:t>
      </w:r>
    </w:p>
    <w:p w14:paraId="3DD30030" w14:textId="49234539" w:rsidR="005B1780" w:rsidRDefault="005B1780">
      <w:pPr>
        <w:pStyle w:val="PargrafodaLista"/>
        <w:numPr>
          <w:ilvl w:val="2"/>
          <w:numId w:val="9"/>
        </w:numPr>
        <w:spacing w:after="0" w:line="360" w:lineRule="auto"/>
        <w:ind w:right="-425"/>
        <w:contextualSpacing w:val="0"/>
        <w:jc w:val="both"/>
        <w:rPr>
          <w:rFonts w:ascii="Bookman Old Style" w:hAnsi="Bookman Old Style" w:cstheme="minorHAnsi"/>
        </w:rPr>
      </w:pPr>
      <w:r>
        <w:rPr>
          <w:rFonts w:ascii="Bookman Old Style" w:hAnsi="Bookman Old Style" w:cstheme="minorHAnsi"/>
        </w:rPr>
        <w:t>apresentar preços inexequíveis ou permanecerem acima do preço máximo estimado para a contratação;</w:t>
      </w:r>
    </w:p>
    <w:p w14:paraId="65931DEA" w14:textId="77777777" w:rsidR="005B1780" w:rsidRPr="00E9741B" w:rsidRDefault="005B1780">
      <w:pPr>
        <w:pStyle w:val="PargrafodaLista"/>
        <w:numPr>
          <w:ilvl w:val="2"/>
          <w:numId w:val="9"/>
        </w:numPr>
        <w:spacing w:after="0" w:line="360" w:lineRule="auto"/>
        <w:ind w:right="-425"/>
        <w:contextualSpacing w:val="0"/>
        <w:jc w:val="both"/>
        <w:rPr>
          <w:rFonts w:ascii="Bookman Old Style" w:hAnsi="Bookman Old Style" w:cstheme="minorHAnsi"/>
        </w:rPr>
      </w:pPr>
      <w:r w:rsidRPr="005B1780">
        <w:rPr>
          <w:rFonts w:ascii="Bookman Old Style" w:hAnsi="Bookman Old Style" w:cstheme="minorHAnsi"/>
        </w:rPr>
        <w:t xml:space="preserve">não tiverem sua exequibilidade demonstrada, quando exigido pela </w:t>
      </w:r>
      <w:r w:rsidRPr="00E9741B">
        <w:rPr>
          <w:rFonts w:ascii="Bookman Old Style" w:hAnsi="Bookman Old Style" w:cstheme="minorHAnsi"/>
        </w:rPr>
        <w:t>Administração;</w:t>
      </w:r>
    </w:p>
    <w:p w14:paraId="140EE8A8" w14:textId="77777777" w:rsidR="00DB0613" w:rsidRPr="00E9741B" w:rsidRDefault="00DB0613">
      <w:pPr>
        <w:pStyle w:val="PargrafodaLista"/>
        <w:numPr>
          <w:ilvl w:val="2"/>
          <w:numId w:val="9"/>
        </w:numPr>
        <w:spacing w:after="0" w:line="360" w:lineRule="auto"/>
        <w:ind w:right="-425"/>
        <w:contextualSpacing w:val="0"/>
        <w:jc w:val="both"/>
        <w:rPr>
          <w:rFonts w:ascii="Bookman Old Style" w:hAnsi="Bookman Old Style" w:cstheme="minorHAnsi"/>
        </w:rPr>
      </w:pPr>
      <w:r w:rsidRPr="00E9741B">
        <w:rPr>
          <w:rFonts w:ascii="Bookman Old Style" w:hAnsi="Bookman Old Style" w:cstheme="minorHAnsi"/>
        </w:rPr>
        <w:t>apresentar desconformidade com quaisquer outras exigências deste Edital ou seus anexos, desde que insanável.</w:t>
      </w:r>
    </w:p>
    <w:p w14:paraId="5E8284A0" w14:textId="3EE084B9" w:rsidR="00E9741B" w:rsidRPr="00E9741B" w:rsidRDefault="00E9741B">
      <w:pPr>
        <w:pStyle w:val="PargrafodaLista"/>
        <w:numPr>
          <w:ilvl w:val="2"/>
          <w:numId w:val="9"/>
        </w:numPr>
        <w:spacing w:after="0" w:line="360" w:lineRule="auto"/>
        <w:ind w:left="284" w:right="-425" w:firstLine="0"/>
        <w:contextualSpacing w:val="0"/>
        <w:jc w:val="both"/>
        <w:rPr>
          <w:rFonts w:ascii="Bookman Old Style" w:hAnsi="Bookman Old Style" w:cstheme="minorHAnsi"/>
        </w:rPr>
      </w:pPr>
      <w:r w:rsidRPr="00E9741B">
        <w:rPr>
          <w:rFonts w:ascii="Bookman Old Style" w:hAnsi="Bookman Old Style" w:cstheme="minorHAnsi"/>
          <w:b/>
          <w:bCs/>
        </w:rPr>
        <w:t>considera-se vício sanável</w:t>
      </w:r>
      <w:r w:rsidRPr="00E9741B">
        <w:rPr>
          <w:rFonts w:ascii="Bookman Old Style" w:hAnsi="Bookman Old Style" w:cstheme="minorHAnsi"/>
        </w:rPr>
        <w:t xml:space="preserve">, entre outras, as seguintes medidas: </w:t>
      </w:r>
    </w:p>
    <w:p w14:paraId="6FECFC9C" w14:textId="25A26751" w:rsidR="00E9741B" w:rsidRPr="00E9741B" w:rsidRDefault="00E9741B" w:rsidP="00E9741B">
      <w:pPr>
        <w:spacing w:after="0" w:line="360" w:lineRule="auto"/>
        <w:ind w:left="284" w:right="-425"/>
        <w:rPr>
          <w:rFonts w:ascii="Bookman Old Style" w:hAnsi="Bookman Old Style"/>
        </w:rPr>
      </w:pPr>
      <w:r w:rsidRPr="00E9741B">
        <w:rPr>
          <w:rFonts w:ascii="Bookman Old Style" w:hAnsi="Bookman Old Style"/>
        </w:rPr>
        <w:t>I - a complementação de informações acerca dos documentos já apresentados pelos licitantes;</w:t>
      </w:r>
    </w:p>
    <w:p w14:paraId="71A3E5C1" w14:textId="7360D4B8" w:rsidR="00E9741B" w:rsidRPr="00E9741B" w:rsidRDefault="00E9741B" w:rsidP="00E9741B">
      <w:pPr>
        <w:spacing w:after="0" w:line="360" w:lineRule="auto"/>
        <w:ind w:left="284" w:right="-425"/>
        <w:rPr>
          <w:rFonts w:ascii="Bookman Old Style" w:hAnsi="Bookman Old Style"/>
        </w:rPr>
      </w:pPr>
      <w:r w:rsidRPr="00E9741B">
        <w:rPr>
          <w:rFonts w:ascii="Bookman Old Style" w:hAnsi="Bookman Old Style"/>
        </w:rPr>
        <w:t>II – o desatendimento de exigências meramente formais e que não comprometam a compreensão do conteúdo da proposta;</w:t>
      </w:r>
    </w:p>
    <w:p w14:paraId="37B20B55" w14:textId="3BC154C8" w:rsidR="00E9741B" w:rsidRPr="00E9741B" w:rsidRDefault="00E9741B" w:rsidP="00E9741B">
      <w:pPr>
        <w:spacing w:after="0" w:line="360" w:lineRule="auto"/>
        <w:ind w:left="284" w:right="-425"/>
        <w:rPr>
          <w:rFonts w:ascii="Bookman Old Style" w:hAnsi="Bookman Old Style"/>
        </w:rPr>
      </w:pPr>
      <w:r w:rsidRPr="00E9741B">
        <w:rPr>
          <w:rFonts w:ascii="Bookman Old Style" w:hAnsi="Bookman Old Style"/>
        </w:rPr>
        <w:t>III - aquele cujo defeito não altera a substância da proposta;</w:t>
      </w:r>
    </w:p>
    <w:p w14:paraId="44699D36" w14:textId="2791ED56" w:rsidR="00E9741B" w:rsidRPr="00E9741B" w:rsidRDefault="00E9741B" w:rsidP="00E9741B">
      <w:pPr>
        <w:spacing w:after="0" w:line="360" w:lineRule="auto"/>
        <w:ind w:left="284" w:right="-425"/>
        <w:rPr>
          <w:rFonts w:ascii="Bookman Old Style" w:hAnsi="Bookman Old Style"/>
        </w:rPr>
      </w:pPr>
      <w:r w:rsidRPr="00E9741B">
        <w:rPr>
          <w:rFonts w:ascii="Bookman Old Style" w:hAnsi="Bookman Old Style"/>
        </w:rPr>
        <w:lastRenderedPageBreak/>
        <w:t>IV - a atualização de documentos vencidos após a data de recebimento das propostas;</w:t>
      </w:r>
    </w:p>
    <w:p w14:paraId="22C0F896" w14:textId="60C7BA58" w:rsidR="00E9741B" w:rsidRPr="00E9741B" w:rsidRDefault="00E9741B" w:rsidP="00E9741B">
      <w:pPr>
        <w:spacing w:after="0" w:line="360" w:lineRule="auto"/>
        <w:ind w:left="284" w:right="-425"/>
        <w:rPr>
          <w:rFonts w:ascii="Bookman Old Style" w:hAnsi="Bookman Old Style"/>
        </w:rPr>
      </w:pPr>
      <w:r w:rsidRPr="00E9741B">
        <w:rPr>
          <w:rFonts w:ascii="Bookman Old Style" w:hAnsi="Bookman Old Style"/>
        </w:rPr>
        <w:t xml:space="preserve">V – a juntada extemporânea de declarações firmadas pelo próprio </w:t>
      </w:r>
      <w:r w:rsidR="000875CF" w:rsidRPr="00E9741B">
        <w:rPr>
          <w:rFonts w:ascii="Bookman Old Style" w:hAnsi="Bookman Old Style"/>
        </w:rPr>
        <w:t xml:space="preserve">licitante; </w:t>
      </w:r>
      <w:proofErr w:type="gramStart"/>
      <w:r w:rsidR="000875CF" w:rsidRPr="00E9741B">
        <w:rPr>
          <w:rFonts w:ascii="Bookman Old Style" w:hAnsi="Bookman Old Style"/>
        </w:rPr>
        <w:t>ou</w:t>
      </w:r>
      <w:proofErr w:type="gramEnd"/>
      <w:r w:rsidRPr="00E9741B">
        <w:rPr>
          <w:rFonts w:ascii="Bookman Old Style" w:hAnsi="Bookman Old Style"/>
        </w:rPr>
        <w:t xml:space="preserve"> </w:t>
      </w:r>
    </w:p>
    <w:p w14:paraId="600D4F68" w14:textId="77777777" w:rsidR="00E9741B" w:rsidRPr="00E9741B" w:rsidRDefault="00E9741B" w:rsidP="00E9741B">
      <w:pPr>
        <w:pStyle w:val="PargrafodaLista"/>
        <w:spacing w:after="0" w:line="360" w:lineRule="auto"/>
        <w:ind w:left="284" w:right="-425"/>
        <w:contextualSpacing w:val="0"/>
        <w:jc w:val="both"/>
        <w:rPr>
          <w:rFonts w:ascii="Bookman Old Style" w:hAnsi="Bookman Old Style" w:cstheme="minorHAnsi"/>
        </w:rPr>
      </w:pPr>
      <w:r w:rsidRPr="00E9741B">
        <w:rPr>
          <w:rFonts w:ascii="Bookman Old Style" w:hAnsi="Bookman Old Style" w:cstheme="minorHAnsi"/>
        </w:rPr>
        <w:t>VI – a juntada extemporânea de documento não entregue, porém preexistente e passível de comprovar o atendimento de condição pelo licitante, mas que, por equívoco ou falha, não foi apresentado em momento oportuno.</w:t>
      </w:r>
    </w:p>
    <w:p w14:paraId="7E027BAC" w14:textId="79AC3C78" w:rsidR="00E9741B" w:rsidRDefault="00E9741B" w:rsidP="006B0919">
      <w:pPr>
        <w:pStyle w:val="PargrafodaLista"/>
        <w:spacing w:after="0" w:line="360" w:lineRule="auto"/>
        <w:ind w:left="284" w:right="-425"/>
        <w:contextualSpacing w:val="0"/>
        <w:jc w:val="both"/>
        <w:rPr>
          <w:rFonts w:ascii="Bookman Old Style" w:hAnsi="Bookman Old Style" w:cstheme="minorHAnsi"/>
        </w:rPr>
      </w:pPr>
      <w:r w:rsidRPr="00E9741B">
        <w:rPr>
          <w:rFonts w:ascii="Bookman Old Style" w:hAnsi="Bookman Old Style" w:cstheme="minorHAnsi"/>
        </w:rPr>
        <w:t>VII – proposta formulada por licitantes participantes de cartel, conluio ou qualquer acordo colusivo voltado a fraudar ou frustrar o caráter competitivo do presente certame licitatório.</w:t>
      </w:r>
    </w:p>
    <w:p w14:paraId="749A5007" w14:textId="4095DB4A" w:rsidR="00E9741B" w:rsidRDefault="00E9741B">
      <w:pPr>
        <w:pStyle w:val="PargrafodaLista"/>
        <w:numPr>
          <w:ilvl w:val="2"/>
          <w:numId w:val="9"/>
        </w:numPr>
        <w:spacing w:after="0" w:line="360" w:lineRule="auto"/>
        <w:ind w:right="-425"/>
        <w:contextualSpacing w:val="0"/>
        <w:jc w:val="both"/>
        <w:rPr>
          <w:rFonts w:ascii="Bookman Old Style" w:hAnsi="Bookman Old Style" w:cstheme="minorHAnsi"/>
        </w:rPr>
      </w:pPr>
      <w:r>
        <w:rPr>
          <w:rFonts w:ascii="Bookman Old Style" w:hAnsi="Bookman Old Style" w:cstheme="minorHAnsi"/>
        </w:rPr>
        <w:t>O Pregoeiro poderá realizar diligências para sanar os vícios sanáveis, mediante despacho fundamentado registrado na ata da sessão</w:t>
      </w:r>
    </w:p>
    <w:p w14:paraId="65D030A3" w14:textId="48A8C236" w:rsidR="00E9741B" w:rsidRPr="00E9741B" w:rsidRDefault="00E9741B">
      <w:pPr>
        <w:pStyle w:val="PargrafodaLista"/>
        <w:numPr>
          <w:ilvl w:val="2"/>
          <w:numId w:val="9"/>
        </w:numPr>
        <w:spacing w:after="0" w:line="360" w:lineRule="auto"/>
        <w:ind w:right="-425"/>
        <w:contextualSpacing w:val="0"/>
        <w:jc w:val="both"/>
        <w:rPr>
          <w:rFonts w:ascii="Bookman Old Style" w:hAnsi="Bookman Old Style" w:cstheme="minorHAnsi"/>
        </w:rPr>
      </w:pPr>
      <w:r w:rsidRPr="00E9741B">
        <w:rPr>
          <w:rFonts w:ascii="Bookman Old Style" w:hAnsi="Bookman Old Style" w:cstheme="minorHAnsi"/>
        </w:rPr>
        <w:t xml:space="preserve">No caso de apresentação de proposta inexequível, o </w:t>
      </w:r>
      <w:r w:rsidR="00C601C5">
        <w:rPr>
          <w:rFonts w:ascii="Bookman Old Style" w:hAnsi="Bookman Old Style" w:cstheme="minorHAnsi"/>
        </w:rPr>
        <w:t>Pregoeiro</w:t>
      </w:r>
      <w:r w:rsidRPr="00E9741B">
        <w:rPr>
          <w:rFonts w:ascii="Bookman Old Style" w:hAnsi="Bookman Old Style" w:cstheme="minorHAnsi"/>
        </w:rPr>
        <w:t>, para fins de subsidiar a decisão quanto à sua aceitabilidade, poderá realizar diligências para aferir a exequibilidade das propostas ou exigir dos licitantes que ela seja demonstrada no sentido de:</w:t>
      </w:r>
    </w:p>
    <w:p w14:paraId="48F67F1B" w14:textId="77777777" w:rsidR="00E9741B" w:rsidRPr="00E9741B" w:rsidRDefault="00E9741B">
      <w:pPr>
        <w:pStyle w:val="PargrafodaLista"/>
        <w:numPr>
          <w:ilvl w:val="0"/>
          <w:numId w:val="10"/>
        </w:numPr>
        <w:spacing w:after="0" w:line="360" w:lineRule="auto"/>
        <w:ind w:right="-425"/>
        <w:contextualSpacing w:val="0"/>
        <w:jc w:val="both"/>
        <w:rPr>
          <w:rFonts w:ascii="Bookman Old Style" w:hAnsi="Bookman Old Style" w:cstheme="minorHAnsi"/>
        </w:rPr>
      </w:pPr>
      <w:r w:rsidRPr="00E9741B">
        <w:rPr>
          <w:rFonts w:ascii="Bookman Old Style" w:hAnsi="Bookman Old Style" w:cstheme="minorHAnsi"/>
        </w:rPr>
        <w:t>apurar se há algum risco na viabilidade da execução do objeto ofertado, a origem e a qualidade dos insumos empregados no processo produtivo e se a licitante está em dia com suas obrigações tributárias, previdenciárias e trabalhistas; e</w:t>
      </w:r>
    </w:p>
    <w:p w14:paraId="7D3409CD" w14:textId="77777777" w:rsidR="00E9741B" w:rsidRDefault="00E9741B">
      <w:pPr>
        <w:pStyle w:val="PargrafodaLista"/>
        <w:numPr>
          <w:ilvl w:val="0"/>
          <w:numId w:val="10"/>
        </w:numPr>
        <w:spacing w:after="0" w:line="360" w:lineRule="auto"/>
        <w:ind w:right="-425"/>
        <w:contextualSpacing w:val="0"/>
        <w:jc w:val="both"/>
        <w:rPr>
          <w:rFonts w:ascii="Bookman Old Style" w:hAnsi="Bookman Old Style" w:cstheme="minorHAnsi"/>
        </w:rPr>
      </w:pPr>
      <w:r w:rsidRPr="00E9741B">
        <w:rPr>
          <w:rFonts w:ascii="Bookman Old Style" w:hAnsi="Bookman Old Style" w:cstheme="minorHAnsi"/>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14:paraId="4265B294" w14:textId="1236EDFB" w:rsidR="00BC07FE" w:rsidRPr="00BC07FE" w:rsidRDefault="00BC07FE">
      <w:pPr>
        <w:pStyle w:val="PargrafodaLista"/>
        <w:numPr>
          <w:ilvl w:val="0"/>
          <w:numId w:val="10"/>
        </w:numPr>
        <w:spacing w:after="120" w:line="360" w:lineRule="auto"/>
        <w:ind w:left="1418" w:right="-425"/>
        <w:contextualSpacing w:val="0"/>
        <w:jc w:val="both"/>
        <w:rPr>
          <w:rFonts w:ascii="Bookman Old Style" w:hAnsi="Bookman Old Style" w:cstheme="minorHAnsi"/>
        </w:rPr>
      </w:pPr>
      <w:r>
        <w:rPr>
          <w:rFonts w:ascii="Bookman Old Style" w:hAnsi="Bookman Old Style" w:cstheme="minorHAnsi"/>
        </w:rPr>
        <w:lastRenderedPageBreak/>
        <w:t>é</w:t>
      </w:r>
      <w:r w:rsidRPr="00BC07FE">
        <w:rPr>
          <w:rFonts w:ascii="Bookman Old Style" w:hAnsi="Bookman Old Style" w:cstheme="minorHAnsi"/>
        </w:rPr>
        <w:t xml:space="preserve"> considerado indício de inexequibilidade das propostas valores inferiores a 50% (cinquenta por cento) do valor orçado pela Administração.</w:t>
      </w:r>
      <w:r w:rsidRPr="00C17775">
        <w:rPr>
          <w:rStyle w:val="Refdenotaderodap"/>
          <w:rFonts w:ascii="Bookman Old Style" w:hAnsi="Bookman Old Style" w:cstheme="minorHAnsi"/>
          <w:b/>
          <w:bCs/>
        </w:rPr>
        <w:footnoteReference w:id="1"/>
      </w:r>
    </w:p>
    <w:p w14:paraId="79D34241" w14:textId="77777777" w:rsidR="006B0919"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48520C4" w14:textId="6B84FB55" w:rsidR="006B0919" w:rsidRPr="006B0919"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 xml:space="preserve">Erros no preenchimento da planilha não constituem motivo para a desclassificação da proposta. A planilha poderá́ ser ajustada pelo fornecedor, no prazo indicado pelo </w:t>
      </w:r>
      <w:r>
        <w:rPr>
          <w:rFonts w:ascii="Bookman Old Style" w:hAnsi="Bookman Old Style" w:cstheme="minorHAnsi"/>
        </w:rPr>
        <w:t>Pregoeiro</w:t>
      </w:r>
      <w:r w:rsidRPr="006B0919">
        <w:rPr>
          <w:rFonts w:ascii="Bookman Old Style" w:hAnsi="Bookman Old Style" w:cstheme="minorHAnsi"/>
        </w:rPr>
        <w:t>, desde que n</w:t>
      </w:r>
      <w:r w:rsidRPr="006B0919">
        <w:rPr>
          <w:rFonts w:ascii="Bookman Old Style" w:hAnsi="Bookman Old Style" w:cs="Bookman Old Style"/>
        </w:rPr>
        <w:t>ã</w:t>
      </w:r>
      <w:r w:rsidRPr="006B0919">
        <w:rPr>
          <w:rFonts w:ascii="Bookman Old Style" w:hAnsi="Bookman Old Style" w:cstheme="minorHAnsi"/>
        </w:rPr>
        <w:t>o haja majora</w:t>
      </w:r>
      <w:r w:rsidRPr="006B0919">
        <w:rPr>
          <w:rFonts w:ascii="Bookman Old Style" w:hAnsi="Bookman Old Style" w:cs="Bookman Old Style"/>
        </w:rPr>
        <w:t>çã</w:t>
      </w:r>
      <w:r w:rsidRPr="006B0919">
        <w:rPr>
          <w:rFonts w:ascii="Bookman Old Style" w:hAnsi="Bookman Old Style" w:cstheme="minorHAnsi"/>
        </w:rPr>
        <w:t>o do pre</w:t>
      </w:r>
      <w:r w:rsidRPr="006B0919">
        <w:rPr>
          <w:rFonts w:ascii="Bookman Old Style" w:hAnsi="Bookman Old Style" w:cs="Bookman Old Style"/>
        </w:rPr>
        <w:t>ç</w:t>
      </w:r>
      <w:r w:rsidRPr="006B0919">
        <w:rPr>
          <w:rFonts w:ascii="Bookman Old Style" w:hAnsi="Bookman Old Style" w:cstheme="minorHAnsi"/>
        </w:rPr>
        <w:t xml:space="preserve">o e que se comprove que este </w:t>
      </w:r>
      <w:r w:rsidRPr="006B0919">
        <w:rPr>
          <w:rFonts w:ascii="Bookman Old Style" w:hAnsi="Bookman Old Style" w:cs="Bookman Old Style"/>
        </w:rPr>
        <w:t>é</w:t>
      </w:r>
      <w:r w:rsidRPr="006B0919">
        <w:rPr>
          <w:rFonts w:ascii="Bookman Old Style" w:hAnsi="Bookman Old Style" w:cstheme="minorHAnsi"/>
        </w:rPr>
        <w:t xml:space="preserve"> o bastante para arcar com todos os custos da contrata</w:t>
      </w:r>
      <w:r w:rsidRPr="006B0919">
        <w:rPr>
          <w:rFonts w:ascii="Bookman Old Style" w:hAnsi="Bookman Old Style" w:cs="Bookman Old Style"/>
        </w:rPr>
        <w:t>çã</w:t>
      </w:r>
      <w:r w:rsidRPr="006B0919">
        <w:rPr>
          <w:rFonts w:ascii="Bookman Old Style" w:hAnsi="Bookman Old Style" w:cstheme="minorHAnsi"/>
        </w:rPr>
        <w:t>o</w:t>
      </w:r>
      <w:r>
        <w:rPr>
          <w:rFonts w:ascii="Bookman Old Style" w:hAnsi="Bookman Old Style" w:cstheme="minorHAnsi"/>
        </w:rPr>
        <w:t>.</w:t>
      </w:r>
    </w:p>
    <w:p w14:paraId="3E3A088C" w14:textId="77777777" w:rsidR="006B0919" w:rsidRPr="006B0919"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O ajuste de que trata este dispositivo se limita a sanar erros ou falhas que não alterem a substância das propostas;</w:t>
      </w:r>
    </w:p>
    <w:p w14:paraId="79863C24" w14:textId="77777777" w:rsidR="006B0919" w:rsidRPr="006B0919"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Considera-se erro no preenchimento da planilha passível de correção a indicação de recolhimento de impostos e contribuições na forma do Simples Nacional, quando não cabível esse regime.</w:t>
      </w:r>
    </w:p>
    <w:p w14:paraId="101D92F9" w14:textId="77777777" w:rsidR="006B0919" w:rsidRPr="006B0919"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Para fins de análise da proposta quanto ao cumprimento das especificações do objeto, poderá ser colhida a manifestação escrita do setor requisitante do serviço ou da área especializada no objeto.</w:t>
      </w:r>
    </w:p>
    <w:p w14:paraId="2A2BBB2F" w14:textId="11B0BC63" w:rsidR="006B0919" w:rsidRPr="000875CF" w:rsidRDefault="006B0919">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6B0919">
        <w:rPr>
          <w:rFonts w:ascii="Bookman Old Style" w:hAnsi="Bookman Old Style" w:cstheme="minorHAnsi"/>
        </w:rPr>
        <w:t xml:space="preserve">Na hipótese de necessidade de suspensão da sessão pública para a realização de diligências, se o tempo ultrapassar 01 (uma) hora, a critério do </w:t>
      </w:r>
      <w:r>
        <w:rPr>
          <w:rFonts w:ascii="Bookman Old Style" w:hAnsi="Bookman Old Style" w:cstheme="minorHAnsi"/>
        </w:rPr>
        <w:t>Pregoeiro</w:t>
      </w:r>
      <w:r w:rsidRPr="006B0919">
        <w:rPr>
          <w:rFonts w:ascii="Bookman Old Style" w:hAnsi="Bookman Old Style" w:cstheme="minorHAnsi"/>
        </w:rPr>
        <w:t xml:space="preserve">, a sessão poderá ser </w:t>
      </w:r>
      <w:r w:rsidRPr="000875CF">
        <w:rPr>
          <w:rFonts w:ascii="Bookman Old Style" w:hAnsi="Bookman Old Style" w:cstheme="minorHAnsi"/>
        </w:rPr>
        <w:t>reiniciada no dia seguinte, e respectiva ocorrência deverá ser registrada na ata da sessão.</w:t>
      </w:r>
    </w:p>
    <w:p w14:paraId="4AFB463D" w14:textId="612CC01E" w:rsidR="00290395" w:rsidRPr="00B877C8"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0875CF">
        <w:rPr>
          <w:rFonts w:ascii="Bookman Old Style" w:hAnsi="Bookman Old Style" w:cstheme="minorHAnsi"/>
        </w:rPr>
        <w:t>A desclassificação será sempre fundamentada e registrada no sistema, com acompanhamento em tempo</w:t>
      </w:r>
      <w:r w:rsidRPr="00B877C8">
        <w:rPr>
          <w:rFonts w:ascii="Bookman Old Style" w:hAnsi="Bookman Old Style" w:cstheme="minorHAnsi"/>
        </w:rPr>
        <w:t xml:space="preserve"> real por todos os participantes.</w:t>
      </w:r>
    </w:p>
    <w:p w14:paraId="24C27A16" w14:textId="77777777" w:rsidR="00290395" w:rsidRPr="00B877C8" w:rsidRDefault="00290395">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A não desclassificação da proposta não impede o seu julgamento definitivo em sentido contrário, levado a efeito na fase de aceitação.</w:t>
      </w:r>
    </w:p>
    <w:p w14:paraId="53D2755C" w14:textId="4B460D64" w:rsidR="00290395" w:rsidRPr="00B877C8"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O </w:t>
      </w:r>
      <w:r w:rsidR="005C0822">
        <w:rPr>
          <w:rFonts w:ascii="Bookman Old Style" w:hAnsi="Bookman Old Style" w:cstheme="minorHAnsi"/>
        </w:rPr>
        <w:t>Pregoeiro</w:t>
      </w:r>
      <w:r w:rsidRPr="00B877C8">
        <w:rPr>
          <w:rFonts w:ascii="Bookman Old Style" w:hAnsi="Bookman Old Style" w:cstheme="minorHAnsi"/>
        </w:rPr>
        <w:t xml:space="preserve"> </w:t>
      </w:r>
      <w:r w:rsidR="005C0822">
        <w:rPr>
          <w:rFonts w:ascii="Bookman Old Style" w:hAnsi="Bookman Old Style" w:cstheme="minorHAnsi"/>
        </w:rPr>
        <w:t>julgará</w:t>
      </w:r>
      <w:r w:rsidRPr="00B877C8">
        <w:rPr>
          <w:rFonts w:ascii="Bookman Old Style" w:hAnsi="Bookman Old Style" w:cstheme="minorHAnsi"/>
        </w:rPr>
        <w:t xml:space="preserve"> as propostas classificadas, sendo que somente estas participarão da fase de lances.</w:t>
      </w:r>
    </w:p>
    <w:p w14:paraId="62643DB8" w14:textId="77777777" w:rsidR="00290395" w:rsidRPr="00B877C8" w:rsidRDefault="00290395" w:rsidP="00505768">
      <w:pPr>
        <w:pStyle w:val="PargrafodaLista"/>
        <w:spacing w:after="0" w:line="360" w:lineRule="auto"/>
        <w:ind w:left="0" w:right="-425"/>
        <w:contextualSpacing w:val="0"/>
        <w:jc w:val="both"/>
        <w:rPr>
          <w:rFonts w:ascii="Bookman Old Style" w:hAnsi="Bookman Old Style" w:cstheme="minorHAnsi"/>
          <w:b/>
        </w:rPr>
      </w:pPr>
      <w:r w:rsidRPr="00B877C8">
        <w:rPr>
          <w:rFonts w:ascii="Bookman Old Style" w:hAnsi="Bookman Old Style" w:cstheme="minorHAnsi"/>
          <w:b/>
        </w:rPr>
        <w:t>Dos lances</w:t>
      </w:r>
    </w:p>
    <w:p w14:paraId="799ADDEC" w14:textId="77777777" w:rsidR="008E4DE5" w:rsidRDefault="00B72566">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EC21FC">
        <w:rPr>
          <w:rFonts w:ascii="Bookman Old Style" w:hAnsi="Bookman Old Style" w:cstheme="minorHAnsi"/>
        </w:rPr>
        <w:lastRenderedPageBreak/>
        <w:t xml:space="preserve">Analisadas as propostas iniciais, o </w:t>
      </w:r>
      <w:r w:rsidR="00EC21FC" w:rsidRPr="00EC21FC">
        <w:rPr>
          <w:rFonts w:ascii="Bookman Old Style" w:hAnsi="Bookman Old Style" w:cstheme="minorHAnsi"/>
        </w:rPr>
        <w:t>P</w:t>
      </w:r>
      <w:r w:rsidRPr="00EC21FC">
        <w:rPr>
          <w:rFonts w:ascii="Bookman Old Style" w:hAnsi="Bookman Old Style" w:cstheme="minorHAnsi"/>
        </w:rPr>
        <w:t>regoeiro dará início à fase competitiva, quando os licitantes</w:t>
      </w:r>
      <w:r w:rsidR="00EC21FC" w:rsidRPr="00EC21FC">
        <w:rPr>
          <w:rFonts w:ascii="Bookman Old Style" w:hAnsi="Bookman Old Style" w:cstheme="minorHAnsi"/>
        </w:rPr>
        <w:t xml:space="preserve"> </w:t>
      </w:r>
      <w:r w:rsidRPr="00EC21FC">
        <w:rPr>
          <w:rFonts w:ascii="Bookman Old Style" w:hAnsi="Bookman Old Style" w:cstheme="minorHAnsi"/>
        </w:rPr>
        <w:t xml:space="preserve">poderão </w:t>
      </w:r>
      <w:r w:rsidR="00EC21FC" w:rsidRPr="00EC21FC">
        <w:rPr>
          <w:rFonts w:ascii="Bookman Old Style" w:hAnsi="Bookman Old Style" w:cstheme="minorHAnsi"/>
        </w:rPr>
        <w:t>ofertar</w:t>
      </w:r>
      <w:r w:rsidRPr="00EC21FC">
        <w:rPr>
          <w:rFonts w:ascii="Bookman Old Style" w:hAnsi="Bookman Old Style" w:cstheme="minorHAnsi"/>
        </w:rPr>
        <w:t xml:space="preserve"> lances sucessivos, </w:t>
      </w:r>
      <w:r w:rsidR="00EC21FC" w:rsidRPr="00EC21FC">
        <w:rPr>
          <w:rFonts w:ascii="Bookman Old Style" w:hAnsi="Bookman Old Style" w:cstheme="minorHAnsi"/>
        </w:rPr>
        <w:t>observado</w:t>
      </w:r>
      <w:r w:rsidR="00EC21FC">
        <w:rPr>
          <w:rFonts w:ascii="Bookman Old Style" w:hAnsi="Bookman Old Style" w:cstheme="minorHAnsi"/>
        </w:rPr>
        <w:t>s</w:t>
      </w:r>
      <w:r w:rsidR="008E4DE5">
        <w:rPr>
          <w:rFonts w:ascii="Bookman Old Style" w:hAnsi="Bookman Old Style" w:cstheme="minorHAnsi"/>
        </w:rPr>
        <w:t xml:space="preserve"> os seguintes critérios:</w:t>
      </w:r>
    </w:p>
    <w:p w14:paraId="5D342CCA" w14:textId="771A34F3" w:rsidR="008E4DE5" w:rsidRDefault="00DF0AB7">
      <w:pPr>
        <w:pStyle w:val="PargrafodaLista"/>
        <w:numPr>
          <w:ilvl w:val="2"/>
          <w:numId w:val="9"/>
        </w:numPr>
        <w:spacing w:after="0" w:line="360" w:lineRule="auto"/>
        <w:ind w:right="-425"/>
        <w:contextualSpacing w:val="0"/>
        <w:jc w:val="both"/>
        <w:rPr>
          <w:rFonts w:ascii="Bookman Old Style" w:hAnsi="Bookman Old Style" w:cstheme="minorHAnsi"/>
        </w:rPr>
      </w:pPr>
      <w:r>
        <w:rPr>
          <w:rFonts w:ascii="Bookman Old Style" w:hAnsi="Bookman Old Style" w:cstheme="minorHAnsi"/>
        </w:rPr>
        <w:t>s</w:t>
      </w:r>
      <w:r w:rsidR="008E4DE5">
        <w:rPr>
          <w:rFonts w:ascii="Bookman Old Style" w:hAnsi="Bookman Old Style" w:cstheme="minorHAnsi"/>
        </w:rPr>
        <w:t xml:space="preserve">eleção da proposta de menor preço </w:t>
      </w:r>
      <w:r w:rsidR="008E4DE5" w:rsidRPr="008E4DE5">
        <w:rPr>
          <w:rFonts w:ascii="Bookman Old Style" w:hAnsi="Bookman Old Style" w:cstheme="minorHAnsi"/>
        </w:rPr>
        <w:t>e das demais com preços até 10% (dez por cento) superior àquela, dispostos em ordem crescente</w:t>
      </w:r>
      <w:r>
        <w:rPr>
          <w:rFonts w:ascii="Bookman Old Style" w:hAnsi="Bookman Old Style" w:cstheme="minorHAnsi"/>
        </w:rPr>
        <w:t xml:space="preserve">; </w:t>
      </w:r>
      <w:r w:rsidRPr="00DF0AB7">
        <w:rPr>
          <w:rFonts w:ascii="Bookman Old Style" w:hAnsi="Bookman Old Style" w:cstheme="minorHAnsi"/>
        </w:rPr>
        <w:t>para que os representantes legais das licitantes participem da etapa de lances verbais; e</w:t>
      </w:r>
    </w:p>
    <w:p w14:paraId="7734D24B" w14:textId="0976469C" w:rsidR="00DF0AB7" w:rsidRDefault="00DF0AB7">
      <w:pPr>
        <w:pStyle w:val="PargrafodaLista"/>
        <w:numPr>
          <w:ilvl w:val="2"/>
          <w:numId w:val="9"/>
        </w:numPr>
        <w:spacing w:after="0" w:line="360" w:lineRule="auto"/>
        <w:ind w:right="-425"/>
        <w:contextualSpacing w:val="0"/>
        <w:jc w:val="both"/>
        <w:rPr>
          <w:rFonts w:ascii="Bookman Old Style" w:hAnsi="Bookman Old Style" w:cstheme="minorHAnsi"/>
        </w:rPr>
      </w:pPr>
      <w:r>
        <w:rPr>
          <w:rFonts w:ascii="Bookman Old Style" w:hAnsi="Bookman Old Style" w:cstheme="minorHAnsi"/>
        </w:rPr>
        <w:t xml:space="preserve">não havendo </w:t>
      </w:r>
      <w:r w:rsidRPr="00DF0AB7">
        <w:rPr>
          <w:rFonts w:ascii="Bookman Old Style" w:hAnsi="Bookman Old Style" w:cstheme="minorHAnsi"/>
        </w:rPr>
        <w:t>pelo menos 3 (três) preços nas condições definidas no inciso anterior, serão selecionadas as propostas que apresentarem os menores preços, até o máximo de 3 (três), dispostos em ordem crescente, quaisquer que sejam os valores ofertados, para que os representantes legais das licitantes participem da etapa de lances verbais.</w:t>
      </w:r>
    </w:p>
    <w:p w14:paraId="3FC3136A" w14:textId="61BAB0D1" w:rsidR="00290395" w:rsidRPr="00DF0AB7" w:rsidRDefault="00EC21FC">
      <w:pPr>
        <w:pStyle w:val="PargrafodaLista"/>
        <w:numPr>
          <w:ilvl w:val="1"/>
          <w:numId w:val="9"/>
        </w:numPr>
        <w:spacing w:after="0" w:line="360" w:lineRule="auto"/>
        <w:ind w:left="0" w:right="-425" w:firstLine="0"/>
        <w:contextualSpacing w:val="0"/>
        <w:jc w:val="both"/>
        <w:rPr>
          <w:rFonts w:ascii="Bookman Old Style" w:hAnsi="Bookman Old Style" w:cstheme="minorHAnsi"/>
          <w:b/>
          <w:bCs/>
          <w:color w:val="FF0000"/>
        </w:rPr>
      </w:pPr>
      <w:r w:rsidRPr="00DF0AB7">
        <w:rPr>
          <w:rFonts w:ascii="Bookman Old Style" w:hAnsi="Bookman Old Style" w:cstheme="minorHAnsi"/>
        </w:rPr>
        <w:t xml:space="preserve"> O </w:t>
      </w:r>
      <w:r w:rsidR="00290395" w:rsidRPr="00DF0AB7">
        <w:rPr>
          <w:rFonts w:ascii="Bookman Old Style" w:hAnsi="Bookman Old Style" w:cstheme="minorHAnsi"/>
        </w:rPr>
        <w:t xml:space="preserve">lance deverá ser ofertado pelo </w:t>
      </w:r>
      <w:r w:rsidR="00290395" w:rsidRPr="00DF0AB7">
        <w:rPr>
          <w:rFonts w:ascii="Bookman Old Style" w:hAnsi="Bookman Old Style" w:cstheme="minorHAnsi"/>
          <w:iCs/>
        </w:rPr>
        <w:t>valor</w:t>
      </w:r>
      <w:r w:rsidR="00290395" w:rsidRPr="00DF0AB7">
        <w:rPr>
          <w:rFonts w:ascii="Bookman Old Style" w:hAnsi="Bookman Old Style" w:cstheme="minorHAnsi"/>
          <w:b/>
          <w:bCs/>
          <w:iCs/>
          <w:color w:val="FF0000"/>
        </w:rPr>
        <w:t xml:space="preserve"> </w:t>
      </w:r>
      <w:r w:rsidR="00C11603" w:rsidRPr="00AE5306">
        <w:rPr>
          <w:rFonts w:ascii="Bookman Old Style" w:hAnsi="Bookman Old Style" w:cstheme="minorHAnsi"/>
          <w:b/>
          <w:bCs/>
          <w:iCs/>
        </w:rPr>
        <w:t xml:space="preserve">do </w:t>
      </w:r>
      <w:r w:rsidR="00290395" w:rsidRPr="00AE5306">
        <w:rPr>
          <w:rFonts w:ascii="Bookman Old Style" w:hAnsi="Bookman Old Style" w:cstheme="minorHAnsi"/>
          <w:b/>
          <w:bCs/>
          <w:iCs/>
        </w:rPr>
        <w:t>lote</w:t>
      </w:r>
      <w:r w:rsidR="00290395" w:rsidRPr="00AE5306">
        <w:rPr>
          <w:rFonts w:ascii="Bookman Old Style" w:hAnsi="Bookman Old Style" w:cstheme="minorHAnsi"/>
          <w:b/>
          <w:bCs/>
        </w:rPr>
        <w:t>.</w:t>
      </w:r>
    </w:p>
    <w:p w14:paraId="07A9726B" w14:textId="2F4B3184" w:rsidR="00290395" w:rsidRPr="00B877C8" w:rsidRDefault="005C0822">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5C0822">
        <w:rPr>
          <w:rFonts w:ascii="Bookman Old Style" w:hAnsi="Bookman Old Style" w:cstheme="minorHAnsi"/>
        </w:rPr>
        <w:t xml:space="preserve">O intervalo mínimo de diferença de valores entre os lances deverá ser de </w:t>
      </w:r>
      <w:r w:rsidR="00505768">
        <w:rPr>
          <w:rFonts w:ascii="Bookman Old Style" w:hAnsi="Bookman Old Style" w:cstheme="minorHAnsi"/>
        </w:rPr>
        <w:t xml:space="preserve">          </w:t>
      </w:r>
      <w:r w:rsidRPr="00AE5306">
        <w:rPr>
          <w:rFonts w:ascii="Bookman Old Style" w:hAnsi="Bookman Old Style" w:cstheme="minorHAnsi"/>
          <w:b/>
          <w:bCs/>
        </w:rPr>
        <w:t xml:space="preserve">R$ </w:t>
      </w:r>
      <w:r w:rsidR="00D80DEF" w:rsidRPr="00AE5306">
        <w:rPr>
          <w:rFonts w:ascii="Bookman Old Style" w:hAnsi="Bookman Old Style" w:cstheme="minorHAnsi"/>
          <w:b/>
          <w:bCs/>
        </w:rPr>
        <w:t>10,00</w:t>
      </w:r>
      <w:r w:rsidRPr="00AE5306">
        <w:rPr>
          <w:rFonts w:ascii="Bookman Old Style" w:hAnsi="Bookman Old Style" w:cstheme="minorHAnsi"/>
          <w:b/>
          <w:bCs/>
        </w:rPr>
        <w:t xml:space="preserve"> (</w:t>
      </w:r>
      <w:r w:rsidR="00D80DEF" w:rsidRPr="00AE5306">
        <w:rPr>
          <w:rFonts w:ascii="Bookman Old Style" w:hAnsi="Bookman Old Style" w:cstheme="minorHAnsi"/>
          <w:b/>
          <w:bCs/>
        </w:rPr>
        <w:t>dez reais</w:t>
      </w:r>
      <w:r w:rsidRPr="00AE5306">
        <w:rPr>
          <w:rFonts w:ascii="Bookman Old Style" w:hAnsi="Bookman Old Style" w:cstheme="minorHAnsi"/>
          <w:b/>
          <w:bCs/>
        </w:rPr>
        <w:t>),</w:t>
      </w:r>
      <w:r w:rsidRPr="00AE5306">
        <w:rPr>
          <w:rFonts w:ascii="Bookman Old Style" w:hAnsi="Bookman Old Style" w:cstheme="minorHAnsi"/>
        </w:rPr>
        <w:t xml:space="preserve"> </w:t>
      </w:r>
      <w:r w:rsidRPr="005C0822">
        <w:rPr>
          <w:rFonts w:ascii="Bookman Old Style" w:hAnsi="Bookman Old Style" w:cstheme="minorHAnsi"/>
        </w:rPr>
        <w:t>tanto</w:t>
      </w:r>
      <w:r>
        <w:rPr>
          <w:rFonts w:ascii="Bookman Old Style" w:hAnsi="Bookman Old Style" w:cstheme="minorHAnsi"/>
        </w:rPr>
        <w:t xml:space="preserve"> </w:t>
      </w:r>
      <w:r w:rsidRPr="005C0822">
        <w:rPr>
          <w:rFonts w:ascii="Bookman Old Style" w:hAnsi="Bookman Old Style" w:cstheme="minorHAnsi"/>
        </w:rPr>
        <w:t>em</w:t>
      </w:r>
      <w:r>
        <w:rPr>
          <w:rFonts w:ascii="Bookman Old Style" w:hAnsi="Bookman Old Style" w:cstheme="minorHAnsi"/>
        </w:rPr>
        <w:t xml:space="preserve"> </w:t>
      </w:r>
      <w:r w:rsidRPr="005C0822">
        <w:rPr>
          <w:rFonts w:ascii="Bookman Old Style" w:hAnsi="Bookman Old Style" w:cstheme="minorHAnsi"/>
        </w:rPr>
        <w:t>relação aos lances intermediários quanto em relação ao lance que cobrir a melhor oferta</w:t>
      </w:r>
      <w:r w:rsidR="00290395" w:rsidRPr="00B877C8">
        <w:rPr>
          <w:rFonts w:ascii="Bookman Old Style" w:hAnsi="Bookman Old Style" w:cstheme="minorHAnsi"/>
        </w:rPr>
        <w:t>.</w:t>
      </w:r>
      <w:r w:rsidR="00290395" w:rsidRPr="00B877C8">
        <w:rPr>
          <w:rStyle w:val="Refdenotaderodap"/>
          <w:rFonts w:ascii="Bookman Old Style" w:hAnsi="Bookman Old Style" w:cstheme="minorHAnsi"/>
          <w:b/>
          <w:bCs/>
          <w:color w:val="FF0000"/>
        </w:rPr>
        <w:footnoteReference w:id="2"/>
      </w:r>
    </w:p>
    <w:p w14:paraId="1E3C7818" w14:textId="34C28457" w:rsidR="00DF0AB7"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Não havendo lances na forma estabelecida nos itens anteriores,</w:t>
      </w:r>
      <w:r w:rsidR="00DF0AB7">
        <w:rPr>
          <w:rFonts w:ascii="Bookman Old Style" w:hAnsi="Bookman Old Style" w:cstheme="minorHAnsi"/>
        </w:rPr>
        <w:t xml:space="preserve"> o Pregoeiro implicará na exclusão da licitante da etapa de lances verbais e na manutenção do último preço apresentado pela licitante, para efeito de ordenação das propostas.</w:t>
      </w:r>
      <w:r w:rsidRPr="00B877C8">
        <w:rPr>
          <w:rFonts w:ascii="Bookman Old Style" w:hAnsi="Bookman Old Style" w:cstheme="minorHAnsi"/>
        </w:rPr>
        <w:t xml:space="preserve"> </w:t>
      </w:r>
    </w:p>
    <w:p w14:paraId="66711BE1" w14:textId="77777777" w:rsidR="00505768" w:rsidRPr="00505768" w:rsidRDefault="00505768">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505768">
        <w:rPr>
          <w:rFonts w:ascii="Bookman Old Style" w:hAnsi="Bookman Old Style" w:cstheme="minorHAnsi"/>
        </w:rPr>
        <w:t xml:space="preserve">Quando convidado a ofertar seu lance, o representante da licitante poderá requerer tempo para analisar seus custos ou para consultar terceiros, podendo, para tanto, valer-se de aparelho eletrônico. O tempo concedido não poderá exceder </w:t>
      </w:r>
      <w:r w:rsidRPr="00AE5306">
        <w:rPr>
          <w:rFonts w:ascii="Bookman Old Style" w:hAnsi="Bookman Old Style" w:cstheme="minorHAnsi"/>
          <w:b/>
          <w:bCs/>
        </w:rPr>
        <w:t>5 (cinco) minutos.</w:t>
      </w:r>
    </w:p>
    <w:p w14:paraId="100E1002" w14:textId="3084C9D7" w:rsidR="006840F8" w:rsidRDefault="00505768">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505768">
        <w:rPr>
          <w:rFonts w:ascii="Bookman Old Style" w:hAnsi="Bookman Old Style" w:cstheme="minorHAnsi"/>
        </w:rPr>
        <w:t>O representante da licitante que se retirar antes do término da sessão deixando de assinar a ata, considerar-se-á que tenha renunciado ao direito de oferecer lances e recorrer dos atos do(a) Pregoeiro(a).</w:t>
      </w:r>
    </w:p>
    <w:p w14:paraId="18CDD7A8" w14:textId="48ED5827" w:rsidR="00505768" w:rsidRPr="00505768" w:rsidRDefault="00505768">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505768">
        <w:rPr>
          <w:rFonts w:ascii="Bookman Old Style" w:hAnsi="Bookman Old Style" w:cstheme="minorHAnsi"/>
        </w:rPr>
        <w:t>Declarada encerrada a etapa de oferecimento de lances verbais e classificadas as propostas, incluindo aquelas que declinaram do oferecimento de lance(s), sempre com base no último lance apresentado, o Pregoeiro examinará a aceitabilidade da primeira classificada, quanto ao objeto e valor, decidindo motivadamente a respeito.</w:t>
      </w:r>
    </w:p>
    <w:p w14:paraId="3E591839" w14:textId="16C468A7" w:rsidR="00505768" w:rsidRDefault="00505768">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505768">
        <w:rPr>
          <w:rFonts w:ascii="Bookman Old Style" w:hAnsi="Bookman Old Style" w:cstheme="minorHAnsi"/>
        </w:rPr>
        <w:lastRenderedPageBreak/>
        <w:t>Ocorrendo a previsão delineada anteriormente, e depois do exame da aceitabilidade do objeto e do preço, também é facultado ao Pregoeiro negociar com a proponente da proposta de menor preço, para que seja obtido preço melhor.</w:t>
      </w:r>
    </w:p>
    <w:p w14:paraId="21A9D319" w14:textId="77777777" w:rsidR="00290395" w:rsidRPr="00B877C8" w:rsidRDefault="00290395" w:rsidP="00213B7D">
      <w:pPr>
        <w:pStyle w:val="PargrafodaLista"/>
        <w:widowControl w:val="0"/>
        <w:suppressAutoHyphens/>
        <w:spacing w:after="120" w:line="360" w:lineRule="auto"/>
        <w:ind w:left="0" w:right="-425"/>
        <w:jc w:val="both"/>
        <w:rPr>
          <w:rFonts w:ascii="Bookman Old Style" w:eastAsia="Times New Roman" w:hAnsi="Bookman Old Style" w:cstheme="majorHAnsi"/>
          <w:b/>
          <w:color w:val="000000"/>
          <w:lang w:eastAsia="ar-SA"/>
        </w:rPr>
      </w:pPr>
      <w:r w:rsidRPr="00B877C8">
        <w:rPr>
          <w:rFonts w:ascii="Bookman Old Style" w:eastAsia="Times New Roman" w:hAnsi="Bookman Old Style" w:cstheme="majorHAnsi"/>
          <w:b/>
          <w:color w:val="000000"/>
          <w:lang w:eastAsia="ar-SA"/>
        </w:rPr>
        <w:t>Dos critérios de desempate</w:t>
      </w:r>
    </w:p>
    <w:p w14:paraId="10316834" w14:textId="5B1FCF73" w:rsidR="00C2183D" w:rsidRDefault="00C2183D">
      <w:pPr>
        <w:pStyle w:val="PargrafodaLista"/>
        <w:numPr>
          <w:ilvl w:val="1"/>
          <w:numId w:val="9"/>
        </w:numPr>
        <w:spacing w:after="120" w:line="360" w:lineRule="auto"/>
        <w:ind w:left="0" w:right="-425" w:firstLine="0"/>
        <w:jc w:val="both"/>
        <w:rPr>
          <w:rFonts w:ascii="Bookman Old Style" w:hAnsi="Bookman Old Style" w:cstheme="minorHAnsi"/>
        </w:rPr>
      </w:pPr>
      <w:r w:rsidRPr="00C2183D">
        <w:rPr>
          <w:rFonts w:ascii="Bookman Old Style" w:hAnsi="Bookman Old Style" w:cstheme="minorHAnsi"/>
        </w:rPr>
        <w:t>E</w:t>
      </w:r>
      <w:r w:rsidR="00290395" w:rsidRPr="00C2183D">
        <w:rPr>
          <w:rFonts w:ascii="Bookman Old Style" w:hAnsi="Bookman Old Style" w:cstheme="minorHAnsi"/>
        </w:rPr>
        <w:t xml:space="preserve">m relação aos itens </w:t>
      </w:r>
      <w:r w:rsidR="00290395" w:rsidRPr="00C2183D">
        <w:rPr>
          <w:rFonts w:ascii="Bookman Old Style" w:hAnsi="Bookman Old Style" w:cstheme="minorHAnsi"/>
          <w:b/>
        </w:rPr>
        <w:t>não exclusivos</w:t>
      </w:r>
      <w:r w:rsidR="00290395" w:rsidRPr="00B877C8">
        <w:rPr>
          <w:rStyle w:val="Refdenotaderodap"/>
          <w:rFonts w:ascii="Bookman Old Style" w:hAnsi="Bookman Old Style" w:cstheme="minorHAnsi"/>
          <w:b/>
          <w:bCs/>
        </w:rPr>
        <w:footnoteReference w:id="3"/>
      </w:r>
      <w:r w:rsidR="00290395" w:rsidRPr="00C2183D">
        <w:rPr>
          <w:rFonts w:ascii="Bookman Old Style" w:hAnsi="Bookman Old Style" w:cstheme="minorHAnsi"/>
        </w:rPr>
        <w:t xml:space="preserve"> </w:t>
      </w:r>
      <w:r w:rsidRPr="00C2183D">
        <w:rPr>
          <w:rFonts w:ascii="Bookman Old Style" w:hAnsi="Bookman Old Style" w:cstheme="minorHAnsi"/>
        </w:rPr>
        <w:t>no certame será assegurado como critério de desempate, preferência de contratação para as microempresa</w:t>
      </w:r>
      <w:r>
        <w:rPr>
          <w:rFonts w:ascii="Bookman Old Style" w:hAnsi="Bookman Old Style" w:cstheme="minorHAnsi"/>
        </w:rPr>
        <w:t>s</w:t>
      </w:r>
      <w:r w:rsidRPr="00C2183D">
        <w:rPr>
          <w:rFonts w:ascii="Bookman Old Style" w:hAnsi="Bookman Old Style" w:cstheme="minorHAnsi"/>
        </w:rPr>
        <w:t xml:space="preserve">, empresas de pequeno porte e equiparadas, em que os valores apresentados ao final da fase de lances, sejam iguais ou até </w:t>
      </w:r>
      <w:r>
        <w:rPr>
          <w:rFonts w:ascii="Bookman Old Style" w:hAnsi="Bookman Old Style" w:cstheme="minorHAnsi"/>
        </w:rPr>
        <w:t>5</w:t>
      </w:r>
      <w:r w:rsidRPr="00C2183D">
        <w:rPr>
          <w:rFonts w:ascii="Bookman Old Style" w:hAnsi="Bookman Old Style" w:cstheme="minorHAnsi"/>
        </w:rPr>
        <w:t>% (</w:t>
      </w:r>
      <w:r>
        <w:rPr>
          <w:rFonts w:ascii="Bookman Old Style" w:hAnsi="Bookman Old Style" w:cstheme="minorHAnsi"/>
        </w:rPr>
        <w:t xml:space="preserve">cinco </w:t>
      </w:r>
      <w:r w:rsidRPr="00C2183D">
        <w:rPr>
          <w:rFonts w:ascii="Bookman Old Style" w:hAnsi="Bookman Old Style" w:cstheme="minorHAnsi"/>
        </w:rPr>
        <w:t xml:space="preserve">por cento), nos termos do art. 44, § </w:t>
      </w:r>
      <w:r>
        <w:rPr>
          <w:rFonts w:ascii="Bookman Old Style" w:hAnsi="Bookman Old Style" w:cstheme="minorHAnsi"/>
        </w:rPr>
        <w:t>2</w:t>
      </w:r>
      <w:r w:rsidRPr="00C2183D">
        <w:rPr>
          <w:rFonts w:ascii="Bookman Old Style" w:hAnsi="Bookman Old Style" w:cstheme="minorHAnsi"/>
        </w:rPr>
        <w:t xml:space="preserve">º, da </w:t>
      </w:r>
      <w:proofErr w:type="spellStart"/>
      <w:r w:rsidRPr="00C2183D">
        <w:rPr>
          <w:rFonts w:ascii="Bookman Old Style" w:hAnsi="Bookman Old Style" w:cstheme="minorHAnsi"/>
        </w:rPr>
        <w:t>Lc</w:t>
      </w:r>
      <w:proofErr w:type="spellEnd"/>
      <w:r w:rsidRPr="00C2183D">
        <w:rPr>
          <w:rFonts w:ascii="Bookman Old Style" w:hAnsi="Bookman Old Style" w:cstheme="minorHAnsi"/>
        </w:rPr>
        <w:t xml:space="preserve"> nº 123/2006.</w:t>
      </w:r>
      <w:r>
        <w:rPr>
          <w:rFonts w:ascii="Bookman Old Style" w:hAnsi="Bookman Old Style" w:cstheme="minorHAnsi"/>
        </w:rPr>
        <w:t xml:space="preserve"> </w:t>
      </w:r>
    </w:p>
    <w:p w14:paraId="3F24D212" w14:textId="153B5385" w:rsidR="00C2183D" w:rsidRDefault="00213B7D">
      <w:pPr>
        <w:pStyle w:val="PargrafodaLista"/>
        <w:numPr>
          <w:ilvl w:val="1"/>
          <w:numId w:val="9"/>
        </w:numPr>
        <w:spacing w:after="120" w:line="360" w:lineRule="auto"/>
        <w:ind w:left="0" w:right="-425" w:firstLine="0"/>
        <w:jc w:val="both"/>
        <w:rPr>
          <w:rFonts w:ascii="Bookman Old Style" w:hAnsi="Bookman Old Style" w:cstheme="minorHAnsi"/>
        </w:rPr>
      </w:pPr>
      <w:r>
        <w:rPr>
          <w:rFonts w:ascii="Bookman Old Style" w:hAnsi="Bookman Old Style" w:cstheme="minorHAnsi"/>
        </w:rPr>
        <w:t xml:space="preserve">As </w:t>
      </w:r>
      <w:r w:rsidRPr="00B877C8">
        <w:rPr>
          <w:rFonts w:ascii="Bookman Old Style" w:hAnsi="Bookman Old Style" w:cstheme="minorHAnsi"/>
        </w:rPr>
        <w:t xml:space="preserve">microempresas, empresas de pequeno porte e equiparadas sediadas </w:t>
      </w:r>
      <w:r w:rsidRPr="0068566A">
        <w:rPr>
          <w:rFonts w:ascii="Bookman Old Style" w:hAnsi="Bookman Old Style" w:cstheme="minorHAnsi"/>
        </w:rPr>
        <w:t>loca</w:t>
      </w:r>
      <w:r>
        <w:rPr>
          <w:rFonts w:ascii="Bookman Old Style" w:hAnsi="Bookman Old Style" w:cstheme="minorHAnsi"/>
        </w:rPr>
        <w:t>l</w:t>
      </w:r>
      <w:r w:rsidRPr="0068566A">
        <w:rPr>
          <w:rFonts w:ascii="Bookman Old Style" w:hAnsi="Bookman Old Style" w:cstheme="minorHAnsi"/>
        </w:rPr>
        <w:t xml:space="preserve"> ou regionalmente</w:t>
      </w:r>
      <w:r w:rsidRPr="00B877C8">
        <w:rPr>
          <w:rFonts w:ascii="Bookman Old Style" w:hAnsi="Bookman Old Style" w:cstheme="minorHAnsi"/>
        </w:rPr>
        <w:t>,</w:t>
      </w:r>
      <w:r>
        <w:rPr>
          <w:rFonts w:ascii="Bookman Old Style" w:hAnsi="Bookman Old Style" w:cstheme="minorHAnsi"/>
        </w:rPr>
        <w:t xml:space="preserve"> terão prioridade de contratação até o limite de 10% (dez por cento) do melhor preço final, nos termos do art. 48, § 3º da </w:t>
      </w:r>
      <w:proofErr w:type="spellStart"/>
      <w:r>
        <w:rPr>
          <w:rFonts w:ascii="Bookman Old Style" w:hAnsi="Bookman Old Style" w:cstheme="minorHAnsi"/>
        </w:rPr>
        <w:t>Lc</w:t>
      </w:r>
      <w:proofErr w:type="spellEnd"/>
      <w:r>
        <w:rPr>
          <w:rFonts w:ascii="Bookman Old Style" w:hAnsi="Bookman Old Style" w:cstheme="minorHAnsi"/>
        </w:rPr>
        <w:t xml:space="preserve"> 123/06.</w:t>
      </w:r>
    </w:p>
    <w:p w14:paraId="73802270" w14:textId="5C832DEB"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eastAsia="Times New Roman" w:hAnsi="Bookman Old Style" w:cstheme="majorHAnsi"/>
          <w:color w:val="000000"/>
          <w:lang w:eastAsia="ar-SA"/>
        </w:rPr>
        <w:t>Após aplicada as supracitadas regras, persistindo o empate, ou, caso não seja licitação exclusiva para ME/EPP/Equiparadas,</w:t>
      </w:r>
      <w:r w:rsidR="00085484">
        <w:rPr>
          <w:rFonts w:ascii="Bookman Old Style" w:eastAsia="Times New Roman" w:hAnsi="Bookman Old Style" w:cstheme="majorHAnsi"/>
          <w:color w:val="000000"/>
          <w:lang w:eastAsia="ar-SA"/>
        </w:rPr>
        <w:t xml:space="preserve"> ou ainda não sejam microempresas sediadas local ou regionalmente,</w:t>
      </w:r>
      <w:r w:rsidRPr="00B877C8">
        <w:rPr>
          <w:rFonts w:ascii="Bookman Old Style" w:eastAsia="Times New Roman" w:hAnsi="Bookman Old Style" w:cstheme="majorHAnsi"/>
          <w:color w:val="000000"/>
          <w:lang w:eastAsia="ar-SA"/>
        </w:rPr>
        <w:t xml:space="preserve"> </w:t>
      </w:r>
      <w:r w:rsidRPr="00B877C8">
        <w:rPr>
          <w:rFonts w:ascii="Bookman Old Style" w:hAnsi="Bookman Old Style" w:cstheme="majorHAnsi"/>
        </w:rPr>
        <w:t>serão utilizados os critérios de desempate descritos no art. 60 da Lei Federal nº 14.133, de 2021, naquela ordem estabelecida.</w:t>
      </w:r>
    </w:p>
    <w:p w14:paraId="15B609DE" w14:textId="77777777"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eastAsia="Times New Roman" w:hAnsi="Bookman Old Style" w:cstheme="majorHAnsi"/>
          <w:color w:val="000000" w:themeColor="text1"/>
          <w:lang w:eastAsia="ar-SA"/>
        </w:rPr>
        <w:t xml:space="preserve">A licitante caracterizada como ME, EPP ou equiparada </w:t>
      </w:r>
      <w:r w:rsidRPr="00B877C8">
        <w:rPr>
          <w:rFonts w:ascii="Bookman Old Style" w:eastAsia="Times New Roman" w:hAnsi="Bookman Old Style" w:cstheme="majorHAnsi"/>
          <w:b/>
          <w:color w:val="000000" w:themeColor="text1"/>
          <w:lang w:eastAsia="ar-SA"/>
        </w:rPr>
        <w:t xml:space="preserve">não </w:t>
      </w:r>
      <w:r w:rsidRPr="00B877C8">
        <w:rPr>
          <w:rFonts w:ascii="Bookman Old Style" w:eastAsia="Times New Roman" w:hAnsi="Bookman Old Style" w:cstheme="majorHAnsi"/>
          <w:color w:val="000000" w:themeColor="text1"/>
          <w:lang w:eastAsia="ar-SA"/>
        </w:rPr>
        <w:t xml:space="preserve">poderá fazer uso do tratamento diferenciado se, </w:t>
      </w:r>
      <w:r w:rsidRPr="00B877C8">
        <w:rPr>
          <w:rFonts w:ascii="Bookman Old Style" w:hAnsi="Bookman Old Style" w:cstheme="majorHAnsi"/>
          <w:color w:val="000000" w:themeColor="text1"/>
        </w:rPr>
        <w:t>no ano-calendário de realização da licitação</w:t>
      </w:r>
      <w:r w:rsidRPr="00B877C8">
        <w:rPr>
          <w:rFonts w:ascii="Bookman Old Style" w:eastAsia="Times New Roman" w:hAnsi="Bookman Old Style" w:cstheme="majorHAnsi"/>
          <w:color w:val="000000" w:themeColor="text1"/>
          <w:lang w:eastAsia="ar-SA"/>
        </w:rPr>
        <w:t>,</w:t>
      </w:r>
      <w:r w:rsidRPr="00B877C8">
        <w:rPr>
          <w:rFonts w:ascii="Bookman Old Style" w:hAnsi="Bookman Old Style" w:cstheme="majorHAnsi"/>
          <w:color w:val="000000" w:themeColor="text1"/>
        </w:rPr>
        <w:t xml:space="preserve"> tiver celebrado contratos com a Administração Pública cujos valores somados extrapolem a receita bruta máxima admitida para fins de enquadramento como empresa de pequeno porte, </w:t>
      </w:r>
      <w:r w:rsidRPr="00B877C8">
        <w:rPr>
          <w:rFonts w:ascii="Bookman Old Style" w:eastAsia="Times New Roman" w:hAnsi="Bookman Old Style" w:cs="Arial"/>
          <w:color w:val="000000" w:themeColor="text1"/>
          <w:lang w:eastAsia="pt-BR"/>
        </w:rPr>
        <w:t>observado o disposto nos §§ 2º e 3º do art. 4º da Lei nº 14.133, de 2021.</w:t>
      </w:r>
    </w:p>
    <w:p w14:paraId="03A54D50" w14:textId="77777777" w:rsidR="00290395" w:rsidRPr="00B877C8" w:rsidRDefault="00290395" w:rsidP="001D1177">
      <w:pPr>
        <w:widowControl w:val="0"/>
        <w:shd w:val="clear" w:color="auto" w:fill="FFFFFF" w:themeFill="background1"/>
        <w:suppressAutoHyphens/>
        <w:spacing w:after="120" w:line="360" w:lineRule="auto"/>
        <w:ind w:right="-425"/>
        <w:jc w:val="both"/>
        <w:rPr>
          <w:rFonts w:ascii="Bookman Old Style" w:eastAsia="Times New Roman" w:hAnsi="Bookman Old Style" w:cstheme="majorHAnsi"/>
          <w:b/>
          <w:color w:val="000000"/>
          <w:lang w:eastAsia="ar-SA"/>
        </w:rPr>
      </w:pPr>
      <w:r w:rsidRPr="00B877C8">
        <w:rPr>
          <w:rFonts w:ascii="Bookman Old Style" w:eastAsia="Times New Roman" w:hAnsi="Bookman Old Style" w:cstheme="majorHAnsi"/>
          <w:b/>
          <w:color w:val="000000"/>
          <w:lang w:eastAsia="ar-SA"/>
        </w:rPr>
        <w:t>Da negociação</w:t>
      </w:r>
    </w:p>
    <w:p w14:paraId="21DDF601" w14:textId="625DEE9D" w:rsidR="00744DCD"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 xml:space="preserve">Encerrada a etapa de lances da sessão pública, </w:t>
      </w:r>
      <w:r w:rsidR="00744DCD">
        <w:rPr>
          <w:rFonts w:ascii="Bookman Old Style" w:hAnsi="Bookman Old Style" w:cstheme="minorHAnsi"/>
        </w:rPr>
        <w:t xml:space="preserve">o Pregoeiro poderá negociar condições mais vantajosas com o primeiro colocado. </w:t>
      </w:r>
    </w:p>
    <w:p w14:paraId="76FB8361" w14:textId="58B732A0"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9EC1919" w14:textId="381D9424" w:rsidR="00290395" w:rsidRPr="00B877C8" w:rsidRDefault="00290395">
      <w:pPr>
        <w:pStyle w:val="PargrafodaLista"/>
        <w:numPr>
          <w:ilvl w:val="2"/>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lastRenderedPageBreak/>
        <w:t xml:space="preserve">A negociação será realizada </w:t>
      </w:r>
      <w:r w:rsidR="00744DCD">
        <w:rPr>
          <w:rFonts w:ascii="Bookman Old Style" w:hAnsi="Bookman Old Style" w:cstheme="minorHAnsi"/>
        </w:rPr>
        <w:t xml:space="preserve">diretamente com o representante da interessa, </w:t>
      </w:r>
      <w:r w:rsidRPr="00B877C8">
        <w:rPr>
          <w:rFonts w:ascii="Bookman Old Style" w:hAnsi="Bookman Old Style" w:cstheme="minorHAnsi"/>
        </w:rPr>
        <w:t>podendo ser acompanhada pelos demais licitantes.</w:t>
      </w:r>
    </w:p>
    <w:p w14:paraId="618BAD78" w14:textId="14FD8D0D" w:rsidR="00290395" w:rsidRPr="00B877C8" w:rsidRDefault="00290395">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 xml:space="preserve">Concluída a negociação, o resultado será </w:t>
      </w:r>
      <w:r w:rsidR="00DF6082">
        <w:rPr>
          <w:rFonts w:ascii="Bookman Old Style" w:hAnsi="Bookman Old Style" w:cstheme="minorHAnsi"/>
        </w:rPr>
        <w:t>registrado em ata</w:t>
      </w:r>
      <w:r w:rsidRPr="00B877C8">
        <w:rPr>
          <w:rFonts w:ascii="Bookman Old Style" w:hAnsi="Bookman Old Style" w:cstheme="minorHAnsi"/>
        </w:rPr>
        <w:t xml:space="preserve"> e anexado aos autos do processo licitatório.</w:t>
      </w:r>
    </w:p>
    <w:p w14:paraId="468AC92F" w14:textId="77777777" w:rsidR="00290395" w:rsidRPr="00B877C8" w:rsidRDefault="00290395" w:rsidP="008921FD">
      <w:pPr>
        <w:pStyle w:val="PargrafodaLista"/>
        <w:spacing w:after="0" w:line="360" w:lineRule="auto"/>
        <w:ind w:left="0" w:right="-425"/>
        <w:contextualSpacing w:val="0"/>
        <w:jc w:val="both"/>
        <w:rPr>
          <w:rFonts w:ascii="Bookman Old Style" w:hAnsi="Bookman Old Style" w:cstheme="minorHAnsi"/>
        </w:rPr>
      </w:pPr>
      <w:r w:rsidRPr="00B877C8">
        <w:rPr>
          <w:rFonts w:ascii="Bookman Old Style" w:eastAsia="Times New Roman" w:hAnsi="Bookman Old Style" w:cstheme="majorHAnsi"/>
          <w:b/>
          <w:color w:val="000000"/>
        </w:rPr>
        <w:t>Da apresentação de proposta adequada ao último lance ofertado</w:t>
      </w:r>
    </w:p>
    <w:p w14:paraId="23925210" w14:textId="7F4963A9" w:rsidR="00122199" w:rsidRPr="00122199" w:rsidRDefault="00734CE1">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734CE1">
        <w:rPr>
          <w:rFonts w:ascii="Bookman Old Style" w:hAnsi="Bookman Old Style" w:cstheme="minorHAnsi"/>
        </w:rPr>
        <w:t>C</w:t>
      </w:r>
      <w:r w:rsidR="00DF6082" w:rsidRPr="00734CE1">
        <w:rPr>
          <w:rFonts w:ascii="Bookman Old Style" w:hAnsi="Bookman Old Style" w:cstheme="minorHAnsi"/>
        </w:rPr>
        <w:t>oncluída a negociação, o</w:t>
      </w:r>
      <w:r w:rsidR="00290395" w:rsidRPr="00734CE1">
        <w:rPr>
          <w:rFonts w:ascii="Bookman Old Style" w:hAnsi="Bookman Old Style" w:cstheme="minorHAnsi"/>
        </w:rPr>
        <w:t xml:space="preserve"> </w:t>
      </w:r>
      <w:r w:rsidR="00DF6082" w:rsidRPr="00734CE1">
        <w:rPr>
          <w:rFonts w:ascii="Bookman Old Style" w:hAnsi="Bookman Old Style" w:cstheme="minorHAnsi"/>
        </w:rPr>
        <w:t>P</w:t>
      </w:r>
      <w:r w:rsidR="00290395" w:rsidRPr="00734CE1">
        <w:rPr>
          <w:rFonts w:ascii="Bookman Old Style" w:hAnsi="Bookman Old Style" w:cstheme="minorHAnsi"/>
        </w:rPr>
        <w:t xml:space="preserve">regoeiro solicitará ao licitante classificado provisoriamente em primeiro </w:t>
      </w:r>
      <w:bookmarkStart w:id="17" w:name="_Hlk158650686"/>
      <w:r w:rsidR="00122199">
        <w:rPr>
          <w:rFonts w:ascii="Bookman Old Style" w:hAnsi="Bookman Old Style" w:cstheme="minorHAnsi"/>
        </w:rPr>
        <w:t>lugar</w:t>
      </w:r>
      <w:r w:rsidR="00B40C2C">
        <w:rPr>
          <w:rFonts w:ascii="Bookman Old Style" w:hAnsi="Bookman Old Style" w:cstheme="minorHAnsi"/>
        </w:rPr>
        <w:t>,</w:t>
      </w:r>
      <w:r w:rsidR="00122199">
        <w:rPr>
          <w:rFonts w:ascii="Bookman Old Style" w:hAnsi="Bookman Old Style" w:cstheme="minorHAnsi"/>
        </w:rPr>
        <w:t xml:space="preserve"> </w:t>
      </w:r>
      <w:r w:rsidRPr="00734CE1">
        <w:rPr>
          <w:rFonts w:ascii="Bookman Old Style" w:hAnsi="Bookman Old Style" w:cstheme="minorHAnsi"/>
        </w:rPr>
        <w:t>detentora da Proposta de menor preço</w:t>
      </w:r>
      <w:r w:rsidR="00122199">
        <w:rPr>
          <w:rFonts w:ascii="Bookman Old Style" w:hAnsi="Bookman Old Style" w:cstheme="minorHAnsi"/>
        </w:rPr>
        <w:t xml:space="preserve">, que encaminhe sua proposta de preços ajustada ao preço final, no prazo máximo de até </w:t>
      </w:r>
      <w:r w:rsidR="00122199" w:rsidRPr="00AE5306">
        <w:rPr>
          <w:rFonts w:ascii="Bookman Old Style" w:hAnsi="Bookman Old Style" w:cstheme="minorHAnsi"/>
          <w:b/>
          <w:bCs/>
        </w:rPr>
        <w:t>02 (dois) dias úteis.</w:t>
      </w:r>
    </w:p>
    <w:p w14:paraId="3228B44B" w14:textId="40B51DEA" w:rsidR="00122199" w:rsidRPr="00B40C2C" w:rsidRDefault="00122199">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B40C2C">
        <w:rPr>
          <w:rFonts w:ascii="Bookman Old Style" w:hAnsi="Bookman Old Style" w:cstheme="minorHAnsi"/>
        </w:rPr>
        <w:t xml:space="preserve">A não apresentação </w:t>
      </w:r>
      <w:r w:rsidRPr="00B40C2C">
        <w:rPr>
          <w:rFonts w:ascii="Bookman Old Style" w:hAnsi="Bookman Old Style"/>
        </w:rPr>
        <w:t>da proposta ajustada ao preço final</w:t>
      </w:r>
      <w:r w:rsidR="00C55534" w:rsidRPr="00B40C2C">
        <w:rPr>
          <w:rFonts w:ascii="Bookman Old Style" w:hAnsi="Bookman Old Style"/>
        </w:rPr>
        <w:t>,</w:t>
      </w:r>
      <w:r w:rsidRPr="00B40C2C">
        <w:rPr>
          <w:rFonts w:ascii="Bookman Old Style" w:hAnsi="Bookman Old Style"/>
        </w:rPr>
        <w:t xml:space="preserve"> no prazo estipulado acima, sem apresentação de justificativas de forma tempestiva, será considerado que a licitante DECLINOU de sua proposta, sendo desclassificada</w:t>
      </w:r>
      <w:r w:rsidR="00C55534" w:rsidRPr="00B40C2C">
        <w:rPr>
          <w:rFonts w:ascii="Bookman Old Style" w:hAnsi="Bookman Old Style"/>
        </w:rPr>
        <w:t xml:space="preserve"> </w:t>
      </w:r>
      <w:r w:rsidR="00B40C2C">
        <w:rPr>
          <w:rFonts w:ascii="Bookman Old Style" w:hAnsi="Bookman Old Style"/>
        </w:rPr>
        <w:t>e sujeita</w:t>
      </w:r>
      <w:r w:rsidR="00C55534" w:rsidRPr="00B40C2C">
        <w:rPr>
          <w:rFonts w:ascii="Bookman Old Style" w:hAnsi="Bookman Old Style"/>
        </w:rPr>
        <w:t xml:space="preserve"> </w:t>
      </w:r>
      <w:r w:rsidR="006F3FDF" w:rsidRPr="00B40C2C">
        <w:rPr>
          <w:rFonts w:ascii="Bookman Old Style" w:hAnsi="Bookman Old Style" w:cs="Arial"/>
          <w:color w:val="000000"/>
        </w:rPr>
        <w:t>as sanções cabíveis,</w:t>
      </w:r>
      <w:r w:rsidRPr="00B40C2C">
        <w:rPr>
          <w:rFonts w:ascii="Bookman Old Style" w:hAnsi="Bookman Old Style"/>
        </w:rPr>
        <w:t xml:space="preserve"> e serão convocadas as licitantes remanescentes por ordem de classificação para negociação de preço</w:t>
      </w:r>
      <w:r w:rsidR="006F3FDF" w:rsidRPr="00B40C2C">
        <w:rPr>
          <w:rFonts w:ascii="Bookman Old Style" w:hAnsi="Bookman Old Style"/>
        </w:rPr>
        <w:t>.</w:t>
      </w:r>
    </w:p>
    <w:p w14:paraId="43446F1A" w14:textId="41649AA4" w:rsidR="00122199" w:rsidRPr="00B40C2C" w:rsidRDefault="00290395">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B6715E">
        <w:rPr>
          <w:rFonts w:ascii="Bookman Old Style" w:hAnsi="Bookman Old Style" w:cstheme="minorHAnsi"/>
        </w:rPr>
        <w:t xml:space="preserve">A Proposta de Preços ajustada </w:t>
      </w:r>
      <w:r w:rsidR="00DF6082" w:rsidRPr="00B6715E">
        <w:rPr>
          <w:rFonts w:ascii="Bookman Old Style" w:hAnsi="Bookman Old Style" w:cstheme="minorHAnsi"/>
        </w:rPr>
        <w:t xml:space="preserve">poderá </w:t>
      </w:r>
      <w:r w:rsidR="00870396" w:rsidRPr="00B6715E">
        <w:rPr>
          <w:rFonts w:ascii="Bookman Old Style" w:hAnsi="Bookman Old Style" w:cstheme="minorHAnsi"/>
        </w:rPr>
        <w:t xml:space="preserve">ser elaborada durante a própria sessão, </w:t>
      </w:r>
      <w:r w:rsidR="00DF6082" w:rsidRPr="00B6715E">
        <w:rPr>
          <w:rFonts w:ascii="Bookman Old Style" w:hAnsi="Bookman Old Style" w:cstheme="minorHAnsi"/>
        </w:rPr>
        <w:t xml:space="preserve">ser entregue no endereço informado pelo Pregoeiro ou ser </w:t>
      </w:r>
      <w:r w:rsidRPr="00B6715E">
        <w:rPr>
          <w:rFonts w:ascii="Bookman Old Style" w:hAnsi="Bookman Old Style" w:cstheme="majorHAnsi"/>
        </w:rPr>
        <w:t>enviada para o</w:t>
      </w:r>
      <w:r w:rsidR="00AC47A5">
        <w:rPr>
          <w:rFonts w:ascii="Bookman Old Style" w:hAnsi="Bookman Old Style" w:cstheme="majorHAnsi"/>
        </w:rPr>
        <w:t xml:space="preserve"> seguinte</w:t>
      </w:r>
      <w:r w:rsidRPr="00B6715E">
        <w:rPr>
          <w:rFonts w:ascii="Bookman Old Style" w:hAnsi="Bookman Old Style" w:cstheme="majorHAnsi"/>
        </w:rPr>
        <w:t xml:space="preserve"> e-mail </w:t>
      </w:r>
      <w:r w:rsidR="00D80DEF" w:rsidRPr="00AE5306">
        <w:rPr>
          <w:rFonts w:ascii="Bookman Old Style" w:hAnsi="Bookman Old Style" w:cstheme="majorHAnsi"/>
        </w:rPr>
        <w:t>pregão.cmac@gmail.com</w:t>
      </w:r>
      <w:r w:rsidR="00AE5306">
        <w:rPr>
          <w:rFonts w:ascii="Bookman Old Style" w:hAnsi="Bookman Old Style" w:cstheme="majorHAnsi"/>
        </w:rPr>
        <w:t>.</w:t>
      </w:r>
    </w:p>
    <w:bookmarkEnd w:id="17"/>
    <w:p w14:paraId="22123428" w14:textId="53D9C38E" w:rsidR="00290395" w:rsidRPr="00AC47A5" w:rsidRDefault="00290395">
      <w:pPr>
        <w:pStyle w:val="PargrafodaLista"/>
        <w:numPr>
          <w:ilvl w:val="2"/>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ajorHAnsi"/>
          <w:color w:val="000000" w:themeColor="text1"/>
        </w:rPr>
        <w:t>A</w:t>
      </w:r>
      <w:r w:rsidR="00122199">
        <w:rPr>
          <w:rFonts w:ascii="Bookman Old Style" w:hAnsi="Bookman Old Style" w:cstheme="majorHAnsi"/>
          <w:color w:val="000000" w:themeColor="text1"/>
        </w:rPr>
        <w:t xml:space="preserve"> critério do Pregoeiro, a</w:t>
      </w:r>
      <w:r w:rsidRPr="00B877C8">
        <w:rPr>
          <w:rFonts w:ascii="Bookman Old Style" w:hAnsi="Bookman Old Style" w:cstheme="majorHAnsi"/>
          <w:color w:val="000000" w:themeColor="text1"/>
        </w:rPr>
        <w:t xml:space="preserve"> sessão </w:t>
      </w:r>
      <w:r w:rsidR="00870396">
        <w:rPr>
          <w:rFonts w:ascii="Bookman Old Style" w:hAnsi="Bookman Old Style" w:cstheme="majorHAnsi"/>
          <w:color w:val="000000" w:themeColor="text1"/>
        </w:rPr>
        <w:t>poderá</w:t>
      </w:r>
      <w:r w:rsidRPr="00B877C8">
        <w:rPr>
          <w:rFonts w:ascii="Bookman Old Style" w:hAnsi="Bookman Old Style" w:cstheme="majorHAnsi"/>
          <w:color w:val="000000" w:themeColor="text1"/>
        </w:rPr>
        <w:t xml:space="preserve"> ser suspensa para aguardo da proposta de preços, </w:t>
      </w:r>
      <w:r w:rsidR="00AC47A5">
        <w:rPr>
          <w:rFonts w:ascii="Bookman Old Style" w:hAnsi="Bookman Old Style" w:cstheme="majorHAnsi"/>
          <w:color w:val="000000" w:themeColor="text1"/>
        </w:rPr>
        <w:t>devendo</w:t>
      </w:r>
      <w:r w:rsidRPr="00B877C8">
        <w:rPr>
          <w:rFonts w:ascii="Bookman Old Style" w:hAnsi="Bookman Old Style" w:cstheme="majorHAnsi"/>
          <w:color w:val="000000" w:themeColor="text1"/>
        </w:rPr>
        <w:t xml:space="preserve"> informar</w:t>
      </w:r>
      <w:r w:rsidR="00587687">
        <w:rPr>
          <w:rFonts w:ascii="Bookman Old Style" w:hAnsi="Bookman Old Style" w:cstheme="majorHAnsi"/>
          <w:color w:val="000000" w:themeColor="text1"/>
        </w:rPr>
        <w:t xml:space="preserve"> </w:t>
      </w:r>
      <w:r w:rsidRPr="00B877C8">
        <w:rPr>
          <w:rFonts w:ascii="Bookman Old Style" w:hAnsi="Bookman Old Style" w:cstheme="majorHAnsi"/>
          <w:color w:val="000000" w:themeColor="text1"/>
        </w:rPr>
        <w:t xml:space="preserve">a data e o horário para retomada da licitação e </w:t>
      </w:r>
      <w:r w:rsidRPr="00B877C8">
        <w:rPr>
          <w:rFonts w:ascii="Bookman Old Style" w:hAnsi="Bookman Old Style" w:cstheme="majorHAnsi"/>
        </w:rPr>
        <w:t>divulgação da aceitabilidade da proposta.</w:t>
      </w:r>
    </w:p>
    <w:p w14:paraId="22AFF8DD" w14:textId="6889EA36" w:rsidR="00AC47A5" w:rsidRPr="00AC47A5" w:rsidRDefault="00AC47A5">
      <w:pPr>
        <w:pStyle w:val="PargrafodaLista"/>
        <w:numPr>
          <w:ilvl w:val="3"/>
          <w:numId w:val="9"/>
        </w:numPr>
        <w:spacing w:after="0" w:line="360" w:lineRule="auto"/>
        <w:ind w:left="0" w:right="-425" w:firstLine="284"/>
        <w:contextualSpacing w:val="0"/>
        <w:jc w:val="both"/>
        <w:rPr>
          <w:rFonts w:ascii="Bookman Old Style" w:hAnsi="Bookman Old Style" w:cstheme="minorHAnsi"/>
        </w:rPr>
      </w:pPr>
      <w:r w:rsidRPr="00AC47A5">
        <w:rPr>
          <w:rFonts w:ascii="Bookman Old Style" w:hAnsi="Bookman Old Style"/>
        </w:rPr>
        <w:t>Ocorrendo a suspensão da sessão todos os envelopes e demais documentos deverão ser colocados em um novo envelope ou caixa que será fechado</w:t>
      </w:r>
      <w:r w:rsidR="009F1CF4">
        <w:rPr>
          <w:rFonts w:ascii="Bookman Old Style" w:hAnsi="Bookman Old Style"/>
        </w:rPr>
        <w:t>(a)</w:t>
      </w:r>
      <w:r w:rsidRPr="00AC47A5">
        <w:rPr>
          <w:rFonts w:ascii="Bookman Old Style" w:hAnsi="Bookman Old Style"/>
        </w:rPr>
        <w:t xml:space="preserve"> e assinado por todos os licitantes presentes no respectivo lacre, devendo estes ficarem atentos </w:t>
      </w:r>
      <w:r w:rsidR="009F1CF4">
        <w:rPr>
          <w:rFonts w:ascii="Bookman Old Style" w:hAnsi="Bookman Old Style"/>
        </w:rPr>
        <w:t>à</w:t>
      </w:r>
      <w:r w:rsidRPr="00AC47A5">
        <w:rPr>
          <w:rFonts w:ascii="Bookman Old Style" w:hAnsi="Bookman Old Style"/>
        </w:rPr>
        <w:t xml:space="preserve"> nova data e hora em que o certame será reaberto.</w:t>
      </w:r>
    </w:p>
    <w:p w14:paraId="38E6435E" w14:textId="77777777" w:rsidR="00290395" w:rsidRPr="00B877C8"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Após a negociação do preço, o Pregoeiro iniciará a fase de aceitação e julgamento da proposta.</w:t>
      </w:r>
    </w:p>
    <w:p w14:paraId="74B33839" w14:textId="773D1F74" w:rsidR="00290395" w:rsidRPr="00B877C8" w:rsidRDefault="00290395" w:rsidP="008921FD">
      <w:pPr>
        <w:pStyle w:val="Ttulo1"/>
        <w:spacing w:before="0" w:line="360" w:lineRule="auto"/>
        <w:ind w:right="-425"/>
        <w:rPr>
          <w:rFonts w:ascii="Bookman Old Style" w:hAnsi="Bookman Old Style" w:cstheme="minorHAnsi"/>
          <w:b/>
          <w:bCs/>
          <w:color w:val="auto"/>
          <w:sz w:val="22"/>
          <w:szCs w:val="22"/>
        </w:rPr>
      </w:pPr>
      <w:bookmarkStart w:id="18" w:name="_Toc126007483"/>
      <w:r w:rsidRPr="00B877C8">
        <w:rPr>
          <w:rFonts w:ascii="Bookman Old Style" w:hAnsi="Bookman Old Style" w:cstheme="minorHAnsi"/>
          <w:b/>
          <w:bCs/>
          <w:color w:val="auto"/>
          <w:sz w:val="22"/>
          <w:szCs w:val="22"/>
        </w:rPr>
        <w:t>D</w:t>
      </w:r>
      <w:bookmarkEnd w:id="18"/>
      <w:r w:rsidR="00B6715E">
        <w:rPr>
          <w:rFonts w:ascii="Bookman Old Style" w:hAnsi="Bookman Old Style" w:cstheme="minorHAnsi"/>
          <w:b/>
          <w:bCs/>
          <w:color w:val="auto"/>
          <w:sz w:val="22"/>
          <w:szCs w:val="22"/>
        </w:rPr>
        <w:t>o Julgamento</w:t>
      </w:r>
    </w:p>
    <w:p w14:paraId="1A80E310" w14:textId="46769D24" w:rsidR="00290395" w:rsidRPr="00B877C8"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t>Encerrada a etapa de negociação, o pregoeiro verificará se o licitante provisoriamente classificado em primeiro lugar atende às condições de participação no certame, conforme previsto no art. 14 da Lei n.º 14.133, de 2021.</w:t>
      </w:r>
    </w:p>
    <w:p w14:paraId="5D939622" w14:textId="77777777" w:rsidR="00290395" w:rsidRPr="00B877C8"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B877C8">
        <w:rPr>
          <w:rFonts w:ascii="Bookman Old Style" w:hAnsi="Bookman Old Style" w:cstheme="minorHAnsi"/>
        </w:rPr>
        <w:lastRenderedPageBreak/>
        <w:t>Caso o licitante provisoriamente classificado em primeiro lugar tenha se utilizado de algum tratamento favorecido às ME/</w:t>
      </w:r>
      <w:proofErr w:type="spellStart"/>
      <w:r w:rsidRPr="00B877C8">
        <w:rPr>
          <w:rFonts w:ascii="Bookman Old Style" w:hAnsi="Bookman Old Style" w:cstheme="minorHAnsi"/>
        </w:rPr>
        <w:t>EPPs</w:t>
      </w:r>
      <w:proofErr w:type="spellEnd"/>
      <w:r w:rsidRPr="00B877C8">
        <w:rPr>
          <w:rFonts w:ascii="Bookman Old Style" w:hAnsi="Bookman Old Style" w:cstheme="minorHAnsi"/>
        </w:rPr>
        <w:t>, o pregoeiro verificará se faz jus ao benefício.</w:t>
      </w:r>
    </w:p>
    <w:p w14:paraId="01F36E79" w14:textId="031445C8" w:rsidR="00290395" w:rsidRDefault="00290395">
      <w:pPr>
        <w:pStyle w:val="PargrafodaLista"/>
        <w:numPr>
          <w:ilvl w:val="1"/>
          <w:numId w:val="9"/>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Verificadas as condições de participação e de utilização do tratamento favorecido, o pregoeiro examinará a proposta classificada em primeiro lugar quanto à adequação ao objeto e à compatibilidade do preço em relação ao estipulado para contratação neste Edital e seus anexos</w:t>
      </w:r>
      <w:r w:rsidR="00A1279F">
        <w:rPr>
          <w:rFonts w:ascii="Bookman Old Style" w:hAnsi="Bookman Old Style" w:cstheme="minorHAnsi"/>
        </w:rPr>
        <w:t>.</w:t>
      </w:r>
    </w:p>
    <w:p w14:paraId="0498B002" w14:textId="47318B4A" w:rsidR="00C17775" w:rsidRDefault="00C17775">
      <w:pPr>
        <w:pStyle w:val="PargrafodaLista"/>
        <w:numPr>
          <w:ilvl w:val="1"/>
          <w:numId w:val="9"/>
        </w:numPr>
        <w:spacing w:after="120" w:line="360" w:lineRule="auto"/>
        <w:ind w:left="0" w:right="-425" w:firstLine="0"/>
        <w:jc w:val="both"/>
        <w:rPr>
          <w:rFonts w:ascii="Bookman Old Style" w:hAnsi="Bookman Old Style" w:cstheme="minorHAnsi"/>
        </w:rPr>
      </w:pPr>
      <w:r>
        <w:rPr>
          <w:rFonts w:ascii="Bookman Old Style" w:hAnsi="Bookman Old Style" w:cstheme="minorHAnsi"/>
        </w:rPr>
        <w:t xml:space="preserve">Caso haja apenas uma proposta, esta será aceita desde que atenda a todos os termos do Edital e que seu preço seja compatível com o valor estimado da administração. </w:t>
      </w:r>
    </w:p>
    <w:p w14:paraId="4CB8EBDF" w14:textId="5BE79217" w:rsidR="00290395" w:rsidRPr="00E1689F" w:rsidRDefault="00290395">
      <w:pPr>
        <w:pStyle w:val="Ttulo1"/>
        <w:numPr>
          <w:ilvl w:val="0"/>
          <w:numId w:val="9"/>
        </w:numPr>
        <w:spacing w:before="0" w:line="360" w:lineRule="auto"/>
        <w:ind w:left="0" w:right="-425" w:firstLine="0"/>
        <w:rPr>
          <w:rFonts w:ascii="Bookman Old Style" w:hAnsi="Bookman Old Style" w:cstheme="minorHAnsi"/>
          <w:b/>
          <w:bCs/>
          <w:color w:val="auto"/>
          <w:sz w:val="22"/>
          <w:szCs w:val="22"/>
        </w:rPr>
      </w:pPr>
      <w:bookmarkStart w:id="19" w:name="_Toc126007485"/>
      <w:r w:rsidRPr="00E1689F">
        <w:rPr>
          <w:rFonts w:ascii="Bookman Old Style" w:hAnsi="Bookman Old Style" w:cstheme="minorHAnsi"/>
          <w:b/>
          <w:bCs/>
          <w:color w:val="auto"/>
          <w:sz w:val="22"/>
          <w:szCs w:val="22"/>
        </w:rPr>
        <w:t>DA FASE DE</w:t>
      </w:r>
      <w:bookmarkEnd w:id="19"/>
      <w:r w:rsidR="008921FD" w:rsidRPr="008921FD">
        <w:t xml:space="preserve"> </w:t>
      </w:r>
      <w:r w:rsidR="008921FD" w:rsidRPr="008921FD">
        <w:rPr>
          <w:rFonts w:ascii="Bookman Old Style" w:hAnsi="Bookman Old Style" w:cstheme="minorHAnsi"/>
          <w:b/>
          <w:bCs/>
          <w:color w:val="auto"/>
          <w:sz w:val="22"/>
          <w:szCs w:val="22"/>
        </w:rPr>
        <w:t xml:space="preserve">HABILITAÇÃO – ENVELOPE </w:t>
      </w:r>
      <w:proofErr w:type="spellStart"/>
      <w:r w:rsidR="008921FD" w:rsidRPr="008921FD">
        <w:rPr>
          <w:rFonts w:ascii="Bookman Old Style" w:hAnsi="Bookman Old Style" w:cstheme="minorHAnsi"/>
          <w:b/>
          <w:bCs/>
          <w:color w:val="auto"/>
          <w:sz w:val="22"/>
          <w:szCs w:val="22"/>
        </w:rPr>
        <w:t>N</w:t>
      </w:r>
      <w:r w:rsidR="00C20431">
        <w:rPr>
          <w:rFonts w:ascii="Bookman Old Style" w:hAnsi="Bookman Old Style" w:cstheme="minorHAnsi"/>
          <w:b/>
          <w:bCs/>
          <w:color w:val="auto"/>
          <w:sz w:val="22"/>
          <w:szCs w:val="22"/>
        </w:rPr>
        <w:t>.</w:t>
      </w:r>
      <w:r w:rsidR="008921FD" w:rsidRPr="008921FD">
        <w:rPr>
          <w:rFonts w:ascii="Bookman Old Style" w:hAnsi="Bookman Old Style" w:cstheme="minorHAnsi"/>
          <w:b/>
          <w:bCs/>
          <w:color w:val="auto"/>
          <w:sz w:val="22"/>
          <w:szCs w:val="22"/>
        </w:rPr>
        <w:t>°</w:t>
      </w:r>
      <w:proofErr w:type="spellEnd"/>
      <w:r w:rsidR="008921FD" w:rsidRPr="008921FD">
        <w:rPr>
          <w:rFonts w:ascii="Bookman Old Style" w:hAnsi="Bookman Old Style" w:cstheme="minorHAnsi"/>
          <w:b/>
          <w:bCs/>
          <w:color w:val="auto"/>
          <w:sz w:val="22"/>
          <w:szCs w:val="22"/>
        </w:rPr>
        <w:t xml:space="preserve"> 2</w:t>
      </w:r>
    </w:p>
    <w:p w14:paraId="6D3DACB1" w14:textId="4F7757F4" w:rsidR="00290395" w:rsidRDefault="00290395">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sidRPr="00E1689F">
        <w:rPr>
          <w:rFonts w:ascii="Bookman Old Style" w:hAnsi="Bookman Old Style" w:cstheme="minorHAnsi"/>
        </w:rPr>
        <w:t xml:space="preserve">Os documentos de habilitação, necessários e suficientes para demonstrar a capacidade do licitante de realizar o objeto da licitação, são exigidos nos termos dos </w:t>
      </w:r>
      <w:proofErr w:type="spellStart"/>
      <w:r w:rsidRPr="00E1689F">
        <w:rPr>
          <w:rFonts w:ascii="Bookman Old Style" w:hAnsi="Bookman Old Style" w:cstheme="minorHAnsi"/>
        </w:rPr>
        <w:t>arts</w:t>
      </w:r>
      <w:proofErr w:type="spellEnd"/>
      <w:r w:rsidRPr="00E1689F">
        <w:rPr>
          <w:rFonts w:ascii="Bookman Old Style" w:hAnsi="Bookman Old Style" w:cstheme="minorHAnsi"/>
        </w:rPr>
        <w:t>. 62 a 70 da Lei n.º 14.133, de 2021.</w:t>
      </w:r>
    </w:p>
    <w:p w14:paraId="734CF422" w14:textId="58C43B82" w:rsidR="00290395" w:rsidRPr="00E1689F" w:rsidRDefault="00E1689F">
      <w:pPr>
        <w:pStyle w:val="PargrafodaLista"/>
        <w:numPr>
          <w:ilvl w:val="1"/>
          <w:numId w:val="9"/>
        </w:numPr>
        <w:spacing w:after="0" w:line="360" w:lineRule="auto"/>
        <w:ind w:left="0" w:right="-425" w:firstLine="0"/>
        <w:contextualSpacing w:val="0"/>
        <w:jc w:val="both"/>
        <w:rPr>
          <w:rFonts w:ascii="Bookman Old Style" w:hAnsi="Bookman Old Style" w:cstheme="minorHAnsi"/>
        </w:rPr>
      </w:pPr>
      <w:r>
        <w:rPr>
          <w:rFonts w:ascii="Bookman Old Style" w:hAnsi="Bookman Old Style" w:cstheme="minorHAnsi"/>
        </w:rPr>
        <w:t xml:space="preserve">Como </w:t>
      </w:r>
      <w:r w:rsidRPr="00E1689F">
        <w:rPr>
          <w:rFonts w:ascii="Bookman Old Style" w:hAnsi="Bookman Old Style" w:cstheme="minorHAnsi"/>
        </w:rPr>
        <w:t xml:space="preserve">condição </w:t>
      </w:r>
      <w:r w:rsidR="00290395" w:rsidRPr="00E1689F">
        <w:rPr>
          <w:rFonts w:ascii="Bookman Old Style" w:eastAsia="Times New Roman" w:hAnsi="Bookman Old Style" w:cs="Arial"/>
          <w:color w:val="000000"/>
          <w:lang w:eastAsia="ar-SA"/>
        </w:rPr>
        <w:t>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r w:rsidR="00290395" w:rsidRPr="00B40C2C">
        <w:rPr>
          <w:rStyle w:val="Refdenotaderodap"/>
          <w:rFonts w:ascii="Bookman Old Style" w:eastAsia="Times New Roman" w:hAnsi="Bookman Old Style" w:cs="Arial"/>
          <w:b/>
          <w:bCs/>
          <w:color w:val="000000"/>
          <w:lang w:eastAsia="ar-SA"/>
        </w:rPr>
        <w:footnoteReference w:id="4"/>
      </w:r>
      <w:r w:rsidR="00290395" w:rsidRPr="00E1689F">
        <w:rPr>
          <w:rFonts w:ascii="Bookman Old Style" w:eastAsia="Times New Roman" w:hAnsi="Bookman Old Style" w:cs="Arial"/>
          <w:color w:val="000000"/>
          <w:lang w:eastAsia="ar-SA"/>
        </w:rPr>
        <w:t>:</w:t>
      </w:r>
    </w:p>
    <w:p w14:paraId="6A3EB6DB" w14:textId="61B400E2" w:rsidR="00290395" w:rsidRDefault="00290395">
      <w:pPr>
        <w:pStyle w:val="PargrafodaLista"/>
        <w:widowControl w:val="0"/>
        <w:numPr>
          <w:ilvl w:val="2"/>
          <w:numId w:val="9"/>
        </w:numPr>
        <w:suppressAutoHyphens/>
        <w:spacing w:after="120" w:line="360" w:lineRule="auto"/>
        <w:ind w:right="-425"/>
        <w:jc w:val="both"/>
        <w:rPr>
          <w:rFonts w:ascii="Bookman Old Style" w:eastAsia="Times New Roman" w:hAnsi="Bookman Old Style" w:cs="Arial"/>
          <w:color w:val="000000"/>
          <w:lang w:eastAsia="ar-SA"/>
        </w:rPr>
      </w:pPr>
      <w:r w:rsidRPr="00E1689F">
        <w:rPr>
          <w:rFonts w:ascii="Bookman Old Style" w:eastAsia="Times New Roman" w:hAnsi="Bookman Old Style" w:cs="Arial"/>
          <w:color w:val="000000"/>
          <w:lang w:eastAsia="ar-SA"/>
        </w:rPr>
        <w:t>Consulta consolidada de pessoa jurídica do Tribunal de Contas da União (</w:t>
      </w:r>
      <w:hyperlink r:id="rId19" w:history="1">
        <w:r w:rsidR="00E1689F" w:rsidRPr="00E1689F">
          <w:rPr>
            <w:rStyle w:val="Hyperlink"/>
            <w:rFonts w:ascii="Bookman Old Style" w:eastAsia="Times New Roman" w:hAnsi="Bookman Old Style" w:cs="Arial"/>
            <w:lang w:eastAsia="ar-SA"/>
          </w:rPr>
          <w:t>https://certidoes-apf.apps.tcu.gov.br/</w:t>
        </w:r>
      </w:hyperlink>
      <w:r w:rsidR="00E1689F" w:rsidRPr="00E1689F">
        <w:rPr>
          <w:rFonts w:ascii="Bookman Old Style" w:eastAsia="Times New Roman" w:hAnsi="Bookman Old Style" w:cs="Arial"/>
          <w:lang w:eastAsia="ar-SA"/>
        </w:rPr>
        <w:t>)</w:t>
      </w:r>
      <w:r w:rsidRPr="00E1689F">
        <w:rPr>
          <w:rFonts w:ascii="Bookman Old Style" w:eastAsia="Times New Roman" w:hAnsi="Bookman Old Style" w:cs="Arial"/>
          <w:color w:val="000000"/>
          <w:lang w:eastAsia="ar-SA"/>
        </w:rPr>
        <w:t>.</w:t>
      </w:r>
      <w:r w:rsidRPr="00B877C8">
        <w:rPr>
          <w:rStyle w:val="Refdenotaderodap"/>
          <w:rFonts w:ascii="Bookman Old Style" w:eastAsia="Times New Roman" w:hAnsi="Bookman Old Style" w:cs="Arial"/>
          <w:color w:val="000000"/>
          <w:lang w:eastAsia="ar-SA"/>
        </w:rPr>
        <w:footnoteReference w:id="5"/>
      </w:r>
    </w:p>
    <w:p w14:paraId="02F9EF2A" w14:textId="1A0AC9EB" w:rsidR="0098076F" w:rsidRPr="00AE5306" w:rsidRDefault="00E1689F">
      <w:pPr>
        <w:pStyle w:val="PargrafodaLista"/>
        <w:widowControl w:val="0"/>
        <w:numPr>
          <w:ilvl w:val="2"/>
          <w:numId w:val="9"/>
        </w:numPr>
        <w:suppressAutoHyphens/>
        <w:spacing w:after="120" w:line="360" w:lineRule="auto"/>
        <w:ind w:right="-425"/>
        <w:jc w:val="both"/>
        <w:rPr>
          <w:rFonts w:ascii="Bookman Old Style" w:eastAsia="Times New Roman" w:hAnsi="Bookman Old Style" w:cs="Arial"/>
          <w:color w:val="FF0000"/>
          <w:lang w:eastAsia="ar-SA"/>
        </w:rPr>
      </w:pPr>
      <w:r w:rsidRPr="00AE5306">
        <w:rPr>
          <w:rFonts w:ascii="Bookman Old Style" w:eastAsia="Times New Roman" w:hAnsi="Bookman Old Style" w:cs="Arial"/>
          <w:lang w:eastAsia="ar-SA"/>
        </w:rPr>
        <w:t>Fornecedor</w:t>
      </w:r>
      <w:bookmarkStart w:id="20" w:name="_Hlk152142862"/>
      <w:r w:rsidRPr="00AE5306">
        <w:rPr>
          <w:rFonts w:ascii="Bookman Old Style" w:eastAsia="Times New Roman" w:hAnsi="Bookman Old Style" w:cs="Arial"/>
          <w:lang w:eastAsia="ar-SA"/>
        </w:rPr>
        <w:t>es s</w:t>
      </w:r>
      <w:r w:rsidR="00290395" w:rsidRPr="00AE5306">
        <w:rPr>
          <w:rFonts w:ascii="Bookman Old Style" w:hAnsi="Bookman Old Style" w:cstheme="minorHAnsi"/>
        </w:rPr>
        <w:t xml:space="preserve">ancionados </w:t>
      </w:r>
      <w:r w:rsidRPr="00AE5306">
        <w:rPr>
          <w:rFonts w:ascii="Bookman Old Style" w:hAnsi="Bookman Old Style" w:cstheme="minorHAnsi"/>
        </w:rPr>
        <w:t>no</w:t>
      </w:r>
      <w:r w:rsidR="00290395" w:rsidRPr="00AE5306">
        <w:rPr>
          <w:rFonts w:ascii="Bookman Old Style" w:hAnsi="Bookman Old Style" w:cstheme="minorHAnsi"/>
        </w:rPr>
        <w:t xml:space="preserve"> Sistema Gestor de Compras – Governo do Estado de </w:t>
      </w:r>
      <w:r w:rsidR="00D80DEF" w:rsidRPr="00AE5306">
        <w:rPr>
          <w:rFonts w:ascii="Bookman Old Style" w:hAnsi="Bookman Old Style" w:cstheme="minorHAnsi"/>
          <w:b/>
          <w:bCs/>
        </w:rPr>
        <w:t>Mato Grosso do Sul</w:t>
      </w:r>
      <w:r w:rsidR="00290395" w:rsidRPr="00AE5306">
        <w:rPr>
          <w:rFonts w:ascii="Bookman Old Style" w:hAnsi="Bookman Old Style" w:cstheme="minorHAnsi"/>
        </w:rPr>
        <w:t xml:space="preserve">, através do endereço </w:t>
      </w:r>
      <w:hyperlink r:id="rId20" w:history="1">
        <w:r w:rsidR="00D80DEF" w:rsidRPr="00AE5306">
          <w:rPr>
            <w:rStyle w:val="Hyperlink"/>
            <w:rFonts w:ascii="Bookman Old Style" w:hAnsi="Bookman Old Style" w:cstheme="minorHAnsi"/>
            <w:bCs/>
          </w:rPr>
          <w:t>https://ww3.centraldecompras.ms.gov.br/sgc/faces/pub/sgc/tabbasicas/FornecedoresSancionadosPageList.jsp</w:t>
        </w:r>
      </w:hyperlink>
      <w:r w:rsidR="00D80DEF" w:rsidRPr="00AE5306">
        <w:rPr>
          <w:rFonts w:ascii="Bookman Old Style" w:hAnsi="Bookman Old Style" w:cstheme="minorHAnsi"/>
          <w:color w:val="FF0000"/>
        </w:rPr>
        <w:t>.</w:t>
      </w:r>
    </w:p>
    <w:p w14:paraId="4958DE8C" w14:textId="783E52DC" w:rsidR="00290395" w:rsidRPr="00E1689F" w:rsidRDefault="00E1689F">
      <w:pPr>
        <w:pStyle w:val="PargrafodaLista"/>
        <w:widowControl w:val="0"/>
        <w:numPr>
          <w:ilvl w:val="2"/>
          <w:numId w:val="9"/>
        </w:numPr>
        <w:suppressAutoHyphens/>
        <w:spacing w:after="120" w:line="360" w:lineRule="auto"/>
        <w:ind w:right="-425"/>
        <w:jc w:val="both"/>
        <w:rPr>
          <w:rFonts w:ascii="Bookman Old Style" w:eastAsia="Times New Roman" w:hAnsi="Bookman Old Style" w:cs="Arial"/>
          <w:lang w:eastAsia="ar-SA"/>
        </w:rPr>
      </w:pPr>
      <w:r w:rsidRPr="00E1689F">
        <w:rPr>
          <w:rFonts w:ascii="Bookman Old Style" w:eastAsia="Times New Roman" w:hAnsi="Bookman Old Style" w:cs="Arial"/>
          <w:lang w:eastAsia="ar-SA"/>
        </w:rPr>
        <w:t xml:space="preserve">Consulta ao banco de </w:t>
      </w:r>
      <w:bookmarkEnd w:id="20"/>
      <w:r w:rsidRPr="00E1689F">
        <w:rPr>
          <w:rFonts w:ascii="Bookman Old Style" w:eastAsia="Times New Roman" w:hAnsi="Bookman Old Style" w:cs="Arial"/>
          <w:lang w:eastAsia="ar-SA"/>
        </w:rPr>
        <w:t>d</w:t>
      </w:r>
      <w:r w:rsidR="00290395" w:rsidRPr="00E1689F">
        <w:rPr>
          <w:rFonts w:ascii="Bookman Old Style" w:hAnsi="Bookman Old Style" w:cstheme="minorHAnsi"/>
        </w:rPr>
        <w:t>ados de penalidades do município</w:t>
      </w:r>
      <w:r w:rsidR="00290395" w:rsidRPr="00E1689F">
        <w:rPr>
          <w:rFonts w:ascii="Bookman Old Style" w:hAnsi="Bookman Old Style" w:cstheme="minorHAnsi"/>
          <w:i/>
          <w:iCs/>
        </w:rPr>
        <w:t xml:space="preserve"> (cadastro/registro das empresas sancionadas e/ou suspensas).</w:t>
      </w:r>
    </w:p>
    <w:p w14:paraId="715E74DB" w14:textId="202D4696" w:rsidR="00290395" w:rsidRPr="00E1689F" w:rsidRDefault="00E1689F">
      <w:pPr>
        <w:pStyle w:val="PargrafodaLista"/>
        <w:widowControl w:val="0"/>
        <w:numPr>
          <w:ilvl w:val="2"/>
          <w:numId w:val="9"/>
        </w:numPr>
        <w:suppressAutoHyphens/>
        <w:spacing w:after="120" w:line="360" w:lineRule="auto"/>
        <w:ind w:right="-425"/>
        <w:jc w:val="both"/>
        <w:rPr>
          <w:rFonts w:ascii="Bookman Old Style" w:eastAsia="Times New Roman" w:hAnsi="Bookman Old Style" w:cs="Arial"/>
          <w:lang w:eastAsia="ar-SA"/>
        </w:rPr>
      </w:pPr>
      <w:r>
        <w:rPr>
          <w:rFonts w:ascii="Bookman Old Style" w:eastAsia="Times New Roman" w:hAnsi="Bookman Old Style" w:cs="Arial"/>
          <w:lang w:eastAsia="ar-SA"/>
        </w:rPr>
        <w:lastRenderedPageBreak/>
        <w:t xml:space="preserve">A consulta </w:t>
      </w:r>
      <w:r w:rsidR="00290395" w:rsidRPr="00E1689F">
        <w:rPr>
          <w:rFonts w:ascii="Bookman Old Style" w:hAnsi="Bookman Old Style" w:cstheme="minorHAnsi"/>
        </w:rPr>
        <w:t>aos cadastros será realizada em nome da empresa licitante e também de seu sócio majoritário, por força da vedação de que trata o §</w:t>
      </w:r>
      <w:r w:rsidR="00B40C2C">
        <w:rPr>
          <w:rFonts w:ascii="Bookman Old Style" w:hAnsi="Bookman Old Style" w:cstheme="minorHAnsi"/>
        </w:rPr>
        <w:t xml:space="preserve"> </w:t>
      </w:r>
      <w:r w:rsidR="00290395" w:rsidRPr="00E1689F">
        <w:rPr>
          <w:rFonts w:ascii="Bookman Old Style" w:hAnsi="Bookman Old Style" w:cstheme="minorHAnsi"/>
        </w:rPr>
        <w:t>8º do artigo 12 da Lei n.º 14.230/2021.</w:t>
      </w:r>
    </w:p>
    <w:p w14:paraId="5AC059A1" w14:textId="77777777" w:rsidR="00E1689F" w:rsidRPr="00E1689F" w:rsidRDefault="00E1689F">
      <w:pPr>
        <w:pStyle w:val="PargrafodaLista"/>
        <w:numPr>
          <w:ilvl w:val="0"/>
          <w:numId w:val="12"/>
        </w:numPr>
        <w:spacing w:after="120" w:line="360" w:lineRule="auto"/>
        <w:ind w:right="-425"/>
        <w:jc w:val="both"/>
        <w:rPr>
          <w:rFonts w:ascii="Bookman Old Style" w:hAnsi="Bookman Old Style" w:cstheme="minorHAnsi"/>
          <w:vanish/>
        </w:rPr>
      </w:pPr>
    </w:p>
    <w:p w14:paraId="218F7676" w14:textId="77777777" w:rsidR="00E1689F" w:rsidRPr="00E1689F" w:rsidRDefault="00E1689F">
      <w:pPr>
        <w:pStyle w:val="PargrafodaLista"/>
        <w:numPr>
          <w:ilvl w:val="0"/>
          <w:numId w:val="12"/>
        </w:numPr>
        <w:spacing w:after="120" w:line="360" w:lineRule="auto"/>
        <w:ind w:right="-425"/>
        <w:jc w:val="both"/>
        <w:rPr>
          <w:rFonts w:ascii="Bookman Old Style" w:hAnsi="Bookman Old Style" w:cstheme="minorHAnsi"/>
          <w:vanish/>
        </w:rPr>
      </w:pPr>
    </w:p>
    <w:p w14:paraId="483461D4" w14:textId="77777777" w:rsidR="00E1689F" w:rsidRPr="00E1689F" w:rsidRDefault="00E1689F">
      <w:pPr>
        <w:pStyle w:val="PargrafodaLista"/>
        <w:numPr>
          <w:ilvl w:val="0"/>
          <w:numId w:val="12"/>
        </w:numPr>
        <w:spacing w:after="120" w:line="360" w:lineRule="auto"/>
        <w:ind w:right="-425"/>
        <w:jc w:val="both"/>
        <w:rPr>
          <w:rFonts w:ascii="Bookman Old Style" w:hAnsi="Bookman Old Style" w:cstheme="minorHAnsi"/>
          <w:vanish/>
        </w:rPr>
      </w:pPr>
    </w:p>
    <w:p w14:paraId="53104F33" w14:textId="77777777" w:rsidR="00E1689F" w:rsidRPr="00E1689F" w:rsidRDefault="00E1689F">
      <w:pPr>
        <w:pStyle w:val="PargrafodaLista"/>
        <w:numPr>
          <w:ilvl w:val="0"/>
          <w:numId w:val="12"/>
        </w:numPr>
        <w:spacing w:after="120" w:line="360" w:lineRule="auto"/>
        <w:ind w:right="-425"/>
        <w:jc w:val="both"/>
        <w:rPr>
          <w:rFonts w:ascii="Bookman Old Style" w:hAnsi="Bookman Old Style" w:cstheme="minorHAnsi"/>
          <w:vanish/>
        </w:rPr>
      </w:pPr>
    </w:p>
    <w:p w14:paraId="2FAC7176" w14:textId="77777777" w:rsidR="00E1689F" w:rsidRPr="00E1689F" w:rsidRDefault="00E1689F">
      <w:pPr>
        <w:pStyle w:val="PargrafodaLista"/>
        <w:numPr>
          <w:ilvl w:val="0"/>
          <w:numId w:val="12"/>
        </w:numPr>
        <w:spacing w:after="120" w:line="360" w:lineRule="auto"/>
        <w:ind w:right="-425"/>
        <w:jc w:val="both"/>
        <w:rPr>
          <w:rFonts w:ascii="Bookman Old Style" w:hAnsi="Bookman Old Style" w:cstheme="minorHAnsi"/>
          <w:vanish/>
        </w:rPr>
      </w:pPr>
    </w:p>
    <w:p w14:paraId="05A0C7B6" w14:textId="77777777" w:rsidR="00E1689F" w:rsidRPr="00E1689F" w:rsidRDefault="00E1689F">
      <w:pPr>
        <w:pStyle w:val="PargrafodaLista"/>
        <w:numPr>
          <w:ilvl w:val="1"/>
          <w:numId w:val="12"/>
        </w:numPr>
        <w:spacing w:after="120" w:line="360" w:lineRule="auto"/>
        <w:ind w:right="-425"/>
        <w:jc w:val="both"/>
        <w:rPr>
          <w:rFonts w:ascii="Bookman Old Style" w:hAnsi="Bookman Old Style" w:cstheme="minorHAnsi"/>
          <w:vanish/>
        </w:rPr>
      </w:pPr>
    </w:p>
    <w:p w14:paraId="00307C9A" w14:textId="77777777" w:rsidR="00E1689F" w:rsidRPr="00E1689F" w:rsidRDefault="00E1689F">
      <w:pPr>
        <w:pStyle w:val="PargrafodaLista"/>
        <w:numPr>
          <w:ilvl w:val="1"/>
          <w:numId w:val="12"/>
        </w:numPr>
        <w:spacing w:after="120" w:line="360" w:lineRule="auto"/>
        <w:ind w:right="-425"/>
        <w:jc w:val="both"/>
        <w:rPr>
          <w:rFonts w:ascii="Bookman Old Style" w:hAnsi="Bookman Old Style" w:cstheme="minorHAnsi"/>
          <w:vanish/>
        </w:rPr>
      </w:pPr>
    </w:p>
    <w:p w14:paraId="4FB5D7CA" w14:textId="041A4E0A" w:rsidR="00290395" w:rsidRDefault="00290395">
      <w:pPr>
        <w:pStyle w:val="PargrafodaLista"/>
        <w:numPr>
          <w:ilvl w:val="1"/>
          <w:numId w:val="12"/>
        </w:numPr>
        <w:spacing w:after="120" w:line="360" w:lineRule="auto"/>
        <w:ind w:left="0" w:right="-425" w:firstLine="0"/>
        <w:jc w:val="both"/>
        <w:rPr>
          <w:rFonts w:ascii="Bookman Old Style" w:hAnsi="Bookman Old Style" w:cstheme="minorHAnsi"/>
        </w:rPr>
      </w:pPr>
      <w:r w:rsidRPr="00B877C8">
        <w:rPr>
          <w:rFonts w:ascii="Bookman Old Style" w:hAnsi="Bookman Old Style" w:cstheme="minorHAnsi"/>
        </w:rPr>
        <w:t>Caso conste na Consulta de Situação do licitante a existência de Ocorrências Impeditivas Indiretas, o Pregoeiro diligenciará para verificar se houve fraude por parte da empresa.</w:t>
      </w:r>
    </w:p>
    <w:p w14:paraId="0E243F52" w14:textId="21C17E3A" w:rsidR="00290395" w:rsidRDefault="00E1689F">
      <w:pPr>
        <w:pStyle w:val="PargrafodaLista"/>
        <w:numPr>
          <w:ilvl w:val="1"/>
          <w:numId w:val="12"/>
        </w:numPr>
        <w:spacing w:after="120" w:line="360" w:lineRule="auto"/>
        <w:ind w:left="0" w:right="-425" w:firstLine="0"/>
        <w:jc w:val="both"/>
        <w:rPr>
          <w:rFonts w:ascii="Bookman Old Style" w:hAnsi="Bookman Old Style" w:cstheme="minorHAnsi"/>
        </w:rPr>
      </w:pPr>
      <w:r>
        <w:rPr>
          <w:rFonts w:ascii="Bookman Old Style" w:hAnsi="Bookman Old Style" w:cstheme="minorHAnsi"/>
        </w:rPr>
        <w:t xml:space="preserve">A tentativa </w:t>
      </w:r>
      <w:r w:rsidR="00290395" w:rsidRPr="00E1689F">
        <w:rPr>
          <w:rFonts w:ascii="Bookman Old Style" w:hAnsi="Bookman Old Style" w:cstheme="minorHAnsi"/>
        </w:rPr>
        <w:t>de burla será verificada por meio dos vínculos societários, linhas de fornecimento similares, dentre outros.</w:t>
      </w:r>
    </w:p>
    <w:p w14:paraId="1F9DE596" w14:textId="5F7996F6" w:rsidR="00290395" w:rsidRPr="00E1689F" w:rsidRDefault="00E1689F">
      <w:pPr>
        <w:pStyle w:val="PargrafodaLista"/>
        <w:numPr>
          <w:ilvl w:val="1"/>
          <w:numId w:val="12"/>
        </w:numPr>
        <w:spacing w:after="120" w:line="360" w:lineRule="auto"/>
        <w:ind w:left="0" w:right="-425" w:firstLine="0"/>
        <w:jc w:val="both"/>
        <w:rPr>
          <w:rFonts w:ascii="Bookman Old Style" w:hAnsi="Bookman Old Style" w:cstheme="minorHAnsi"/>
        </w:rPr>
      </w:pPr>
      <w:r w:rsidRPr="00E1689F">
        <w:rPr>
          <w:rFonts w:ascii="Bookman Old Style" w:hAnsi="Bookman Old Style" w:cstheme="minorHAnsi"/>
        </w:rPr>
        <w:t xml:space="preserve">Contatada </w:t>
      </w:r>
      <w:r w:rsidR="00290395" w:rsidRPr="00E1689F">
        <w:rPr>
          <w:rFonts w:ascii="Bookman Old Style" w:hAnsi="Bookman Old Style" w:cstheme="minorHAnsi"/>
        </w:rPr>
        <w:t>a existência de sanção, o licitante será reputado inabilitado, por falta de condição de participação.</w:t>
      </w:r>
    </w:p>
    <w:p w14:paraId="077D7932" w14:textId="02D370BF" w:rsidR="00290395" w:rsidRPr="00B877C8" w:rsidRDefault="00290395">
      <w:pPr>
        <w:pStyle w:val="PargrafodaLista"/>
        <w:widowControl w:val="0"/>
        <w:numPr>
          <w:ilvl w:val="1"/>
          <w:numId w:val="12"/>
        </w:numPr>
        <w:autoSpaceDE w:val="0"/>
        <w:autoSpaceDN w:val="0"/>
        <w:spacing w:after="120" w:line="360" w:lineRule="auto"/>
        <w:ind w:left="0" w:right="-425" w:firstLine="0"/>
        <w:contextualSpacing w:val="0"/>
        <w:jc w:val="both"/>
        <w:rPr>
          <w:rFonts w:ascii="Bookman Old Style" w:hAnsi="Bookman Old Style" w:cstheme="minorHAnsi"/>
          <w:b/>
          <w:bCs/>
        </w:rPr>
      </w:pPr>
      <w:r w:rsidRPr="00B877C8">
        <w:rPr>
          <w:rFonts w:ascii="Bookman Old Style" w:hAnsi="Bookman Old Style" w:cstheme="minorHAnsi"/>
          <w:b/>
          <w:bCs/>
        </w:rPr>
        <w:t>Dos Documentos de habilitação exigidos:</w:t>
      </w:r>
    </w:p>
    <w:p w14:paraId="49D284D1"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677D868D"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6E753F50"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6E9038F8"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7CB1AB7E"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56F9FF04"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0A3A3130"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752FEC5F" w14:textId="77777777" w:rsidR="008921FD" w:rsidRPr="008921FD" w:rsidRDefault="008921FD">
      <w:pPr>
        <w:pStyle w:val="PargrafodaLista"/>
        <w:widowControl w:val="0"/>
        <w:numPr>
          <w:ilvl w:val="0"/>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74E2EC78"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6F0D9656"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6D7251D0"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4A0A0143"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1DEDDB34"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7B20E749" w14:textId="77777777" w:rsidR="008921FD" w:rsidRPr="008921FD" w:rsidRDefault="008921FD">
      <w:pPr>
        <w:pStyle w:val="PargrafodaLista"/>
        <w:widowControl w:val="0"/>
        <w:numPr>
          <w:ilvl w:val="1"/>
          <w:numId w:val="13"/>
        </w:numPr>
        <w:autoSpaceDE w:val="0"/>
        <w:autoSpaceDN w:val="0"/>
        <w:spacing w:after="120" w:line="360" w:lineRule="auto"/>
        <w:ind w:right="-425"/>
        <w:contextualSpacing w:val="0"/>
        <w:jc w:val="both"/>
        <w:rPr>
          <w:rFonts w:ascii="Bookman Old Style" w:hAnsi="Bookman Old Style" w:cstheme="minorHAnsi"/>
          <w:b/>
          <w:bCs/>
          <w:vanish/>
          <w:u w:val="single"/>
        </w:rPr>
      </w:pPr>
    </w:p>
    <w:p w14:paraId="739F3480" w14:textId="48FF099F" w:rsidR="00290395" w:rsidRPr="00B877C8" w:rsidRDefault="00290395">
      <w:pPr>
        <w:pStyle w:val="PargrafodaLista"/>
        <w:widowControl w:val="0"/>
        <w:numPr>
          <w:ilvl w:val="2"/>
          <w:numId w:val="13"/>
        </w:numPr>
        <w:autoSpaceDE w:val="0"/>
        <w:autoSpaceDN w:val="0"/>
        <w:spacing w:after="120" w:line="360" w:lineRule="auto"/>
        <w:ind w:left="0" w:right="-425" w:firstLine="0"/>
        <w:contextualSpacing w:val="0"/>
        <w:jc w:val="both"/>
        <w:rPr>
          <w:rFonts w:ascii="Bookman Old Style" w:hAnsi="Bookman Old Style" w:cstheme="minorHAnsi"/>
          <w:b/>
          <w:bCs/>
        </w:rPr>
      </w:pPr>
      <w:r w:rsidRPr="00B877C8">
        <w:rPr>
          <w:rFonts w:ascii="Bookman Old Style" w:hAnsi="Bookman Old Style" w:cstheme="minorHAnsi"/>
          <w:b/>
          <w:bCs/>
          <w:u w:val="single"/>
        </w:rPr>
        <w:t>Habilitação jurídica</w:t>
      </w:r>
      <w:r w:rsidRPr="00B877C8">
        <w:rPr>
          <w:rFonts w:ascii="Bookman Old Style" w:hAnsi="Bookman Old Style" w:cstheme="minorHAnsi"/>
          <w:b/>
          <w:bCs/>
        </w:rPr>
        <w:t>:</w:t>
      </w:r>
    </w:p>
    <w:p w14:paraId="3DADFB53" w14:textId="1E2BD4BD"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 xml:space="preserve">8.6.1.1. </w:t>
      </w:r>
      <w:r w:rsidR="00290395" w:rsidRPr="00B877C8">
        <w:rPr>
          <w:rFonts w:ascii="Bookman Old Style" w:hAnsi="Bookman Old Style" w:cstheme="minorHAnsi"/>
          <w:b/>
        </w:rPr>
        <w:t>Pessoa física</w:t>
      </w:r>
      <w:r w:rsidR="00290395" w:rsidRPr="00B877C8">
        <w:rPr>
          <w:rFonts w:ascii="Bookman Old Style" w:hAnsi="Bookman Old Style" w:cstheme="minorHAnsi"/>
          <w:bCs/>
        </w:rPr>
        <w:t>: cédula de identidade (RG) ou documento equivalente que, por força de lei, tenha validade para fins de identificação em todo o território nacional;</w:t>
      </w:r>
    </w:p>
    <w:p w14:paraId="568F7D7C" w14:textId="2CEDC30A"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.1.2. </w:t>
      </w:r>
      <w:r w:rsidR="00290395" w:rsidRPr="00B877C8">
        <w:rPr>
          <w:rFonts w:ascii="Bookman Old Style" w:hAnsi="Bookman Old Style" w:cstheme="minorHAnsi"/>
          <w:b/>
        </w:rPr>
        <w:t>Empresário individual</w:t>
      </w:r>
      <w:r w:rsidR="00290395" w:rsidRPr="00B877C8">
        <w:rPr>
          <w:rFonts w:ascii="Bookman Old Style" w:hAnsi="Bookman Old Style" w:cstheme="minorHAnsi"/>
          <w:bCs/>
        </w:rPr>
        <w:t xml:space="preserve">: inscrição no Registro Público de Empresas Mercantis, a cargo da Junta Comercial da respectiva sede; </w:t>
      </w:r>
    </w:p>
    <w:p w14:paraId="59CDF22F" w14:textId="61280081"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.1.3. </w:t>
      </w:r>
      <w:r w:rsidR="00290395" w:rsidRPr="00B877C8">
        <w:rPr>
          <w:rFonts w:ascii="Bookman Old Style" w:hAnsi="Bookman Old Style" w:cstheme="minorHAnsi"/>
          <w:b/>
        </w:rPr>
        <w:t>Microempreendedor Individual - MEI</w:t>
      </w:r>
      <w:r w:rsidR="00290395" w:rsidRPr="00B877C8">
        <w:rPr>
          <w:rFonts w:ascii="Bookman Old Style" w:hAnsi="Bookman Old Style" w:cstheme="minorHAnsi"/>
          <w:bCs/>
        </w:rPr>
        <w:t xml:space="preserve">: Certificado da Condição de Microempreendedor Individual - CCMEI, cuja aceitação ficará condicionada à verificação da autenticidade no sítio </w:t>
      </w:r>
      <w:hyperlink r:id="rId21" w:history="1">
        <w:r w:rsidR="00290395" w:rsidRPr="00B877C8">
          <w:rPr>
            <w:rStyle w:val="Hyperlink"/>
            <w:rFonts w:ascii="Bookman Old Style" w:hAnsi="Bookman Old Style" w:cstheme="minorHAnsi"/>
            <w:bCs/>
          </w:rPr>
          <w:t>https://www.gov.br/empresas-e-negocios/pt-br/empreendedor</w:t>
        </w:r>
      </w:hyperlink>
      <w:r w:rsidR="00290395" w:rsidRPr="00B877C8">
        <w:rPr>
          <w:rFonts w:ascii="Bookman Old Style" w:hAnsi="Bookman Old Style" w:cstheme="minorHAnsi"/>
          <w:bCs/>
        </w:rPr>
        <w:t>;</w:t>
      </w:r>
    </w:p>
    <w:p w14:paraId="4CD0E3BE" w14:textId="07601BF0"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.1.4. </w:t>
      </w:r>
      <w:r w:rsidR="00290395" w:rsidRPr="00B877C8">
        <w:rPr>
          <w:rFonts w:ascii="Bookman Old Style" w:hAnsi="Bookman Old Style" w:cstheme="minorHAnsi"/>
          <w:b/>
        </w:rPr>
        <w:t>Sociedade empresária, sociedade limitada unipessoal – SLU ou sociedade identificada como empresa individual de responsabilidade limitada - EIRELI</w:t>
      </w:r>
      <w:r w:rsidR="00290395" w:rsidRPr="00B877C8">
        <w:rPr>
          <w:rFonts w:ascii="Bookman Old Style" w:hAnsi="Bookman Old Style" w:cstheme="minorHAnsi"/>
          <w:bCs/>
        </w:rPr>
        <w:t>: inscrição do ato constitutivo, estatuto ou contrato social no Registro Público de Empresas Mercantis, a cargo da Junta Comercial da respectiva sede, acompanhada de documento comprobatório de seus administradores;</w:t>
      </w:r>
    </w:p>
    <w:p w14:paraId="04BDD4BB" w14:textId="13201F79"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w:t>
      </w:r>
      <w:r w:rsidR="00290395" w:rsidRPr="00664B54">
        <w:rPr>
          <w:rFonts w:ascii="Bookman Old Style" w:hAnsi="Bookman Old Style" w:cstheme="minorHAnsi"/>
          <w:bCs/>
        </w:rPr>
        <w:t>.</w:t>
      </w:r>
      <w:r>
        <w:rPr>
          <w:rFonts w:ascii="Bookman Old Style" w:hAnsi="Bookman Old Style" w:cstheme="minorHAnsi"/>
          <w:bCs/>
        </w:rPr>
        <w:t>6.</w:t>
      </w:r>
      <w:r w:rsidR="00290395" w:rsidRPr="00664B54">
        <w:rPr>
          <w:rFonts w:ascii="Bookman Old Style" w:hAnsi="Bookman Old Style" w:cstheme="minorHAnsi"/>
          <w:bCs/>
        </w:rPr>
        <w:t xml:space="preserve">1.5. </w:t>
      </w:r>
      <w:r w:rsidR="00290395" w:rsidRPr="00664B54">
        <w:rPr>
          <w:rFonts w:ascii="Bookman Old Style" w:hAnsi="Bookman Old Style" w:cstheme="minorHAnsi"/>
          <w:b/>
        </w:rPr>
        <w:t>Sociedade empresária estrangeira</w:t>
      </w:r>
      <w:r w:rsidR="00290395" w:rsidRPr="00664B54">
        <w:rPr>
          <w:rFonts w:ascii="Bookman Old Style" w:hAnsi="Bookman Old Style" w:cstheme="minorHAnsi"/>
          <w:bCs/>
        </w:rPr>
        <w:t>: portaria de autorização de funcionamento no Brasil, publicada no Diário Oficial da União e arquivada na Junta Comercial da unidade federativa onde se localizar a filial, agência, sucursal ou estabelecimento, a qual será considerada como sua sede, conforme Instrução</w:t>
      </w:r>
      <w:r w:rsidR="00290395">
        <w:rPr>
          <w:rFonts w:ascii="Bookman Old Style" w:hAnsi="Bookman Old Style" w:cstheme="minorHAnsi"/>
          <w:bCs/>
        </w:rPr>
        <w:t>.</w:t>
      </w:r>
      <w:r w:rsidR="00290395" w:rsidRPr="00B877C8">
        <w:rPr>
          <w:rFonts w:ascii="Bookman Old Style" w:hAnsi="Bookman Old Style" w:cstheme="minorHAnsi"/>
          <w:bCs/>
        </w:rPr>
        <w:t xml:space="preserve"> </w:t>
      </w:r>
      <w:hyperlink r:id="rId22" w:history="1">
        <w:r w:rsidR="00290395" w:rsidRPr="00B877C8">
          <w:rPr>
            <w:rStyle w:val="Hyperlink"/>
            <w:rFonts w:ascii="Bookman Old Style" w:hAnsi="Bookman Old Style"/>
          </w:rPr>
          <w:t>Normativa DREI/ME n.º 77, de 18 de março de 2020</w:t>
        </w:r>
      </w:hyperlink>
      <w:r w:rsidR="00290395" w:rsidRPr="00B877C8">
        <w:rPr>
          <w:rFonts w:ascii="Bookman Old Style" w:hAnsi="Bookman Old Style"/>
        </w:rPr>
        <w:t>.</w:t>
      </w:r>
    </w:p>
    <w:p w14:paraId="0196C235" w14:textId="53DBB9CD"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.1.6. </w:t>
      </w:r>
      <w:r w:rsidR="00290395" w:rsidRPr="00B877C8">
        <w:rPr>
          <w:rFonts w:ascii="Bookman Old Style" w:hAnsi="Bookman Old Style" w:cstheme="minorHAnsi"/>
          <w:b/>
        </w:rPr>
        <w:t>Sociedade simples</w:t>
      </w:r>
      <w:r w:rsidR="00290395" w:rsidRPr="00B877C8">
        <w:rPr>
          <w:rFonts w:ascii="Bookman Old Style" w:hAnsi="Bookman Old Style" w:cstheme="minorHAnsi"/>
          <w:bCs/>
        </w:rPr>
        <w:t xml:space="preserve">: inscrição do ato constitutivo no Registro Civil de Pessoas </w:t>
      </w:r>
      <w:r w:rsidR="00290395" w:rsidRPr="00B877C8">
        <w:rPr>
          <w:rFonts w:ascii="Bookman Old Style" w:hAnsi="Bookman Old Style" w:cstheme="minorHAnsi"/>
          <w:bCs/>
        </w:rPr>
        <w:lastRenderedPageBreak/>
        <w:t>Jurídicas do local de sua sede, acompanhada de documento comprobatório de seus administradores;</w:t>
      </w:r>
    </w:p>
    <w:p w14:paraId="0FA52E8B" w14:textId="1A401F53" w:rsidR="00290395" w:rsidRPr="00B877C8" w:rsidRDefault="008921FD"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w:t>
      </w:r>
      <w:r w:rsidR="00290395" w:rsidRPr="00B877C8">
        <w:rPr>
          <w:rFonts w:ascii="Bookman Old Style" w:hAnsi="Bookman Old Style" w:cstheme="minorHAnsi"/>
          <w:bCs/>
        </w:rPr>
        <w:t>.</w:t>
      </w:r>
      <w:r>
        <w:rPr>
          <w:rFonts w:ascii="Bookman Old Style" w:hAnsi="Bookman Old Style" w:cstheme="minorHAnsi"/>
          <w:bCs/>
        </w:rPr>
        <w:t>6</w:t>
      </w:r>
      <w:r w:rsidR="00290395" w:rsidRPr="00B877C8">
        <w:rPr>
          <w:rFonts w:ascii="Bookman Old Style" w:hAnsi="Bookman Old Style" w:cstheme="minorHAnsi"/>
          <w:bCs/>
        </w:rPr>
        <w:t xml:space="preserve">.1.7. </w:t>
      </w:r>
      <w:r w:rsidR="00290395" w:rsidRPr="00B877C8">
        <w:rPr>
          <w:rFonts w:ascii="Bookman Old Style" w:hAnsi="Bookman Old Style" w:cstheme="minorHAnsi"/>
          <w:b/>
        </w:rPr>
        <w:t>Filial, sucursal ou agência de sociedade simples ou empresária</w:t>
      </w:r>
      <w:r w:rsidR="00290395" w:rsidRPr="00B877C8">
        <w:rPr>
          <w:rFonts w:ascii="Bookman Old Style" w:hAnsi="Bookman Old Style" w:cstheme="minorHAnsi"/>
          <w:bCs/>
        </w:rPr>
        <w:t>: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290395">
        <w:rPr>
          <w:rFonts w:ascii="Bookman Old Style" w:hAnsi="Bookman Old Style" w:cstheme="minorHAnsi"/>
          <w:bCs/>
        </w:rPr>
        <w:t>.</w:t>
      </w:r>
    </w:p>
    <w:p w14:paraId="4EF74251" w14:textId="24717BD4" w:rsidR="00290395" w:rsidRPr="00B877C8" w:rsidRDefault="002E4B41"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.1.8. </w:t>
      </w:r>
      <w:r w:rsidR="00290395" w:rsidRPr="00B877C8">
        <w:rPr>
          <w:rFonts w:ascii="Bookman Old Style" w:hAnsi="Bookman Old Style" w:cstheme="minorHAnsi"/>
          <w:b/>
        </w:rPr>
        <w:t>Sociedade cooperativa</w:t>
      </w:r>
      <w:r w:rsidR="00290395" w:rsidRPr="00B877C8">
        <w:rPr>
          <w:rFonts w:ascii="Bookman Old Style" w:hAnsi="Bookman Old Style" w:cstheme="minorHAnsi"/>
          <w:bCs/>
        </w:rPr>
        <w:t xml:space="preserve">: ata de fundação e estatuto social, com a ata da assembleia que o aprovou, devidamente arquivado na Junta Comercial ou inscrito no Registro Civil das Pessoas Jurídicas da respectiva sede, além do registro de que trata o </w:t>
      </w:r>
      <w:hyperlink r:id="rId23" w:anchor="art107" w:history="1">
        <w:r w:rsidR="00290395" w:rsidRPr="00B877C8">
          <w:rPr>
            <w:rStyle w:val="Hyperlink"/>
            <w:rFonts w:ascii="Bookman Old Style" w:hAnsi="Bookman Old Style"/>
          </w:rPr>
          <w:t>art. 107 da Lei nº 5.764, de 16 de dezembro 1971</w:t>
        </w:r>
      </w:hyperlink>
      <w:r w:rsidR="00290395" w:rsidRPr="00B877C8">
        <w:rPr>
          <w:rFonts w:ascii="Bookman Old Style" w:hAnsi="Bookman Old Style"/>
        </w:rPr>
        <w:t>.</w:t>
      </w:r>
    </w:p>
    <w:p w14:paraId="7EB80F20" w14:textId="2DF1C8A8" w:rsidR="00290395" w:rsidRPr="00B877C8" w:rsidRDefault="002E4B41"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w:t>
      </w:r>
      <w:r w:rsidR="00290395" w:rsidRPr="00B877C8">
        <w:rPr>
          <w:rFonts w:ascii="Bookman Old Style" w:hAnsi="Bookman Old Style" w:cstheme="minorHAnsi"/>
          <w:bCs/>
        </w:rPr>
        <w:t>.</w:t>
      </w:r>
      <w:r>
        <w:rPr>
          <w:rFonts w:ascii="Bookman Old Style" w:hAnsi="Bookman Old Style" w:cstheme="minorHAnsi"/>
          <w:bCs/>
        </w:rPr>
        <w:t>6</w:t>
      </w:r>
      <w:r w:rsidR="00290395" w:rsidRPr="00B877C8">
        <w:rPr>
          <w:rFonts w:ascii="Bookman Old Style" w:hAnsi="Bookman Old Style" w:cstheme="minorHAnsi"/>
          <w:bCs/>
        </w:rPr>
        <w:t xml:space="preserve">.1.9. </w:t>
      </w:r>
      <w:r w:rsidR="00290395" w:rsidRPr="00B877C8">
        <w:rPr>
          <w:rFonts w:ascii="Bookman Old Style" w:hAnsi="Bookman Old Style" w:cstheme="minorHAnsi"/>
          <w:b/>
        </w:rPr>
        <w:t>Agricultor familiar</w:t>
      </w:r>
      <w:r w:rsidR="00290395" w:rsidRPr="00B877C8">
        <w:rPr>
          <w:rFonts w:ascii="Bookman Old Style" w:hAnsi="Bookman Old Style" w:cstheme="minorHAnsi"/>
          <w:bCs/>
        </w:rPr>
        <w:t xml:space="preserve">: Declaração de Aptidão ao Pronaf – DAP ou DAP-P válida, ou, ainda, outros documentos definidos pela Secretaria Especial de Agricultura Familiar e do Desenvolvimento Agrário, nos termos do </w:t>
      </w:r>
      <w:hyperlink r:id="rId24" w:anchor="art4§2" w:history="1">
        <w:r w:rsidR="00290395" w:rsidRPr="00B877C8">
          <w:rPr>
            <w:rStyle w:val="Hyperlink"/>
            <w:rFonts w:ascii="Bookman Old Style" w:hAnsi="Bookman Old Style"/>
          </w:rPr>
          <w:t xml:space="preserve"> art. 4º, §2º do Decreto nº 10.880, de 2 de dezembro de 2021</w:t>
        </w:r>
      </w:hyperlink>
      <w:r w:rsidR="00290395" w:rsidRPr="00B877C8">
        <w:rPr>
          <w:rFonts w:ascii="Bookman Old Style" w:hAnsi="Bookman Old Style"/>
        </w:rPr>
        <w:t>.</w:t>
      </w:r>
    </w:p>
    <w:p w14:paraId="76294425" w14:textId="535F1B86" w:rsidR="00290395" w:rsidRPr="00B877C8" w:rsidRDefault="002E4B41" w:rsidP="001D1177">
      <w:pPr>
        <w:pStyle w:val="PargrafodaLista"/>
        <w:widowControl w:val="0"/>
        <w:autoSpaceDE w:val="0"/>
        <w:autoSpaceDN w:val="0"/>
        <w:spacing w:after="120" w:line="360" w:lineRule="auto"/>
        <w:ind w:left="0" w:right="-425"/>
        <w:jc w:val="both"/>
        <w:rPr>
          <w:rFonts w:ascii="Bookman Old Style" w:hAnsi="Bookman Old Style" w:cstheme="minorHAnsi"/>
          <w:bCs/>
        </w:rPr>
      </w:pPr>
      <w:r>
        <w:rPr>
          <w:rFonts w:ascii="Bookman Old Style" w:hAnsi="Bookman Old Style" w:cstheme="minorHAnsi"/>
          <w:bCs/>
        </w:rPr>
        <w:t>8.6</w:t>
      </w:r>
      <w:r w:rsidR="00290395" w:rsidRPr="00B877C8">
        <w:rPr>
          <w:rFonts w:ascii="Bookman Old Style" w:hAnsi="Bookman Old Style" w:cstheme="minorHAnsi"/>
          <w:bCs/>
        </w:rPr>
        <w:t xml:space="preserve">.1.10. </w:t>
      </w:r>
      <w:r w:rsidR="00290395" w:rsidRPr="00B877C8">
        <w:rPr>
          <w:rFonts w:ascii="Bookman Old Style" w:hAnsi="Bookman Old Style" w:cstheme="minorHAnsi"/>
          <w:b/>
        </w:rPr>
        <w:t>Produtor Rural</w:t>
      </w:r>
      <w:r w:rsidR="00290395" w:rsidRPr="00B877C8">
        <w:rPr>
          <w:rFonts w:ascii="Bookman Old Style" w:hAnsi="Bookman Old Style" w:cstheme="minorHAnsi"/>
          <w:bCs/>
        </w:rPr>
        <w:t xml:space="preserve">: matrícula no Cadastro Específico do INSS – CEI, que comprove a qualificação como produtor rural pessoa física, nos termos da </w:t>
      </w:r>
      <w:hyperlink r:id="rId25" w:history="1">
        <w:r w:rsidR="00290395" w:rsidRPr="00B877C8">
          <w:rPr>
            <w:rStyle w:val="Hyperlink"/>
            <w:rFonts w:ascii="Bookman Old Style" w:hAnsi="Bookman Old Style"/>
          </w:rPr>
          <w:t>Instrução Normativa RFB n. 971, de 13 de novembro de 2009</w:t>
        </w:r>
      </w:hyperlink>
      <w:r w:rsidR="00290395" w:rsidRPr="00B877C8">
        <w:rPr>
          <w:rFonts w:ascii="Bookman Old Style" w:hAnsi="Bookman Old Style" w:cstheme="minorHAnsi"/>
          <w:bCs/>
        </w:rPr>
        <w:t xml:space="preserve"> (</w:t>
      </w:r>
      <w:proofErr w:type="spellStart"/>
      <w:r w:rsidR="00290395" w:rsidRPr="00B877C8">
        <w:rPr>
          <w:rFonts w:ascii="Bookman Old Style" w:hAnsi="Bookman Old Style" w:cstheme="minorHAnsi"/>
          <w:bCs/>
        </w:rPr>
        <w:t>arts</w:t>
      </w:r>
      <w:proofErr w:type="spellEnd"/>
      <w:r w:rsidR="00290395" w:rsidRPr="00B877C8">
        <w:rPr>
          <w:rFonts w:ascii="Bookman Old Style" w:hAnsi="Bookman Old Style" w:cstheme="minorHAnsi"/>
          <w:bCs/>
        </w:rPr>
        <w:t>. 17 a 19 e 165).</w:t>
      </w:r>
    </w:p>
    <w:p w14:paraId="29528362" w14:textId="4C55F5A8" w:rsidR="00290395" w:rsidRPr="00B877C8" w:rsidRDefault="002E4B41" w:rsidP="001D1177">
      <w:pPr>
        <w:pStyle w:val="PargrafodaLista"/>
        <w:widowControl w:val="0"/>
        <w:autoSpaceDE w:val="0"/>
        <w:autoSpaceDN w:val="0"/>
        <w:spacing w:after="120" w:line="360" w:lineRule="auto"/>
        <w:ind w:left="0" w:right="-425"/>
        <w:contextualSpacing w:val="0"/>
        <w:jc w:val="both"/>
        <w:rPr>
          <w:rFonts w:ascii="Bookman Old Style" w:hAnsi="Bookman Old Style" w:cstheme="minorHAnsi"/>
          <w:bCs/>
        </w:rPr>
      </w:pPr>
      <w:r>
        <w:rPr>
          <w:rFonts w:ascii="Bookman Old Style" w:hAnsi="Bookman Old Style" w:cstheme="minorHAnsi"/>
          <w:bCs/>
        </w:rPr>
        <w:t>8</w:t>
      </w:r>
      <w:r w:rsidR="00290395" w:rsidRPr="00B877C8">
        <w:rPr>
          <w:rFonts w:ascii="Bookman Old Style" w:hAnsi="Bookman Old Style" w:cstheme="minorHAnsi"/>
          <w:bCs/>
        </w:rPr>
        <w:t>.</w:t>
      </w:r>
      <w:r>
        <w:rPr>
          <w:rFonts w:ascii="Bookman Old Style" w:hAnsi="Bookman Old Style" w:cstheme="minorHAnsi"/>
          <w:bCs/>
        </w:rPr>
        <w:t>6</w:t>
      </w:r>
      <w:r w:rsidR="00290395" w:rsidRPr="00B877C8">
        <w:rPr>
          <w:rFonts w:ascii="Bookman Old Style" w:hAnsi="Bookman Old Style" w:cstheme="minorHAnsi"/>
          <w:bCs/>
        </w:rPr>
        <w:t>.1.12. Os documentos apresentados deverão estar acompanhados de todas as alterações ou da consolidação respectiva.</w:t>
      </w:r>
    </w:p>
    <w:p w14:paraId="5D8707CA" w14:textId="04E27D7B" w:rsidR="00290395" w:rsidRPr="00B877C8" w:rsidRDefault="002E4B41" w:rsidP="001D1177">
      <w:pPr>
        <w:pStyle w:val="PargrafodaLista"/>
        <w:widowControl w:val="0"/>
        <w:autoSpaceDE w:val="0"/>
        <w:autoSpaceDN w:val="0"/>
        <w:spacing w:after="120" w:line="360" w:lineRule="auto"/>
        <w:ind w:left="0" w:right="-425"/>
        <w:contextualSpacing w:val="0"/>
        <w:jc w:val="both"/>
        <w:rPr>
          <w:rFonts w:ascii="Bookman Old Style" w:hAnsi="Bookman Old Style" w:cstheme="minorHAnsi"/>
          <w:bCs/>
        </w:rPr>
      </w:pPr>
      <w:r>
        <w:rPr>
          <w:rFonts w:ascii="Bookman Old Style" w:hAnsi="Bookman Old Style" w:cstheme="minorHAnsi"/>
          <w:bCs/>
        </w:rPr>
        <w:t>8</w:t>
      </w:r>
      <w:r w:rsidR="00290395" w:rsidRPr="00B877C8">
        <w:rPr>
          <w:rFonts w:ascii="Bookman Old Style" w:hAnsi="Bookman Old Style" w:cstheme="minorHAnsi"/>
          <w:bCs/>
        </w:rPr>
        <w:t>.</w:t>
      </w:r>
      <w:r>
        <w:rPr>
          <w:rFonts w:ascii="Bookman Old Style" w:hAnsi="Bookman Old Style" w:cstheme="minorHAnsi"/>
          <w:bCs/>
        </w:rPr>
        <w:t>6</w:t>
      </w:r>
      <w:r w:rsidR="00290395" w:rsidRPr="00B877C8">
        <w:rPr>
          <w:rFonts w:ascii="Bookman Old Style" w:hAnsi="Bookman Old Style" w:cstheme="minorHAnsi"/>
          <w:bCs/>
        </w:rPr>
        <w:t>.1.13 No caso de ME e EPP que queira usufruir dos benefícios da Lei Complementar federal n. 123/2006 e da Lei Complementar estadual n. 303/2022: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2042AB46" w14:textId="230F3080" w:rsidR="00290395" w:rsidRPr="00B877C8" w:rsidRDefault="002E4B41" w:rsidP="001D1177">
      <w:pPr>
        <w:pStyle w:val="PargrafodaLista"/>
        <w:widowControl w:val="0"/>
        <w:autoSpaceDE w:val="0"/>
        <w:autoSpaceDN w:val="0"/>
        <w:spacing w:after="120" w:line="360" w:lineRule="auto"/>
        <w:ind w:left="0" w:right="-425"/>
        <w:contextualSpacing w:val="0"/>
        <w:jc w:val="both"/>
        <w:rPr>
          <w:rFonts w:ascii="Bookman Old Style" w:hAnsi="Bookman Old Style" w:cstheme="minorHAnsi"/>
          <w:b/>
        </w:rPr>
      </w:pPr>
      <w:r>
        <w:rPr>
          <w:rFonts w:ascii="Bookman Old Style" w:hAnsi="Bookman Old Style" w:cstheme="minorHAnsi"/>
          <w:b/>
        </w:rPr>
        <w:t>8</w:t>
      </w:r>
      <w:r w:rsidR="00290395" w:rsidRPr="00B877C8">
        <w:rPr>
          <w:rFonts w:ascii="Bookman Old Style" w:hAnsi="Bookman Old Style" w:cstheme="minorHAnsi"/>
          <w:b/>
        </w:rPr>
        <w:t>.</w:t>
      </w:r>
      <w:r>
        <w:rPr>
          <w:rFonts w:ascii="Bookman Old Style" w:hAnsi="Bookman Old Style" w:cstheme="minorHAnsi"/>
          <w:b/>
        </w:rPr>
        <w:t>6</w:t>
      </w:r>
      <w:r w:rsidR="00290395" w:rsidRPr="00B877C8">
        <w:rPr>
          <w:rFonts w:ascii="Bookman Old Style" w:hAnsi="Bookman Old Style" w:cstheme="minorHAnsi"/>
          <w:b/>
        </w:rPr>
        <w:t xml:space="preserve">.2. </w:t>
      </w:r>
      <w:r w:rsidR="00290395" w:rsidRPr="00B877C8">
        <w:rPr>
          <w:rFonts w:ascii="Bookman Old Style" w:hAnsi="Bookman Old Style" w:cstheme="minorHAnsi"/>
          <w:b/>
          <w:u w:val="single"/>
        </w:rPr>
        <w:t>Habilitação fiscal, social e trabalhista</w:t>
      </w:r>
      <w:r w:rsidR="00290395" w:rsidRPr="00B877C8">
        <w:rPr>
          <w:rFonts w:ascii="Bookman Old Style" w:hAnsi="Bookman Old Style" w:cstheme="minorHAnsi"/>
          <w:b/>
        </w:rPr>
        <w:t>:</w:t>
      </w:r>
    </w:p>
    <w:p w14:paraId="38B15C92" w14:textId="16BEE3BB" w:rsidR="00290395" w:rsidRPr="00B877C8" w:rsidRDefault="002E4B41" w:rsidP="001D1177">
      <w:pPr>
        <w:shd w:val="clear" w:color="auto" w:fill="FFFFFF" w:themeFill="background1"/>
        <w:spacing w:after="120" w:line="360" w:lineRule="auto"/>
        <w:ind w:right="-425"/>
        <w:jc w:val="both"/>
        <w:rPr>
          <w:rFonts w:ascii="Bookman Old Style" w:hAnsi="Bookman Old Style" w:cs="Arial"/>
        </w:rPr>
      </w:pPr>
      <w:r>
        <w:rPr>
          <w:rFonts w:ascii="Bookman Old Style" w:hAnsi="Bookman Old Style" w:cs="Arial"/>
        </w:rPr>
        <w:t>8</w:t>
      </w:r>
      <w:r w:rsidR="00290395" w:rsidRPr="00B877C8">
        <w:rPr>
          <w:rFonts w:ascii="Bookman Old Style" w:hAnsi="Bookman Old Style" w:cs="Arial"/>
        </w:rPr>
        <w:t>.</w:t>
      </w:r>
      <w:r>
        <w:rPr>
          <w:rFonts w:ascii="Bookman Old Style" w:hAnsi="Bookman Old Style" w:cs="Arial"/>
        </w:rPr>
        <w:t>6</w:t>
      </w:r>
      <w:r w:rsidR="00290395" w:rsidRPr="00B877C8">
        <w:rPr>
          <w:rFonts w:ascii="Bookman Old Style" w:hAnsi="Bookman Old Style" w:cs="Arial"/>
        </w:rPr>
        <w:t>.2.1 Prova de inscrição no Cadastro Nacional de Pessoas Jurídicas ou no Cadastro de Pessoas Físicas, conforme o caso;</w:t>
      </w:r>
    </w:p>
    <w:p w14:paraId="0739131A" w14:textId="3A284E94" w:rsidR="00290395" w:rsidRPr="00B877C8" w:rsidRDefault="002E4B41" w:rsidP="001D1177">
      <w:pPr>
        <w:pStyle w:val="Standard"/>
        <w:shd w:val="clear" w:color="auto" w:fill="FFFFFF" w:themeFill="background1"/>
        <w:spacing w:after="120" w:line="360" w:lineRule="auto"/>
        <w:ind w:right="-425"/>
        <w:jc w:val="both"/>
        <w:rPr>
          <w:rFonts w:ascii="Bookman Old Style" w:eastAsiaTheme="minorHAnsi" w:hAnsi="Bookman Old Style"/>
          <w:kern w:val="0"/>
          <w:sz w:val="22"/>
          <w:szCs w:val="22"/>
          <w:lang w:eastAsia="en-US"/>
        </w:rPr>
      </w:pPr>
      <w:r>
        <w:rPr>
          <w:rFonts w:ascii="Bookman Old Style" w:hAnsi="Bookman Old Style" w:cs="Arial"/>
          <w:sz w:val="22"/>
          <w:szCs w:val="22"/>
        </w:rPr>
        <w:lastRenderedPageBreak/>
        <w:t>8.6</w:t>
      </w:r>
      <w:r w:rsidR="00290395" w:rsidRPr="00B877C8">
        <w:rPr>
          <w:rFonts w:ascii="Bookman Old Style" w:hAnsi="Bookman Old Style" w:cs="Arial"/>
          <w:sz w:val="22"/>
          <w:szCs w:val="22"/>
        </w:rPr>
        <w:t xml:space="preserve">.2.2 </w:t>
      </w:r>
      <w:r w:rsidR="00290395" w:rsidRPr="00B877C8">
        <w:rPr>
          <w:rFonts w:ascii="Bookman Old Style" w:eastAsiaTheme="minorHAnsi" w:hAnsi="Bookman Old Style"/>
          <w:kern w:val="0"/>
          <w:sz w:val="22"/>
          <w:szCs w:val="22"/>
          <w:lang w:eastAsia="en-US"/>
        </w:rPr>
        <w:t>Prova de inscrição no cadastro de contribuintes estadual ou municipal, se houver, relativo à sede da licitante, pertinente ao seu ramo de atividade e compatível com o objeto contratual;</w:t>
      </w:r>
    </w:p>
    <w:p w14:paraId="339E798E" w14:textId="42649660" w:rsidR="00290395" w:rsidRPr="00B877C8" w:rsidRDefault="002E4B41" w:rsidP="001D1177">
      <w:pPr>
        <w:shd w:val="clear" w:color="auto" w:fill="FFFFFF" w:themeFill="background1"/>
        <w:spacing w:after="120" w:line="360" w:lineRule="auto"/>
        <w:ind w:right="-425"/>
        <w:jc w:val="both"/>
        <w:rPr>
          <w:rFonts w:ascii="Bookman Old Style" w:hAnsi="Bookman Old Style" w:cs="Arial"/>
        </w:rPr>
      </w:pPr>
      <w:r>
        <w:rPr>
          <w:rFonts w:ascii="Bookman Old Style" w:hAnsi="Bookman Old Style" w:cs="Arial"/>
        </w:rPr>
        <w:t>8.6</w:t>
      </w:r>
      <w:r w:rsidR="00290395" w:rsidRPr="00B877C8">
        <w:rPr>
          <w:rFonts w:ascii="Bookman Old Style" w:hAnsi="Bookman Old Style" w:cs="Arial"/>
        </w:rPr>
        <w:t xml:space="preserve">.2.3 Prova de Regularidade relativa ao FGTS, por meio de Certificado de Regularidade Fiscal (CRF), expedida pela Caixa Econômica Federal </w:t>
      </w:r>
      <w:hyperlink r:id="rId26" w:history="1">
        <w:r w:rsidR="00290395" w:rsidRPr="00B877C8">
          <w:rPr>
            <w:rStyle w:val="Hyperlink"/>
            <w:rFonts w:ascii="Bookman Old Style" w:hAnsi="Bookman Old Style" w:cs="Arial"/>
          </w:rPr>
          <w:t>www.caixa.gov.br</w:t>
        </w:r>
      </w:hyperlink>
      <w:r w:rsidR="00290395" w:rsidRPr="00B877C8">
        <w:rPr>
          <w:rFonts w:ascii="Bookman Old Style" w:hAnsi="Bookman Old Style" w:cs="Arial"/>
        </w:rPr>
        <w:t xml:space="preserve"> ou do documento denominado "Situação de Regularidade do Empregador", com prazo de validade em vigor na data marcada para abertura dos envelopes e processamento do Pregão; </w:t>
      </w:r>
    </w:p>
    <w:p w14:paraId="61A9FD66" w14:textId="49DF730F" w:rsidR="00290395" w:rsidRPr="00B877C8" w:rsidRDefault="002E4B41" w:rsidP="001D1177">
      <w:pPr>
        <w:pStyle w:val="PargrafodaLista"/>
        <w:shd w:val="clear" w:color="auto" w:fill="FFFFFF" w:themeFill="background1"/>
        <w:spacing w:after="120" w:line="360" w:lineRule="auto"/>
        <w:ind w:left="0" w:right="-425"/>
        <w:jc w:val="both"/>
        <w:rPr>
          <w:rFonts w:ascii="Bookman Old Style" w:hAnsi="Bookman Old Style" w:cs="Arial"/>
          <w:sz w:val="18"/>
          <w:szCs w:val="18"/>
        </w:rPr>
      </w:pPr>
      <w:r>
        <w:rPr>
          <w:rFonts w:ascii="Bookman Old Style" w:hAnsi="Bookman Old Style" w:cs="Arial"/>
        </w:rPr>
        <w:t>8.6</w:t>
      </w:r>
      <w:r w:rsidR="00290395" w:rsidRPr="00B877C8">
        <w:rPr>
          <w:rFonts w:ascii="Bookman Old Style" w:hAnsi="Bookman Old Style" w:cs="Arial"/>
        </w:rPr>
        <w:t xml:space="preserve">.2.4 Prova de Regularidade relativa Créditos Tributários Federais e à Dívida Ativa da União, seguridade social, por meio de Certidão Negativa de Débitos (CND) relativos aos Créditos Tributários Federais e à Dívida Ativa da União; expedida nos sites www.receita.fazenda.gov.br ou </w:t>
      </w:r>
      <w:hyperlink r:id="rId27" w:history="1">
        <w:r w:rsidR="00290395" w:rsidRPr="00B877C8">
          <w:rPr>
            <w:rStyle w:val="Hyperlink"/>
            <w:rFonts w:ascii="Bookman Old Style" w:hAnsi="Bookman Old Style" w:cs="Arial"/>
          </w:rPr>
          <w:t>www.pgfn.fazenda.gov.br</w:t>
        </w:r>
      </w:hyperlink>
      <w:r w:rsidR="00290395" w:rsidRPr="00B877C8">
        <w:rPr>
          <w:rFonts w:ascii="Bookman Old Style" w:hAnsi="Bookman Old Style" w:cs="Arial"/>
        </w:rPr>
        <w:t>.  Conforme Portaria Conjunta PGFN/RFB n.º 1.751, de 2 de outubro de 2014</w:t>
      </w:r>
      <w:r w:rsidR="00290395" w:rsidRPr="00B877C8">
        <w:rPr>
          <w:rFonts w:ascii="Bookman Old Style" w:hAnsi="Bookman Old Style" w:cs="Arial"/>
          <w:sz w:val="18"/>
          <w:szCs w:val="18"/>
        </w:rPr>
        <w:t xml:space="preserve">; </w:t>
      </w:r>
    </w:p>
    <w:p w14:paraId="516B1077" w14:textId="1C4DE0D1" w:rsidR="00290395" w:rsidRPr="00B877C8" w:rsidRDefault="002E4B41" w:rsidP="001D1177">
      <w:pPr>
        <w:pStyle w:val="PargrafodaLista"/>
        <w:shd w:val="clear" w:color="auto" w:fill="FFFFFF" w:themeFill="background1"/>
        <w:spacing w:after="120" w:line="360" w:lineRule="auto"/>
        <w:ind w:left="0" w:right="-425"/>
        <w:jc w:val="both"/>
        <w:rPr>
          <w:rFonts w:ascii="Bookman Old Style" w:hAnsi="Bookman Old Style" w:cs="Arial"/>
        </w:rPr>
      </w:pPr>
      <w:r>
        <w:rPr>
          <w:rFonts w:ascii="Bookman Old Style" w:hAnsi="Bookman Old Style" w:cs="Arial"/>
        </w:rPr>
        <w:t>8.6</w:t>
      </w:r>
      <w:r w:rsidR="00290395" w:rsidRPr="00B877C8">
        <w:rPr>
          <w:rFonts w:ascii="Bookman Old Style" w:hAnsi="Bookman Old Style" w:cs="Arial"/>
        </w:rPr>
        <w:t xml:space="preserve">.2.5 Prova de Regularidade para com a Fazenda Estadual, por meio de Certidão Negativa de Débito em relação ao Imposto sobre Operações relativas à Circulação de Mercadorias e sobre Prestações de Serviços de Transporte Interestadual e Intermunicipal e de Comunicação-ICMS, expedida pela Secretaria da Fazenda Estadual, do domicílio ou sede da licitante; </w:t>
      </w:r>
    </w:p>
    <w:p w14:paraId="136379FA" w14:textId="72B667A6" w:rsidR="00290395" w:rsidRPr="00B877C8" w:rsidRDefault="002E4B41" w:rsidP="001D1177">
      <w:pPr>
        <w:widowControl w:val="0"/>
        <w:shd w:val="clear" w:color="auto" w:fill="FFFFFF" w:themeFill="background1"/>
        <w:autoSpaceDE w:val="0"/>
        <w:autoSpaceDN w:val="0"/>
        <w:spacing w:after="120" w:line="360" w:lineRule="auto"/>
        <w:ind w:right="-425"/>
        <w:jc w:val="both"/>
        <w:rPr>
          <w:rFonts w:ascii="Bookman Old Style" w:hAnsi="Bookman Old Style" w:cs="Arial"/>
        </w:rPr>
      </w:pPr>
      <w:r>
        <w:rPr>
          <w:rFonts w:ascii="Bookman Old Style" w:hAnsi="Bookman Old Style" w:cs="Arial"/>
        </w:rPr>
        <w:t>8.6</w:t>
      </w:r>
      <w:r w:rsidR="00290395" w:rsidRPr="00B877C8">
        <w:rPr>
          <w:rFonts w:ascii="Bookman Old Style" w:hAnsi="Bookman Old Style" w:cs="Arial"/>
        </w:rPr>
        <w:t xml:space="preserve">.2.6 Prova de Regularidade para com a Fazenda Municipal, por meio de Certidão Negativa de Débito em relação ao Imposto Sobre Serviços de Qualquer Natureza-ISS, expedida pela Prefeitura do domicílio ou sede da licitante; </w:t>
      </w:r>
    </w:p>
    <w:p w14:paraId="6A4B3001" w14:textId="5AB32E35" w:rsidR="00290395" w:rsidRPr="00B877C8" w:rsidRDefault="002E4B41" w:rsidP="001D1177">
      <w:pPr>
        <w:widowControl w:val="0"/>
        <w:shd w:val="clear" w:color="auto" w:fill="FFFFFF" w:themeFill="background1"/>
        <w:autoSpaceDE w:val="0"/>
        <w:autoSpaceDN w:val="0"/>
        <w:spacing w:after="120" w:line="360" w:lineRule="auto"/>
        <w:ind w:right="-425"/>
        <w:jc w:val="both"/>
        <w:rPr>
          <w:rFonts w:ascii="Bookman Old Style" w:hAnsi="Bookman Old Style" w:cs="Arial"/>
        </w:rPr>
      </w:pPr>
      <w:r>
        <w:rPr>
          <w:rFonts w:ascii="Bookman Old Style" w:hAnsi="Bookman Old Style" w:cs="Arial"/>
        </w:rPr>
        <w:t>8.6</w:t>
      </w:r>
      <w:r w:rsidR="00290395" w:rsidRPr="00B877C8">
        <w:rPr>
          <w:rFonts w:ascii="Bookman Old Style" w:hAnsi="Bookman Old Style" w:cs="Arial"/>
        </w:rPr>
        <w:t xml:space="preserve">.2.7 Prova de inexistência de débitos inadimplidos perante a Justiça do Trabalho, por meio de Certidão Negativa de Débitos Trabalhistas-CNDT, expedida pelo Tribunal Superior do Trabalho </w:t>
      </w:r>
      <w:hyperlink r:id="rId28" w:history="1">
        <w:r w:rsidR="00290395" w:rsidRPr="00B877C8">
          <w:rPr>
            <w:rStyle w:val="Hyperlink"/>
            <w:rFonts w:ascii="Bookman Old Style" w:hAnsi="Bookman Old Style" w:cs="Arial"/>
          </w:rPr>
          <w:t>www.tst.jus.br/certidao</w:t>
        </w:r>
      </w:hyperlink>
      <w:r w:rsidR="00290395" w:rsidRPr="00B877C8">
        <w:rPr>
          <w:rFonts w:ascii="Bookman Old Style" w:hAnsi="Bookman Old Style" w:cs="Arial"/>
        </w:rPr>
        <w:t>, conforme Lei n.º 12.440/2011 e Resolução Administrativa TST nº 1470/2011.</w:t>
      </w:r>
      <w:r w:rsidR="00290395" w:rsidRPr="00B40C2C">
        <w:rPr>
          <w:rFonts w:ascii="Bookman Old Style" w:hAnsi="Bookman Old Style" w:cs="Arial"/>
          <w:sz w:val="19"/>
          <w:szCs w:val="19"/>
        </w:rPr>
        <w:t xml:space="preserve"> </w:t>
      </w:r>
    </w:p>
    <w:p w14:paraId="617D7B71" w14:textId="64CEEE31" w:rsidR="00290395" w:rsidRPr="00B877C8" w:rsidRDefault="002E4B41" w:rsidP="001D1177">
      <w:pPr>
        <w:pStyle w:val="PargrafodaLista"/>
        <w:widowControl w:val="0"/>
        <w:autoSpaceDE w:val="0"/>
        <w:autoSpaceDN w:val="0"/>
        <w:spacing w:after="120" w:line="360" w:lineRule="auto"/>
        <w:ind w:left="0" w:right="-425"/>
        <w:contextualSpacing w:val="0"/>
        <w:jc w:val="both"/>
        <w:rPr>
          <w:rFonts w:ascii="Bookman Old Style" w:hAnsi="Bookman Old Style" w:cstheme="minorHAnsi"/>
          <w:b/>
        </w:rPr>
      </w:pPr>
      <w:r>
        <w:rPr>
          <w:rFonts w:ascii="Bookman Old Style" w:hAnsi="Bookman Old Style" w:cstheme="minorHAnsi"/>
          <w:b/>
        </w:rPr>
        <w:t>8.6</w:t>
      </w:r>
      <w:r w:rsidR="00290395" w:rsidRPr="00B877C8">
        <w:rPr>
          <w:rFonts w:ascii="Bookman Old Style" w:hAnsi="Bookman Old Style" w:cstheme="minorHAnsi"/>
          <w:b/>
        </w:rPr>
        <w:t xml:space="preserve">.3. </w:t>
      </w:r>
      <w:r w:rsidR="00290395" w:rsidRPr="00B877C8">
        <w:rPr>
          <w:rFonts w:ascii="Bookman Old Style" w:hAnsi="Bookman Old Style" w:cstheme="minorHAnsi"/>
          <w:b/>
          <w:u w:val="single"/>
        </w:rPr>
        <w:t>Qualificação Econômico-Financeira</w:t>
      </w:r>
      <w:r w:rsidR="00290395" w:rsidRPr="00B877C8">
        <w:rPr>
          <w:rFonts w:ascii="Bookman Old Style" w:hAnsi="Bookman Old Style" w:cstheme="minorHAnsi"/>
          <w:b/>
        </w:rPr>
        <w:t>:</w:t>
      </w:r>
    </w:p>
    <w:p w14:paraId="25F5792A" w14:textId="1E5C2A8B" w:rsidR="00290395" w:rsidRPr="00B877C8" w:rsidRDefault="002E4B41" w:rsidP="001D1177">
      <w:pPr>
        <w:pStyle w:val="Standard"/>
        <w:spacing w:after="120" w:line="360" w:lineRule="auto"/>
        <w:ind w:right="-425"/>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8.6</w:t>
      </w:r>
      <w:r w:rsidR="00290395" w:rsidRPr="00B877C8">
        <w:rPr>
          <w:rFonts w:ascii="Bookman Old Style" w:hAnsi="Bookman Old Style"/>
          <w:bCs/>
          <w:color w:val="000000" w:themeColor="text1"/>
          <w:sz w:val="22"/>
          <w:szCs w:val="22"/>
        </w:rPr>
        <w:t>.3.1. Pessoa jurídica, apresentar certidão negativa de feitos sobre falência, expedida pelo distribuidor da sede do licitante.</w:t>
      </w:r>
    </w:p>
    <w:p w14:paraId="5536154D" w14:textId="27009E77" w:rsidR="00290395" w:rsidRPr="00B877C8" w:rsidRDefault="002E4B41" w:rsidP="001D1177">
      <w:pPr>
        <w:pStyle w:val="Standard"/>
        <w:spacing w:after="120" w:line="360" w:lineRule="auto"/>
        <w:ind w:right="-425"/>
        <w:jc w:val="both"/>
        <w:rPr>
          <w:rFonts w:ascii="Bookman Old Style" w:hAnsi="Bookman Old Style"/>
          <w:bCs/>
          <w:color w:val="FF0000"/>
          <w:sz w:val="22"/>
          <w:szCs w:val="22"/>
        </w:rPr>
      </w:pPr>
      <w:r>
        <w:rPr>
          <w:rFonts w:ascii="Bookman Old Style" w:hAnsi="Bookman Old Style"/>
          <w:bCs/>
          <w:color w:val="000000" w:themeColor="text1"/>
          <w:sz w:val="22"/>
          <w:szCs w:val="22"/>
        </w:rPr>
        <w:t>8.6</w:t>
      </w:r>
      <w:r w:rsidR="00290395" w:rsidRPr="00B877C8">
        <w:rPr>
          <w:rFonts w:ascii="Bookman Old Style" w:hAnsi="Bookman Old Style"/>
          <w:bCs/>
          <w:color w:val="000000" w:themeColor="text1"/>
          <w:sz w:val="22"/>
          <w:szCs w:val="22"/>
        </w:rPr>
        <w:t>.3.1.1. Pessoa física, apresentar certidão negativa de insolvência civil.</w:t>
      </w:r>
      <w:r w:rsidR="00290395" w:rsidRPr="00B877C8">
        <w:rPr>
          <w:rFonts w:ascii="Bookman Old Style" w:eastAsiaTheme="minorHAnsi" w:hAnsi="Bookman Old Style" w:cs="Arial"/>
          <w:color w:val="FF0000"/>
          <w:kern w:val="0"/>
          <w:sz w:val="22"/>
          <w:szCs w:val="22"/>
          <w:lang w:eastAsia="en-US"/>
        </w:rPr>
        <w:t xml:space="preserve"> </w:t>
      </w:r>
    </w:p>
    <w:p w14:paraId="16DC0B09" w14:textId="312F1FB0" w:rsidR="00290395" w:rsidRPr="00B877C8" w:rsidRDefault="002E4B41" w:rsidP="001D1177">
      <w:pPr>
        <w:pStyle w:val="Standard"/>
        <w:spacing w:after="120" w:line="360" w:lineRule="auto"/>
        <w:ind w:right="-425"/>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lastRenderedPageBreak/>
        <w:t>8.6</w:t>
      </w:r>
      <w:r w:rsidR="00290395" w:rsidRPr="00B877C8">
        <w:rPr>
          <w:rFonts w:ascii="Bookman Old Style" w:hAnsi="Bookman Old Style"/>
          <w:bCs/>
          <w:color w:val="000000" w:themeColor="text1"/>
          <w:sz w:val="22"/>
          <w:szCs w:val="22"/>
        </w:rPr>
        <w:t>.3.2. 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56042B49" w14:textId="4DBA8AC3" w:rsidR="00290395" w:rsidRPr="002A4FEB" w:rsidRDefault="002A4FEB" w:rsidP="002A4FEB">
      <w:pPr>
        <w:widowControl w:val="0"/>
        <w:suppressAutoHyphens/>
        <w:spacing w:after="0" w:line="360" w:lineRule="auto"/>
        <w:ind w:right="-425"/>
        <w:jc w:val="both"/>
        <w:rPr>
          <w:rFonts w:ascii="Bookman Old Style" w:eastAsia="Times New Roman" w:hAnsi="Bookman Old Style" w:cstheme="majorHAnsi"/>
          <w:b/>
          <w:lang w:eastAsia="ar-SA"/>
        </w:rPr>
      </w:pPr>
      <w:r w:rsidRPr="002A4FEB">
        <w:rPr>
          <w:rFonts w:ascii="Bookman Old Style" w:eastAsia="Times New Roman" w:hAnsi="Bookman Old Style" w:cstheme="majorHAnsi"/>
          <w:b/>
          <w:lang w:eastAsia="ar-SA"/>
        </w:rPr>
        <w:t>8.6.</w:t>
      </w:r>
      <w:r w:rsidR="00192796">
        <w:rPr>
          <w:rFonts w:ascii="Bookman Old Style" w:eastAsia="Times New Roman" w:hAnsi="Bookman Old Style" w:cstheme="majorHAnsi"/>
          <w:b/>
          <w:lang w:eastAsia="ar-SA"/>
        </w:rPr>
        <w:t>4</w:t>
      </w:r>
      <w:r w:rsidRPr="002A4FEB">
        <w:rPr>
          <w:rFonts w:ascii="Bookman Old Style" w:eastAsia="Times New Roman" w:hAnsi="Bookman Old Style" w:cstheme="majorHAnsi"/>
          <w:b/>
          <w:lang w:eastAsia="ar-SA"/>
        </w:rPr>
        <w:t xml:space="preserve">. </w:t>
      </w:r>
      <w:r w:rsidR="00290395" w:rsidRPr="002A4FEB">
        <w:rPr>
          <w:rFonts w:ascii="Bookman Old Style" w:eastAsia="Times New Roman" w:hAnsi="Bookman Old Style" w:cstheme="majorHAnsi"/>
          <w:b/>
          <w:lang w:eastAsia="ar-SA"/>
        </w:rPr>
        <w:t>Das regras gerais da fase de habilitação</w:t>
      </w:r>
    </w:p>
    <w:p w14:paraId="594CD91F" w14:textId="77777777" w:rsidR="002A4FEB" w:rsidRDefault="002A4FEB" w:rsidP="002A4FEB">
      <w:pPr>
        <w:pStyle w:val="PargrafodaLista"/>
        <w:spacing w:after="0" w:line="360" w:lineRule="auto"/>
        <w:ind w:left="0" w:right="-425"/>
        <w:contextualSpacing w:val="0"/>
        <w:jc w:val="both"/>
        <w:rPr>
          <w:rFonts w:ascii="Bookman Old Style" w:hAnsi="Bookman Old Style"/>
        </w:rPr>
      </w:pPr>
      <w:r>
        <w:rPr>
          <w:rFonts w:ascii="Bookman Old Style" w:hAnsi="Bookman Old Style" w:cstheme="minorHAnsi"/>
        </w:rPr>
        <w:t xml:space="preserve">8.6.5.1. </w:t>
      </w:r>
      <w:r w:rsidRPr="002A4FEB">
        <w:rPr>
          <w:rFonts w:ascii="Bookman Old Style" w:hAnsi="Bookman Old Style"/>
        </w:rPr>
        <w:t xml:space="preserve">Para fins de habilitação, é facultada ao </w:t>
      </w:r>
      <w:r>
        <w:rPr>
          <w:rFonts w:ascii="Bookman Old Style" w:hAnsi="Bookman Old Style"/>
        </w:rPr>
        <w:t>P</w:t>
      </w:r>
      <w:r w:rsidRPr="002A4FEB">
        <w:rPr>
          <w:rFonts w:ascii="Bookman Old Style" w:hAnsi="Bookman Old Style"/>
        </w:rPr>
        <w:t xml:space="preserve">regoeiro a verificação de informações e o fornecimento de documentos que constem de sítios eletrônicos de órgãos e entidades das esferas municipal, estadual e federal, emissores de certidões, devendo tais documentos ser juntados ao processo. </w:t>
      </w:r>
    </w:p>
    <w:p w14:paraId="5EFFE1E3" w14:textId="68A886AA" w:rsidR="00290395" w:rsidRDefault="002A4FEB" w:rsidP="002A4FEB">
      <w:pPr>
        <w:pStyle w:val="PargrafodaLista"/>
        <w:spacing w:after="0" w:line="360" w:lineRule="auto"/>
        <w:ind w:left="0" w:right="-425"/>
        <w:contextualSpacing w:val="0"/>
        <w:jc w:val="both"/>
        <w:rPr>
          <w:rFonts w:ascii="Bookman Old Style" w:hAnsi="Bookman Old Style"/>
        </w:rPr>
      </w:pPr>
      <w:r>
        <w:rPr>
          <w:rFonts w:ascii="Bookman Old Style" w:hAnsi="Bookman Old Style"/>
        </w:rPr>
        <w:t xml:space="preserve">8.6.5.1.1. </w:t>
      </w:r>
      <w:r w:rsidRPr="002A4FEB">
        <w:rPr>
          <w:rFonts w:ascii="Bookman Old Style" w:hAnsi="Bookman Old Style"/>
        </w:rPr>
        <w:t>A Administração não se responsabilizará pela eventual indisponibilidade dos meios eletrônicos, no momento da verificação. Ocorrendo essa indisponibilidade e não sendo apresentados os documentos necessários para verificação, o licitante será inabilitado.</w:t>
      </w:r>
    </w:p>
    <w:p w14:paraId="19899E87" w14:textId="2B42503D" w:rsidR="00290395" w:rsidRPr="00844C70" w:rsidRDefault="002A4FEB" w:rsidP="00844C70">
      <w:pPr>
        <w:pStyle w:val="PargrafodaLista"/>
        <w:spacing w:after="0" w:line="360" w:lineRule="auto"/>
        <w:ind w:left="0" w:right="-425"/>
        <w:contextualSpacing w:val="0"/>
        <w:jc w:val="both"/>
        <w:rPr>
          <w:rFonts w:ascii="Bookman Old Style" w:hAnsi="Bookman Old Style" w:cstheme="minorHAnsi"/>
        </w:rPr>
      </w:pPr>
      <w:r>
        <w:rPr>
          <w:rFonts w:ascii="Bookman Old Style" w:hAnsi="Bookman Old Style"/>
        </w:rPr>
        <w:t xml:space="preserve">8.6.5.2. </w:t>
      </w:r>
      <w:r w:rsidR="00290395" w:rsidRPr="00844C70">
        <w:rPr>
          <w:rFonts w:ascii="Bookman Old Style" w:hAnsi="Bookman Old Style" w:cstheme="minorHAnsi"/>
        </w:rPr>
        <w:t>Os documentos exigidos para fins de habilitação poderão ser apresentados em original</w:t>
      </w:r>
      <w:r w:rsidR="001F5F0A">
        <w:rPr>
          <w:rFonts w:ascii="Bookman Old Style" w:hAnsi="Bookman Old Style" w:cstheme="minorHAnsi"/>
        </w:rPr>
        <w:t xml:space="preserve"> ou</w:t>
      </w:r>
      <w:r w:rsidR="00290395" w:rsidRPr="00844C70">
        <w:rPr>
          <w:rFonts w:ascii="Bookman Old Style" w:hAnsi="Bookman Old Style" w:cstheme="minorHAnsi"/>
        </w:rPr>
        <w:t xml:space="preserve"> por cópia</w:t>
      </w:r>
      <w:r w:rsidR="001F5F0A">
        <w:rPr>
          <w:rFonts w:ascii="Bookman Old Style" w:hAnsi="Bookman Old Style" w:cstheme="minorHAnsi"/>
        </w:rPr>
        <w:t>.</w:t>
      </w:r>
    </w:p>
    <w:p w14:paraId="4F936B72" w14:textId="793DB578" w:rsidR="00290395" w:rsidRPr="00844C70" w:rsidRDefault="002A4FEB" w:rsidP="00844C70">
      <w:pPr>
        <w:pStyle w:val="PargrafodaLista"/>
        <w:spacing w:after="0" w:line="360" w:lineRule="auto"/>
        <w:ind w:left="0" w:right="-425"/>
        <w:jc w:val="both"/>
        <w:rPr>
          <w:rFonts w:ascii="Bookman Old Style" w:hAnsi="Bookman Old Style" w:cstheme="minorHAnsi"/>
        </w:rPr>
      </w:pPr>
      <w:r>
        <w:rPr>
          <w:rFonts w:ascii="Bookman Old Style" w:hAnsi="Bookman Old Style"/>
        </w:rPr>
        <w:t xml:space="preserve">8.6.5.3. </w:t>
      </w:r>
      <w:r w:rsidR="00290395" w:rsidRPr="00844C70">
        <w:rPr>
          <w:rFonts w:ascii="Bookman Old Style" w:hAnsi="Bookman Old Style" w:cstheme="minorHAnsi"/>
        </w:rPr>
        <w:t>Quando permitida a participação de empresas estrangeiras que não funcionem no País, as exigências de habilitação serão atendidas mediante documentos equivalentes, inicialmente apresentados em tradução livre.</w:t>
      </w:r>
    </w:p>
    <w:p w14:paraId="658DDC6A" w14:textId="7BFBDBE3" w:rsidR="00290395" w:rsidRPr="00844C70" w:rsidRDefault="002A4FEB" w:rsidP="00844C70">
      <w:pPr>
        <w:spacing w:after="0" w:line="360" w:lineRule="auto"/>
        <w:ind w:right="-425"/>
        <w:jc w:val="both"/>
        <w:rPr>
          <w:rFonts w:ascii="Bookman Old Style" w:hAnsi="Bookman Old Style" w:cstheme="minorHAnsi"/>
        </w:rPr>
      </w:pPr>
      <w:r>
        <w:rPr>
          <w:rFonts w:ascii="Bookman Old Style" w:hAnsi="Bookman Old Style"/>
        </w:rPr>
        <w:t xml:space="preserve">8.6.5.3.1. </w:t>
      </w:r>
      <w:r w:rsidR="00290395" w:rsidRPr="00844C70">
        <w:rPr>
          <w:rFonts w:ascii="Bookman Old Style" w:hAnsi="Bookman Old Style" w:cstheme="minorHAnsi"/>
        </w:rPr>
        <w:t xml:space="preserve">Na hipótese de o licitante vencedor ser empresa estrangeira que não funcione no País, para </w:t>
      </w:r>
      <w:proofErr w:type="spellStart"/>
      <w:r w:rsidR="00290395" w:rsidRPr="00844C70">
        <w:rPr>
          <w:rFonts w:ascii="Bookman Old Style" w:hAnsi="Bookman Old Style" w:cstheme="minorHAnsi"/>
        </w:rPr>
        <w:t>ﬁns</w:t>
      </w:r>
      <w:proofErr w:type="spellEnd"/>
      <w:r w:rsidR="00290395" w:rsidRPr="00844C70">
        <w:rPr>
          <w:rFonts w:ascii="Bookman Old Style" w:hAnsi="Bookman Old Style" w:cstheme="minorHAnsi"/>
        </w:rPr>
        <w:t xml:space="preserve"> de assinatura do contrato, os documentos exigidos para a habilitação serão traduzidos por tradutor juramentado no País e apostilados nos termos do disposto no Decreto n.º 8.660, de 29 de janeiro de 2016,</w:t>
      </w:r>
      <w:r w:rsidR="00290395" w:rsidRPr="00844C70">
        <w:rPr>
          <w:rStyle w:val="Refdenotaderodap"/>
          <w:rFonts w:ascii="Bookman Old Style" w:hAnsi="Bookman Old Style" w:cstheme="minorHAnsi"/>
          <w:b/>
          <w:bCs/>
          <w:color w:val="FF0000"/>
        </w:rPr>
        <w:footnoteReference w:id="6"/>
      </w:r>
      <w:r w:rsidR="00290395" w:rsidRPr="00844C70">
        <w:rPr>
          <w:rFonts w:ascii="Bookman Old Style" w:hAnsi="Bookman Old Style" w:cstheme="minorHAnsi"/>
          <w:b/>
          <w:bCs/>
          <w:color w:val="FF0000"/>
        </w:rPr>
        <w:t xml:space="preserve"> </w:t>
      </w:r>
      <w:r w:rsidR="00290395" w:rsidRPr="00844C70">
        <w:rPr>
          <w:rFonts w:ascii="Bookman Old Style" w:hAnsi="Bookman Old Style" w:cstheme="minorHAnsi"/>
        </w:rPr>
        <w:t xml:space="preserve">ou de outro que venha a substituí-lo, ou </w:t>
      </w:r>
      <w:proofErr w:type="spellStart"/>
      <w:r w:rsidR="00290395" w:rsidRPr="00844C70">
        <w:rPr>
          <w:rFonts w:ascii="Bookman Old Style" w:hAnsi="Bookman Old Style" w:cstheme="minorHAnsi"/>
        </w:rPr>
        <w:t>consularizados</w:t>
      </w:r>
      <w:proofErr w:type="spellEnd"/>
      <w:r w:rsidR="00290395" w:rsidRPr="00844C70">
        <w:rPr>
          <w:rFonts w:ascii="Bookman Old Style" w:hAnsi="Bookman Old Style" w:cstheme="minorHAnsi"/>
        </w:rPr>
        <w:t xml:space="preserve"> pelos respectivos consulados ou embaixadas.</w:t>
      </w:r>
    </w:p>
    <w:p w14:paraId="0E4DACD9" w14:textId="091CB4AA" w:rsidR="00290395" w:rsidRPr="00844C70" w:rsidRDefault="0060729A" w:rsidP="00844C70">
      <w:pPr>
        <w:pStyle w:val="PargrafodaLista"/>
        <w:spacing w:after="0" w:line="360" w:lineRule="auto"/>
        <w:ind w:left="0" w:right="-425"/>
        <w:jc w:val="both"/>
        <w:rPr>
          <w:rFonts w:ascii="Bookman Old Style" w:eastAsia="Times New Roman" w:hAnsi="Bookman Old Style" w:cstheme="majorHAnsi"/>
          <w:color w:val="000000"/>
          <w:lang w:eastAsia="ar-SA"/>
        </w:rPr>
      </w:pPr>
      <w:r>
        <w:rPr>
          <w:rFonts w:ascii="Bookman Old Style" w:hAnsi="Bookman Old Style" w:cstheme="minorHAnsi"/>
        </w:rPr>
        <w:t>8.6.5.4.</w:t>
      </w:r>
      <w:r w:rsidR="00290395" w:rsidRPr="00844C70">
        <w:rPr>
          <w:rFonts w:ascii="Bookman Old Style" w:hAnsi="Bookman Old Style" w:cstheme="minorHAnsi"/>
        </w:rPr>
        <w:t xml:space="preserve"> </w:t>
      </w:r>
      <w:r w:rsidR="00290395" w:rsidRPr="00844C70">
        <w:rPr>
          <w:rFonts w:ascii="Bookman Old Style" w:eastAsia="Times New Roman" w:hAnsi="Bookman Old Style" w:cstheme="majorHAnsi"/>
          <w:color w:val="000000"/>
          <w:lang w:eastAsia="ar-SA"/>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54ECA83E" w14:textId="7689159F" w:rsidR="00290395" w:rsidRPr="00844C70" w:rsidRDefault="0060729A" w:rsidP="00844C70">
      <w:pPr>
        <w:pStyle w:val="PargrafodaLista"/>
        <w:spacing w:after="0" w:line="360" w:lineRule="auto"/>
        <w:ind w:left="0" w:right="-425"/>
        <w:jc w:val="both"/>
        <w:rPr>
          <w:rFonts w:ascii="Bookman Old Style" w:eastAsia="Times New Roman" w:hAnsi="Bookman Old Style" w:cstheme="majorHAnsi"/>
          <w:color w:val="000000"/>
          <w:lang w:eastAsia="ar-SA"/>
        </w:rPr>
      </w:pPr>
      <w:r>
        <w:rPr>
          <w:rFonts w:ascii="Bookman Old Style" w:hAnsi="Bookman Old Style" w:cstheme="minorHAnsi"/>
        </w:rPr>
        <w:lastRenderedPageBreak/>
        <w:t>8.6.5.4.</w:t>
      </w:r>
      <w:r w:rsidR="00290395" w:rsidRPr="00844C70">
        <w:rPr>
          <w:rFonts w:ascii="Bookman Old Style" w:eastAsia="Times New Roman" w:hAnsi="Bookman Old Style" w:cstheme="majorHAnsi"/>
          <w:color w:val="000000"/>
          <w:lang w:eastAsia="ar-SA"/>
        </w:rPr>
        <w:t>1. Serão aceitos registros de CNPJ de licitante matriz e filial com diferenças de números de documentos pertinentes ao CND e ao CRF/FGTS, quando for comprovada a centralização do recolhimento dessas contribuições.</w:t>
      </w:r>
    </w:p>
    <w:p w14:paraId="15FF4132" w14:textId="3AF2F2AD" w:rsidR="00290395" w:rsidRPr="00844C70" w:rsidRDefault="0060729A"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 xml:space="preserve">8.6.5.5. </w:t>
      </w:r>
      <w:r w:rsidR="00290395" w:rsidRPr="00844C70">
        <w:rPr>
          <w:rFonts w:ascii="Bookman Old Style" w:hAnsi="Bookman Old Style" w:cstheme="minorHAnsi"/>
        </w:rPr>
        <w:t>Após a entrega dos documentos para habilitação, não será permitida a substituição ou a apresentação de novos documentos, salvo em sede de diligência, para:</w:t>
      </w:r>
      <w:r w:rsidR="00290395" w:rsidRPr="00844C70">
        <w:rPr>
          <w:rStyle w:val="Refdenotaderodap"/>
          <w:rFonts w:ascii="Bookman Old Style" w:hAnsi="Bookman Old Style" w:cstheme="minorHAnsi"/>
          <w:b/>
          <w:bCs/>
          <w:color w:val="FF0000"/>
        </w:rPr>
        <w:footnoteReference w:id="7"/>
      </w:r>
    </w:p>
    <w:p w14:paraId="7C74D980" w14:textId="4799AB7C" w:rsidR="00290395" w:rsidRPr="00844C70" w:rsidRDefault="0060729A"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8.6.5.5.</w:t>
      </w:r>
      <w:r w:rsidR="00290395" w:rsidRPr="00844C70">
        <w:rPr>
          <w:rFonts w:ascii="Bookman Old Style" w:hAnsi="Bookman Old Style" w:cstheme="minorHAnsi"/>
        </w:rPr>
        <w:t xml:space="preserve">1 Complementação de informações acerca dos documentos já apresentados pelo licitante e desde que necessária para apurar fatos existentes à época da abertura do certame; </w:t>
      </w:r>
    </w:p>
    <w:p w14:paraId="29C90880" w14:textId="59C71476" w:rsidR="00290395" w:rsidRPr="00844C70" w:rsidRDefault="0060729A"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8.6.5.5.</w:t>
      </w:r>
      <w:r w:rsidR="00290395" w:rsidRPr="00844C70">
        <w:rPr>
          <w:rFonts w:ascii="Bookman Old Style" w:hAnsi="Bookman Old Style" w:cstheme="minorHAnsi"/>
        </w:rPr>
        <w:t>2. Atualização de documentos cuja validade tenha expirado após a data de recebimento das propostas;</w:t>
      </w:r>
    </w:p>
    <w:p w14:paraId="2057D9DD" w14:textId="4E3C1CE1" w:rsidR="00290395" w:rsidRPr="00844C70" w:rsidRDefault="0060729A"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8.6.5.5.</w:t>
      </w:r>
      <w:r w:rsidR="00290395" w:rsidRPr="00844C70">
        <w:rPr>
          <w:rFonts w:ascii="Bookman Old Style" w:hAnsi="Bookman Old Style" w:cstheme="minorHAnsi"/>
        </w:rPr>
        <w:t xml:space="preserve">3. A diligência de que trata o subitem </w:t>
      </w:r>
      <w:r w:rsidR="00A25060">
        <w:rPr>
          <w:rFonts w:ascii="Bookman Old Style" w:hAnsi="Bookman Old Style" w:cstheme="minorHAnsi"/>
        </w:rPr>
        <w:t>8.6.5.5</w:t>
      </w:r>
      <w:r w:rsidR="00290395" w:rsidRPr="00844C70">
        <w:rPr>
          <w:rFonts w:ascii="Bookman Old Style" w:hAnsi="Bookman Old Style" w:cstheme="minorHAnsi"/>
        </w:rPr>
        <w:t xml:space="preserve">, não caracteriza como substituição ou apresentação de documento novo, e dessa forma, o </w:t>
      </w:r>
      <w:r w:rsidR="000F1A1F">
        <w:rPr>
          <w:rFonts w:ascii="Bookman Old Style" w:hAnsi="Bookman Old Style" w:cstheme="minorHAnsi"/>
        </w:rPr>
        <w:t>P</w:t>
      </w:r>
      <w:r w:rsidR="00290395" w:rsidRPr="00844C70">
        <w:rPr>
          <w:rFonts w:ascii="Bookman Old Style" w:hAnsi="Bookman Old Style" w:cstheme="minorHAnsi"/>
        </w:rPr>
        <w:t>regoeir</w:t>
      </w:r>
      <w:r w:rsidR="000F1A1F">
        <w:rPr>
          <w:rFonts w:ascii="Bookman Old Style" w:hAnsi="Bookman Old Style" w:cstheme="minorHAnsi"/>
        </w:rPr>
        <w:t>o</w:t>
      </w:r>
      <w:r w:rsidR="00290395" w:rsidRPr="00844C70">
        <w:rPr>
          <w:rFonts w:ascii="Bookman Old Style" w:hAnsi="Bookman Old Style" w:cstheme="minorHAnsi"/>
        </w:rPr>
        <w:t xml:space="preserve"> poderá sanar erros ou falhas, que não alterem a substância dos documentos e sua validade jurídica, mediante decisão fundamentada, registrada na ata da sessão e acessível a todos, atribuindo-lhes </w:t>
      </w:r>
      <w:proofErr w:type="spellStart"/>
      <w:r w:rsidR="00290395" w:rsidRPr="00844C70">
        <w:rPr>
          <w:rFonts w:ascii="Bookman Old Style" w:hAnsi="Bookman Old Style" w:cstheme="minorHAnsi"/>
        </w:rPr>
        <w:t>eﬁcácia</w:t>
      </w:r>
      <w:proofErr w:type="spellEnd"/>
      <w:r w:rsidR="00290395" w:rsidRPr="00844C70">
        <w:rPr>
          <w:rFonts w:ascii="Bookman Old Style" w:hAnsi="Bookman Old Style" w:cstheme="minorHAnsi"/>
        </w:rPr>
        <w:t xml:space="preserve"> para fins de habilitação, assim como a juntada de documento extemporâneo que não havia sido apresentado no momento oportuno por um equívoco ou falha, porém desde que esses sejam preexistentes e passível de comprovação.</w:t>
      </w:r>
    </w:p>
    <w:p w14:paraId="70B564FB" w14:textId="7D30F30F" w:rsidR="00290395" w:rsidRPr="00844C70" w:rsidRDefault="0060729A"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8.6.5.5.</w:t>
      </w:r>
      <w:r w:rsidR="00EF0FC6">
        <w:rPr>
          <w:rFonts w:ascii="Bookman Old Style" w:hAnsi="Bookman Old Style" w:cstheme="minorHAnsi"/>
        </w:rPr>
        <w:t>4</w:t>
      </w:r>
      <w:r w:rsidR="00290395" w:rsidRPr="00844C70">
        <w:rPr>
          <w:rFonts w:ascii="Bookman Old Style" w:hAnsi="Bookman Old Style" w:cstheme="minorHAnsi"/>
        </w:rPr>
        <w:t xml:space="preserve">. Caso haja a necessidade de suspensão da sessão para a realização da diligência, </w:t>
      </w:r>
      <w:r w:rsidR="00A25060">
        <w:rPr>
          <w:rFonts w:ascii="Bookman Old Style" w:hAnsi="Bookman Old Style" w:cstheme="minorHAnsi"/>
        </w:rPr>
        <w:t xml:space="preserve">e o prazo for superior a </w:t>
      </w:r>
      <w:r w:rsidR="00A25060" w:rsidRPr="00A25060">
        <w:rPr>
          <w:rFonts w:ascii="Bookman Old Style" w:hAnsi="Bookman Old Style" w:cstheme="minorHAnsi"/>
          <w:color w:val="FF0000"/>
        </w:rPr>
        <w:t>1 (uma) hora</w:t>
      </w:r>
      <w:r w:rsidR="00A25060">
        <w:rPr>
          <w:rFonts w:ascii="Bookman Old Style" w:hAnsi="Bookman Old Style" w:cstheme="minorHAnsi"/>
        </w:rPr>
        <w:t>, a sessão poderá ser adiada e retomada no primeiro dia útil seguinte e no mesmo horário estipulado para abertura desta sessão.</w:t>
      </w:r>
    </w:p>
    <w:p w14:paraId="7CF93E41" w14:textId="77777777" w:rsidR="000A6D42" w:rsidRDefault="00A25060"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8.6.5.5.</w:t>
      </w:r>
      <w:r w:rsidR="00EF0FC6">
        <w:rPr>
          <w:rFonts w:ascii="Bookman Old Style" w:hAnsi="Bookman Old Style" w:cstheme="minorHAnsi"/>
        </w:rPr>
        <w:t>4</w:t>
      </w:r>
      <w:r w:rsidRPr="00844C70">
        <w:rPr>
          <w:rFonts w:ascii="Bookman Old Style" w:hAnsi="Bookman Old Style" w:cstheme="minorHAnsi"/>
        </w:rPr>
        <w:t>.</w:t>
      </w:r>
      <w:r>
        <w:rPr>
          <w:rFonts w:ascii="Bookman Old Style" w:hAnsi="Bookman Old Style" w:cstheme="minorHAnsi"/>
        </w:rPr>
        <w:t>1.</w:t>
      </w:r>
      <w:r w:rsidRPr="00844C70">
        <w:rPr>
          <w:rFonts w:ascii="Bookman Old Style" w:hAnsi="Bookman Old Style" w:cstheme="minorHAnsi"/>
        </w:rPr>
        <w:t xml:space="preserve"> </w:t>
      </w:r>
      <w:r w:rsidR="00290395" w:rsidRPr="00844C70">
        <w:rPr>
          <w:rFonts w:ascii="Bookman Old Style" w:hAnsi="Bookman Old Style" w:cstheme="minorHAnsi"/>
        </w:rPr>
        <w:t xml:space="preserve">O prazo estabelecido no subitem acima poderá ser prorrogado pelo </w:t>
      </w:r>
      <w:r w:rsidRPr="00844C70">
        <w:rPr>
          <w:rFonts w:ascii="Bookman Old Style" w:hAnsi="Bookman Old Style" w:cstheme="minorHAnsi"/>
        </w:rPr>
        <w:t>Pregoeiro no</w:t>
      </w:r>
      <w:r w:rsidR="00290395" w:rsidRPr="00844C70">
        <w:rPr>
          <w:rFonts w:ascii="Bookman Old Style" w:hAnsi="Bookman Old Style" w:cstheme="minorHAnsi"/>
        </w:rPr>
        <w:t xml:space="preserve"> caso de indisponibilidade d</w:t>
      </w:r>
      <w:r>
        <w:rPr>
          <w:rFonts w:ascii="Bookman Old Style" w:hAnsi="Bookman Old Style" w:cstheme="minorHAnsi"/>
        </w:rPr>
        <w:t>a consulta</w:t>
      </w:r>
      <w:r w:rsidR="00290395" w:rsidRPr="00844C70">
        <w:rPr>
          <w:rFonts w:ascii="Bookman Old Style" w:hAnsi="Bookman Old Style" w:cstheme="minorHAnsi"/>
        </w:rPr>
        <w:t>, bem como da ocorrência de fato excepcional superveniente para o qual não tenha concorrido a licitante, desde que devidamente comprovada, não podendo este prazo exceder em 05 (cinco) dias úteis, contados da solicitação do Pregoeiro.</w:t>
      </w:r>
    </w:p>
    <w:p w14:paraId="5D5208FD" w14:textId="00D65162" w:rsidR="00290395" w:rsidRPr="00844C70" w:rsidRDefault="00EF0FC6" w:rsidP="00844C70">
      <w:pPr>
        <w:pStyle w:val="PargrafodaLista"/>
        <w:spacing w:after="0" w:line="360" w:lineRule="auto"/>
        <w:ind w:left="0" w:right="-425"/>
        <w:jc w:val="both"/>
        <w:rPr>
          <w:rFonts w:ascii="Bookman Old Style" w:hAnsi="Bookman Old Style" w:cs="Arial"/>
          <w:color w:val="000000"/>
        </w:rPr>
      </w:pPr>
      <w:r>
        <w:rPr>
          <w:rFonts w:ascii="Bookman Old Style" w:hAnsi="Bookman Old Style" w:cstheme="minorHAnsi"/>
        </w:rPr>
        <w:lastRenderedPageBreak/>
        <w:t xml:space="preserve">8.6.5.6. </w:t>
      </w:r>
      <w:r w:rsidR="00290395" w:rsidRPr="00844C70">
        <w:rPr>
          <w:rFonts w:ascii="Bookman Old Style" w:hAnsi="Bookman Old Style" w:cstheme="minorHAnsi"/>
        </w:rPr>
        <w:t>As microempresas, as empresas de pequeno porte e equiparadas, deverão apresentar toda a documentação exigida para efeito de comprovação de regularidade fiscal, social e trabalhista, mesmo que esta apresente alguma restrição.</w:t>
      </w:r>
    </w:p>
    <w:p w14:paraId="2F2FB8A4" w14:textId="7D15CFE7" w:rsidR="00290395" w:rsidRPr="00844C70" w:rsidRDefault="00EF0FC6" w:rsidP="00844C70">
      <w:pPr>
        <w:pStyle w:val="PargrafodaLista"/>
        <w:spacing w:after="0" w:line="360" w:lineRule="auto"/>
        <w:ind w:left="0" w:right="-425"/>
        <w:jc w:val="both"/>
        <w:rPr>
          <w:rFonts w:ascii="Bookman Old Style" w:hAnsi="Bookman Old Style" w:cs="Arial"/>
          <w:color w:val="000000"/>
        </w:rPr>
      </w:pPr>
      <w:r>
        <w:rPr>
          <w:rFonts w:ascii="Bookman Old Style" w:hAnsi="Bookman Old Style" w:cstheme="minorHAnsi"/>
        </w:rPr>
        <w:t>8.6.5.6.</w:t>
      </w:r>
      <w:r w:rsidR="00290395" w:rsidRPr="00844C70">
        <w:rPr>
          <w:rFonts w:ascii="Bookman Old Style" w:hAnsi="Bookman Old Style" w:cstheme="minorHAnsi"/>
        </w:rPr>
        <w:t xml:space="preserve">1. </w:t>
      </w:r>
      <w:r w:rsidR="00290395" w:rsidRPr="00844C70">
        <w:rPr>
          <w:rFonts w:ascii="Bookman Old Style" w:hAnsi="Bookman Old Style" w:cs="Arial"/>
          <w:color w:val="000000"/>
        </w:rPr>
        <w:t>Na hipótese de haver alguma restrição quando da comprovação de regularidade, será assegurado prazo de 05 (cinco) dias úteis, prorrogável por igual período, para a regularização da documentação, a realização do pagamento ou parcelamento do débito e a emissão de eventuais certidões negativas ou positivas com efeito de certidão negativa.</w:t>
      </w:r>
    </w:p>
    <w:p w14:paraId="54CB2BA4" w14:textId="23F6A4F0" w:rsidR="00290395" w:rsidRPr="00844C70" w:rsidRDefault="00904191" w:rsidP="00333210">
      <w:pPr>
        <w:pStyle w:val="PargrafodaLista"/>
        <w:spacing w:after="0" w:line="360" w:lineRule="auto"/>
        <w:ind w:left="0" w:right="-425"/>
        <w:contextualSpacing w:val="0"/>
        <w:jc w:val="both"/>
        <w:rPr>
          <w:rFonts w:ascii="Bookman Old Style" w:hAnsi="Bookman Old Style" w:cstheme="minorHAnsi"/>
        </w:rPr>
      </w:pPr>
      <w:r>
        <w:rPr>
          <w:rFonts w:ascii="Bookman Old Style" w:hAnsi="Bookman Old Style" w:cstheme="minorHAnsi"/>
        </w:rPr>
        <w:t xml:space="preserve">8.6.5.7. </w:t>
      </w:r>
      <w:r w:rsidR="00290395" w:rsidRPr="00844C70">
        <w:rPr>
          <w:rFonts w:ascii="Bookman Old Style" w:hAnsi="Bookman Old Style" w:cstheme="minorHAnsi"/>
        </w:rPr>
        <w:t>Na hipótese do licitante não atender às exigências para habilitação, o pregoeiro examinará a proposta ou lance subsequente e assim sucessivamente, na ordem de classificação.</w:t>
      </w:r>
    </w:p>
    <w:p w14:paraId="11561809" w14:textId="1383A390" w:rsidR="00290395" w:rsidRPr="00844C70" w:rsidRDefault="00904191" w:rsidP="00333210">
      <w:pPr>
        <w:pStyle w:val="PargrafodaLista"/>
        <w:spacing w:after="0" w:line="360" w:lineRule="auto"/>
        <w:ind w:left="0" w:right="-425"/>
        <w:contextualSpacing w:val="0"/>
        <w:jc w:val="both"/>
        <w:rPr>
          <w:rFonts w:ascii="Bookman Old Style" w:hAnsi="Bookman Old Style" w:cstheme="minorHAnsi"/>
        </w:rPr>
      </w:pPr>
      <w:r>
        <w:rPr>
          <w:rFonts w:ascii="Bookman Old Style" w:hAnsi="Bookman Old Style" w:cstheme="minorHAnsi"/>
        </w:rPr>
        <w:t xml:space="preserve">8.6.5.8. </w:t>
      </w:r>
      <w:r w:rsidR="00290395" w:rsidRPr="00844C70">
        <w:rPr>
          <w:rFonts w:ascii="Bookman Old Style" w:hAnsi="Bookman Old Style" w:cstheme="majorHAnsi"/>
        </w:rPr>
        <w:t xml:space="preserve">No caso de itens não exclusivos para a participação de microempresas, empresas de pequeno porte e equiparadas, quando houver inabilitação do licitante que estava como provisoriamente vencedor, e, antes do Pregoeiro passar à proposta ou lance subsequente, </w:t>
      </w:r>
      <w:r w:rsidR="00290395" w:rsidRPr="009F1CF4">
        <w:rPr>
          <w:rFonts w:ascii="Bookman Old Style" w:hAnsi="Bookman Old Style" w:cstheme="majorHAnsi"/>
        </w:rPr>
        <w:t xml:space="preserve">haverá nova verificação, da eventual ocorrência do empate ficto, na forma do subitem </w:t>
      </w:r>
      <w:r w:rsidR="009F1CF4" w:rsidRPr="009F1CF4">
        <w:rPr>
          <w:rFonts w:ascii="Bookman Old Style" w:hAnsi="Bookman Old Style" w:cstheme="majorHAnsi"/>
        </w:rPr>
        <w:t>7.23</w:t>
      </w:r>
      <w:r w:rsidR="00290395" w:rsidRPr="009F1CF4">
        <w:rPr>
          <w:rFonts w:ascii="Bookman Old Style" w:hAnsi="Bookman Old Style" w:cstheme="majorHAnsi"/>
        </w:rPr>
        <w:t>.</w:t>
      </w:r>
    </w:p>
    <w:p w14:paraId="2EE4C280" w14:textId="266D8275" w:rsidR="00290395" w:rsidRPr="00A160B5" w:rsidRDefault="00904191" w:rsidP="00333210">
      <w:pPr>
        <w:widowControl w:val="0"/>
        <w:suppressAutoHyphens/>
        <w:spacing w:after="0" w:line="360" w:lineRule="auto"/>
        <w:ind w:right="-425"/>
        <w:jc w:val="both"/>
        <w:rPr>
          <w:rFonts w:ascii="Bookman Old Style" w:eastAsia="Times New Roman" w:hAnsi="Bookman Old Style" w:cstheme="majorHAnsi"/>
          <w:color w:val="000000" w:themeColor="text1"/>
          <w:lang w:eastAsia="ar-SA"/>
        </w:rPr>
      </w:pPr>
      <w:r>
        <w:rPr>
          <w:rFonts w:ascii="Bookman Old Style" w:hAnsi="Bookman Old Style" w:cstheme="minorHAnsi"/>
        </w:rPr>
        <w:t xml:space="preserve">8.6.5.9. </w:t>
      </w:r>
      <w:r w:rsidR="00290395" w:rsidRPr="00844C70">
        <w:rPr>
          <w:rFonts w:ascii="Bookman Old Style" w:eastAsia="Times New Roman" w:hAnsi="Bookman Old Style" w:cstheme="majorHAnsi"/>
          <w:color w:val="000000" w:themeColor="text1"/>
          <w:lang w:eastAsia="ar-SA"/>
        </w:rPr>
        <w:t xml:space="preserve">Constatado o atendimento às exigências estabelecidas no edital, o licitante será </w:t>
      </w:r>
      <w:r w:rsidR="00290395" w:rsidRPr="00A160B5">
        <w:rPr>
          <w:rFonts w:ascii="Bookman Old Style" w:eastAsia="Times New Roman" w:hAnsi="Bookman Old Style" w:cstheme="majorHAnsi"/>
          <w:color w:val="000000" w:themeColor="text1"/>
          <w:lang w:eastAsia="ar-SA"/>
        </w:rPr>
        <w:t>declarado vencedor.</w:t>
      </w:r>
    </w:p>
    <w:p w14:paraId="190668F1" w14:textId="749E7689" w:rsidR="00290395" w:rsidRPr="00844C70" w:rsidRDefault="00A160B5" w:rsidP="00333210">
      <w:pPr>
        <w:pStyle w:val="PargrafodaLista"/>
        <w:spacing w:after="0" w:line="360" w:lineRule="auto"/>
        <w:ind w:left="0" w:right="-425"/>
        <w:contextualSpacing w:val="0"/>
        <w:jc w:val="both"/>
        <w:rPr>
          <w:rFonts w:ascii="Bookman Old Style" w:hAnsi="Bookman Old Style" w:cstheme="minorHAnsi"/>
        </w:rPr>
      </w:pPr>
      <w:r w:rsidRPr="00A160B5">
        <w:rPr>
          <w:rFonts w:ascii="Bookman Old Style" w:eastAsia="Times New Roman" w:hAnsi="Bookman Old Style" w:cstheme="majorHAnsi"/>
          <w:color w:val="000000" w:themeColor="text1"/>
          <w:lang w:eastAsia="ar-SA"/>
        </w:rPr>
        <w:t>8.</w:t>
      </w:r>
      <w:r w:rsidR="00C20431">
        <w:rPr>
          <w:rFonts w:ascii="Bookman Old Style" w:eastAsia="Times New Roman" w:hAnsi="Bookman Old Style" w:cstheme="majorHAnsi"/>
          <w:color w:val="000000" w:themeColor="text1"/>
          <w:lang w:eastAsia="ar-SA"/>
        </w:rPr>
        <w:t>6</w:t>
      </w:r>
      <w:r w:rsidRPr="00A160B5">
        <w:rPr>
          <w:rFonts w:ascii="Bookman Old Style" w:eastAsia="Times New Roman" w:hAnsi="Bookman Old Style" w:cstheme="majorHAnsi"/>
          <w:color w:val="000000" w:themeColor="text1"/>
          <w:lang w:eastAsia="ar-SA"/>
        </w:rPr>
        <w:t>.</w:t>
      </w:r>
      <w:r w:rsidR="00C20431">
        <w:rPr>
          <w:rFonts w:ascii="Bookman Old Style" w:eastAsia="Times New Roman" w:hAnsi="Bookman Old Style" w:cstheme="majorHAnsi"/>
          <w:color w:val="000000" w:themeColor="text1"/>
          <w:lang w:eastAsia="ar-SA"/>
        </w:rPr>
        <w:t>5</w:t>
      </w:r>
      <w:r w:rsidRPr="00A160B5">
        <w:rPr>
          <w:rFonts w:ascii="Bookman Old Style" w:eastAsia="Times New Roman" w:hAnsi="Bookman Old Style" w:cstheme="majorHAnsi"/>
          <w:color w:val="000000" w:themeColor="text1"/>
          <w:lang w:eastAsia="ar-SA"/>
        </w:rPr>
        <w:t>.10.</w:t>
      </w:r>
      <w:r>
        <w:rPr>
          <w:rFonts w:ascii="Bookman Old Style" w:eastAsia="Times New Roman" w:hAnsi="Bookman Old Style" w:cstheme="majorHAnsi"/>
          <w:color w:val="000000" w:themeColor="text1"/>
          <w:lang w:eastAsia="ar-SA"/>
        </w:rPr>
        <w:t xml:space="preserve"> </w:t>
      </w:r>
      <w:r w:rsidR="00290395" w:rsidRPr="00A160B5">
        <w:rPr>
          <w:rFonts w:ascii="Bookman Old Style" w:eastAsia="Times New Roman" w:hAnsi="Bookman Old Style" w:cstheme="majorHAnsi"/>
          <w:color w:val="000000" w:themeColor="text1"/>
          <w:lang w:eastAsia="ar-SA"/>
        </w:rPr>
        <w:t xml:space="preserve">Após o encerramento da fase de habilitação, o pregoeiro disponibilizará os documentos da habilitação apresentados pelo licitante declarado vencedor bem como os documentos oriundos das diligências </w:t>
      </w:r>
      <w:r w:rsidR="00052049" w:rsidRPr="00A160B5">
        <w:rPr>
          <w:rFonts w:ascii="Bookman Old Style" w:eastAsia="Times New Roman" w:hAnsi="Bookman Old Style" w:cstheme="majorHAnsi"/>
          <w:color w:val="000000" w:themeColor="text1"/>
          <w:lang w:eastAsia="ar-SA"/>
        </w:rPr>
        <w:t>promovidas, podendo</w:t>
      </w:r>
      <w:r w:rsidR="00C43756" w:rsidRPr="00A160B5">
        <w:rPr>
          <w:rFonts w:ascii="Bookman Old Style" w:eastAsia="Times New Roman" w:hAnsi="Bookman Old Style" w:cstheme="majorHAnsi"/>
          <w:color w:val="000000" w:themeColor="text1"/>
          <w:lang w:eastAsia="ar-SA"/>
        </w:rPr>
        <w:t xml:space="preserve"> ser </w:t>
      </w:r>
      <w:r w:rsidR="00052049" w:rsidRPr="00A160B5">
        <w:rPr>
          <w:rFonts w:ascii="Bookman Old Style" w:eastAsia="Times New Roman" w:hAnsi="Bookman Old Style" w:cstheme="majorHAnsi"/>
          <w:color w:val="000000" w:themeColor="text1"/>
          <w:lang w:eastAsia="ar-SA"/>
        </w:rPr>
        <w:t xml:space="preserve">verificados </w:t>
      </w:r>
      <w:r w:rsidR="00C43756" w:rsidRPr="00A160B5">
        <w:rPr>
          <w:rFonts w:ascii="Bookman Old Style" w:eastAsia="Times New Roman" w:hAnsi="Bookman Old Style" w:cstheme="majorHAnsi"/>
          <w:color w:val="000000" w:themeColor="text1"/>
          <w:lang w:eastAsia="ar-SA"/>
        </w:rPr>
        <w:t>pelos demais licitantes.</w:t>
      </w:r>
    </w:p>
    <w:p w14:paraId="25F4A11F" w14:textId="43C1922A" w:rsidR="00290395" w:rsidRPr="00844C70" w:rsidRDefault="00A160B5" w:rsidP="00333210">
      <w:pPr>
        <w:widowControl w:val="0"/>
        <w:suppressAutoHyphens/>
        <w:spacing w:after="0" w:line="360" w:lineRule="auto"/>
        <w:ind w:right="-425"/>
        <w:jc w:val="both"/>
        <w:rPr>
          <w:rFonts w:ascii="Bookman Old Style" w:eastAsia="Times New Roman" w:hAnsi="Bookman Old Style" w:cstheme="majorHAnsi"/>
          <w:b/>
          <w:color w:val="000000" w:themeColor="text1"/>
          <w:lang w:eastAsia="ar-SA"/>
        </w:rPr>
      </w:pPr>
      <w:r>
        <w:rPr>
          <w:rFonts w:ascii="Bookman Old Style" w:eastAsia="Times New Roman" w:hAnsi="Bookman Old Style" w:cstheme="majorHAnsi"/>
          <w:b/>
          <w:color w:val="000000" w:themeColor="text1"/>
          <w:lang w:eastAsia="ar-SA"/>
        </w:rPr>
        <w:t xml:space="preserve">8.6.6. </w:t>
      </w:r>
      <w:r w:rsidR="00290395" w:rsidRPr="00844C70">
        <w:rPr>
          <w:rFonts w:ascii="Bookman Old Style" w:eastAsia="Times New Roman" w:hAnsi="Bookman Old Style" w:cstheme="majorHAnsi"/>
          <w:b/>
          <w:color w:val="000000" w:themeColor="text1"/>
          <w:lang w:eastAsia="ar-SA"/>
        </w:rPr>
        <w:t>Das Declarações a serem apresentadas pelos licitantes na fase de habilitação:</w:t>
      </w:r>
    </w:p>
    <w:p w14:paraId="4A6BACCB" w14:textId="5D579F3F" w:rsidR="007A7BE5" w:rsidRDefault="00A160B5" w:rsidP="007A7BE5">
      <w:pPr>
        <w:spacing w:after="0" w:line="360" w:lineRule="auto"/>
        <w:ind w:right="-425"/>
        <w:jc w:val="both"/>
        <w:rPr>
          <w:rFonts w:ascii="Bookman Old Style" w:hAnsi="Bookman Old Style" w:cstheme="minorHAnsi"/>
        </w:rPr>
      </w:pPr>
      <w:r>
        <w:rPr>
          <w:rFonts w:ascii="Bookman Old Style" w:hAnsi="Bookman Old Style" w:cstheme="minorHAnsi"/>
        </w:rPr>
        <w:t xml:space="preserve">8.6.6.1. </w:t>
      </w:r>
      <w:r w:rsidR="00290395" w:rsidRPr="00844C70">
        <w:rPr>
          <w:rFonts w:ascii="Bookman Old Style" w:hAnsi="Bookman Old Style" w:cstheme="minorHAnsi"/>
        </w:rPr>
        <w:t>Será verificado se o licitante apresentou declaração de que atende aos requisitos de habilitação, e o declarante responderá pela veracidade das informações prestadas, na forma do art. 63, I, da Lei nº 14.133, de 2021.</w:t>
      </w:r>
    </w:p>
    <w:p w14:paraId="3923BD3B" w14:textId="4EDBB4E1" w:rsidR="007A7BE5" w:rsidRPr="00B877C8" w:rsidRDefault="007A7BE5" w:rsidP="007A7BE5">
      <w:pPr>
        <w:spacing w:after="0" w:line="360" w:lineRule="auto"/>
        <w:ind w:right="-425"/>
        <w:jc w:val="both"/>
        <w:rPr>
          <w:rFonts w:ascii="Bookman Old Style" w:hAnsi="Bookman Old Style" w:cstheme="minorHAnsi"/>
        </w:rPr>
      </w:pPr>
      <w:r>
        <w:rPr>
          <w:rFonts w:ascii="Bookman Old Style" w:hAnsi="Bookman Old Style" w:cstheme="minorHAnsi"/>
        </w:rPr>
        <w:t xml:space="preserve">8.6.6.2. </w:t>
      </w:r>
      <w:r w:rsidRPr="00B877C8">
        <w:rPr>
          <w:rFonts w:ascii="Bookman Old Style" w:hAnsi="Bookman Old Style" w:cstheme="minorHAnsi"/>
        </w:rPr>
        <w:t>DECLARAÇÃO de que cumpre as exigências de reserva de cargos para pessoa com deficiência e para reabilitado da Previdência Social, previstas no inciso IV do art. 63 da Lei n.º 14.133, de 2021;</w:t>
      </w:r>
    </w:p>
    <w:p w14:paraId="047886A4" w14:textId="3035BAF5" w:rsidR="00290395" w:rsidRPr="00844C70" w:rsidRDefault="00A160B5" w:rsidP="00333210">
      <w:pPr>
        <w:spacing w:after="0" w:line="360" w:lineRule="auto"/>
        <w:ind w:right="-425"/>
        <w:jc w:val="both"/>
        <w:rPr>
          <w:rFonts w:ascii="Bookman Old Style" w:hAnsi="Bookman Old Style" w:cstheme="minorHAnsi"/>
        </w:rPr>
      </w:pPr>
      <w:r>
        <w:rPr>
          <w:rFonts w:ascii="Bookman Old Style" w:hAnsi="Bookman Old Style" w:cstheme="minorHAnsi"/>
        </w:rPr>
        <w:t>8.6.6.</w:t>
      </w:r>
      <w:r w:rsidR="007A7BE5">
        <w:rPr>
          <w:rFonts w:ascii="Bookman Old Style" w:hAnsi="Bookman Old Style" w:cstheme="minorHAnsi"/>
        </w:rPr>
        <w:t>3</w:t>
      </w:r>
      <w:r>
        <w:rPr>
          <w:rFonts w:ascii="Bookman Old Style" w:hAnsi="Bookman Old Style" w:cstheme="minorHAnsi"/>
        </w:rPr>
        <w:t xml:space="preserve">. </w:t>
      </w:r>
      <w:r w:rsidR="00290395" w:rsidRPr="00844C70">
        <w:rPr>
          <w:rFonts w:ascii="Bookman Old Style" w:hAnsi="Bookman Old Style" w:cstheme="minorHAnsi"/>
        </w:rPr>
        <w:t>Constitui meio legal de prova, para fins de habilitação, a verificação pelo pregoeiro, em sítios eletrônicos oficiais de órgãos e entidades emissores de certidões.</w:t>
      </w:r>
    </w:p>
    <w:p w14:paraId="1ED1EA44" w14:textId="2107160A" w:rsidR="00290395" w:rsidRPr="00A160B5" w:rsidRDefault="00461F6D" w:rsidP="00333210">
      <w:pPr>
        <w:pStyle w:val="PargrafodaLista"/>
        <w:spacing w:after="0" w:line="360" w:lineRule="auto"/>
        <w:ind w:left="0" w:right="-425"/>
        <w:contextualSpacing w:val="0"/>
        <w:jc w:val="both"/>
        <w:rPr>
          <w:rFonts w:ascii="Bookman Old Style" w:hAnsi="Bookman Old Style" w:cstheme="minorHAnsi"/>
        </w:rPr>
      </w:pPr>
      <w:r>
        <w:rPr>
          <w:rFonts w:ascii="Bookman Old Style" w:hAnsi="Bookman Old Style" w:cstheme="minorHAnsi"/>
        </w:rPr>
        <w:lastRenderedPageBreak/>
        <w:t>8.6.6.</w:t>
      </w:r>
      <w:r w:rsidR="007A7BE5">
        <w:rPr>
          <w:rFonts w:ascii="Bookman Old Style" w:hAnsi="Bookman Old Style" w:cstheme="minorHAnsi"/>
        </w:rPr>
        <w:t>4</w:t>
      </w:r>
      <w:r>
        <w:rPr>
          <w:rFonts w:ascii="Bookman Old Style" w:hAnsi="Bookman Old Style" w:cstheme="minorHAnsi"/>
        </w:rPr>
        <w:t>.</w:t>
      </w:r>
      <w:r w:rsidR="00290395" w:rsidRPr="00844C70">
        <w:rPr>
          <w:rFonts w:ascii="Bookman Old Style" w:hAnsi="Bookman Old Style" w:cstheme="minorHAnsi"/>
        </w:rPr>
        <w:t xml:space="preserve"> No caso que a fase de habilitação anteceder a de julgamento e já tiver sido encerrada, não caberá exclusão de licitante por motivo relacionado à habilitação, </w:t>
      </w:r>
      <w:r w:rsidR="00290395" w:rsidRPr="00A160B5">
        <w:rPr>
          <w:rFonts w:ascii="Bookman Old Style" w:hAnsi="Bookman Old Style" w:cstheme="minorHAnsi"/>
        </w:rPr>
        <w:t>salvo em razão de fatos supervenientes ou só conhecidos após o julgamento</w:t>
      </w:r>
      <w:r w:rsidR="00290395" w:rsidRPr="00A160B5">
        <w:rPr>
          <w:rStyle w:val="Refdenotaderodap"/>
          <w:rFonts w:ascii="Bookman Old Style" w:hAnsi="Bookman Old Style" w:cstheme="minorHAnsi"/>
        </w:rPr>
        <w:footnoteReference w:id="8"/>
      </w:r>
      <w:r w:rsidR="00290395" w:rsidRPr="00A160B5">
        <w:rPr>
          <w:rFonts w:ascii="Bookman Old Style" w:hAnsi="Bookman Old Style" w:cstheme="minorHAnsi"/>
        </w:rPr>
        <w:t>.</w:t>
      </w:r>
    </w:p>
    <w:p w14:paraId="7614FE61" w14:textId="239BD72B" w:rsidR="00290395" w:rsidRPr="00844C70" w:rsidRDefault="00461F6D" w:rsidP="00333210">
      <w:pPr>
        <w:widowControl w:val="0"/>
        <w:suppressAutoHyphens/>
        <w:spacing w:after="0" w:line="360" w:lineRule="auto"/>
        <w:ind w:right="-425"/>
        <w:jc w:val="both"/>
        <w:rPr>
          <w:rFonts w:ascii="Bookman Old Style" w:hAnsi="Bookman Old Style" w:cstheme="majorHAnsi"/>
        </w:rPr>
      </w:pPr>
      <w:r>
        <w:rPr>
          <w:rFonts w:ascii="Bookman Old Style" w:hAnsi="Bookman Old Style" w:cstheme="minorHAnsi"/>
        </w:rPr>
        <w:t>8.6.6.</w:t>
      </w:r>
      <w:r w:rsidR="007A7BE5">
        <w:rPr>
          <w:rFonts w:ascii="Bookman Old Style" w:hAnsi="Bookman Old Style" w:cstheme="minorHAnsi"/>
        </w:rPr>
        <w:t>5</w:t>
      </w:r>
      <w:r>
        <w:rPr>
          <w:rFonts w:ascii="Bookman Old Style" w:hAnsi="Bookman Old Style" w:cstheme="minorHAnsi"/>
        </w:rPr>
        <w:t>.</w:t>
      </w:r>
      <w:r w:rsidR="00290395" w:rsidRPr="00A160B5">
        <w:rPr>
          <w:rFonts w:ascii="Bookman Old Style" w:hAnsi="Bookman Old Style" w:cstheme="minorHAnsi"/>
        </w:rPr>
        <w:t xml:space="preserve"> </w:t>
      </w:r>
      <w:r w:rsidR="00290395" w:rsidRPr="00A160B5">
        <w:rPr>
          <w:rFonts w:ascii="Bookman Old Style" w:eastAsia="Times New Roman" w:hAnsi="Bookman Old Style" w:cstheme="majorHAnsi"/>
          <w:color w:val="000000" w:themeColor="text1"/>
          <w:lang w:eastAsia="ar-SA"/>
        </w:rPr>
        <w:t>Qualquer licitante poderá, de forma imediata, após a declaração do vencedor do certame, manifestar sua</w:t>
      </w:r>
      <w:r w:rsidR="00290395" w:rsidRPr="00844C70">
        <w:rPr>
          <w:rFonts w:ascii="Bookman Old Style" w:eastAsia="Times New Roman" w:hAnsi="Bookman Old Style" w:cstheme="majorHAnsi"/>
          <w:color w:val="000000" w:themeColor="text1"/>
          <w:lang w:eastAsia="ar-SA"/>
        </w:rPr>
        <w:t xml:space="preserve"> intenção de recorrer </w:t>
      </w:r>
      <w:r w:rsidR="00290395" w:rsidRPr="00844C70">
        <w:rPr>
          <w:rFonts w:ascii="Bookman Old Style" w:hAnsi="Bookman Old Style" w:cstheme="majorHAnsi"/>
          <w:u w:val="single"/>
        </w:rPr>
        <w:t>sob pena de preclusão</w:t>
      </w:r>
      <w:r w:rsidR="00290395" w:rsidRPr="00844C70">
        <w:rPr>
          <w:rFonts w:ascii="Bookman Old Style" w:hAnsi="Bookman Old Style" w:cstheme="majorHAnsi"/>
        </w:rPr>
        <w:t>,</w:t>
      </w:r>
      <w:r w:rsidR="000206E0">
        <w:rPr>
          <w:rFonts w:ascii="Bookman Old Style" w:hAnsi="Bookman Old Style" w:cstheme="majorHAnsi"/>
        </w:rPr>
        <w:t xml:space="preserve"> </w:t>
      </w:r>
      <w:r w:rsidR="00A160B5">
        <w:rPr>
          <w:rFonts w:ascii="Bookman Old Style" w:hAnsi="Bookman Old Style" w:cstheme="majorHAnsi"/>
        </w:rPr>
        <w:t xml:space="preserve">será concedido na sessão </w:t>
      </w:r>
      <w:r w:rsidR="00290395" w:rsidRPr="00844C70">
        <w:rPr>
          <w:rFonts w:ascii="Bookman Old Style" w:hAnsi="Bookman Old Style" w:cstheme="majorHAnsi"/>
        </w:rPr>
        <w:t xml:space="preserve">pública </w:t>
      </w:r>
      <w:r w:rsidR="000206E0">
        <w:rPr>
          <w:rFonts w:ascii="Bookman Old Style" w:hAnsi="Bookman Old Style" w:cstheme="majorHAnsi"/>
        </w:rPr>
        <w:t>prazo conforme subitem 9.2.2</w:t>
      </w:r>
      <w:r w:rsidR="00290395" w:rsidRPr="00844C70">
        <w:rPr>
          <w:rFonts w:ascii="Bookman Old Style" w:hAnsi="Bookman Old Style" w:cstheme="majorHAnsi"/>
        </w:rPr>
        <w:t>, indicando em sua manifestação contra qual(</w:t>
      </w:r>
      <w:proofErr w:type="spellStart"/>
      <w:r w:rsidR="00290395" w:rsidRPr="00844C70">
        <w:rPr>
          <w:rFonts w:ascii="Bookman Old Style" w:hAnsi="Bookman Old Style" w:cstheme="majorHAnsi"/>
        </w:rPr>
        <w:t>is</w:t>
      </w:r>
      <w:proofErr w:type="spellEnd"/>
      <w:r w:rsidR="00290395" w:rsidRPr="00844C70">
        <w:rPr>
          <w:rFonts w:ascii="Bookman Old Style" w:hAnsi="Bookman Old Style" w:cstheme="majorHAnsi"/>
        </w:rPr>
        <w:t>) decisão(</w:t>
      </w:r>
      <w:proofErr w:type="spellStart"/>
      <w:r w:rsidR="00290395" w:rsidRPr="00844C70">
        <w:rPr>
          <w:rFonts w:ascii="Bookman Old Style" w:hAnsi="Bookman Old Style" w:cstheme="majorHAnsi"/>
        </w:rPr>
        <w:t>ões</w:t>
      </w:r>
      <w:proofErr w:type="spellEnd"/>
      <w:r w:rsidR="00290395" w:rsidRPr="00844C70">
        <w:rPr>
          <w:rFonts w:ascii="Bookman Old Style" w:hAnsi="Bookman Old Style" w:cstheme="majorHAnsi"/>
        </w:rPr>
        <w:t>) pretende recorrer, julgamento das propostas e/ou</w:t>
      </w:r>
      <w:bookmarkStart w:id="21" w:name="art165ic"/>
      <w:bookmarkEnd w:id="21"/>
      <w:r w:rsidR="00290395" w:rsidRPr="00844C70">
        <w:rPr>
          <w:rFonts w:ascii="Bookman Old Style" w:hAnsi="Bookman Old Style" w:cstheme="majorHAnsi"/>
        </w:rPr>
        <w:t xml:space="preserve"> ato de habilitação ou inabilitação de licitante.</w:t>
      </w:r>
    </w:p>
    <w:p w14:paraId="3784556B" w14:textId="14B123BA" w:rsidR="00461F6D" w:rsidRPr="00461F6D" w:rsidRDefault="00290395">
      <w:pPr>
        <w:pStyle w:val="PargrafodaLista"/>
        <w:numPr>
          <w:ilvl w:val="0"/>
          <w:numId w:val="13"/>
        </w:numPr>
        <w:spacing w:after="0" w:line="360" w:lineRule="auto"/>
        <w:ind w:right="-425"/>
        <w:contextualSpacing w:val="0"/>
        <w:jc w:val="both"/>
        <w:rPr>
          <w:rFonts w:ascii="Bookman Old Style" w:hAnsi="Bookman Old Style" w:cstheme="minorHAnsi"/>
          <w:b/>
          <w:bCs/>
        </w:rPr>
      </w:pPr>
      <w:bookmarkStart w:id="22" w:name="_Toc126007486"/>
      <w:r w:rsidRPr="00844C70">
        <w:rPr>
          <w:rFonts w:ascii="Bookman Old Style" w:hAnsi="Bookman Old Style" w:cstheme="minorHAnsi"/>
          <w:b/>
          <w:bCs/>
        </w:rPr>
        <w:t>DOS RECURSOS</w:t>
      </w:r>
      <w:bookmarkEnd w:id="22"/>
    </w:p>
    <w:p w14:paraId="5A6AF47E" w14:textId="5E731E14" w:rsidR="00461F6D" w:rsidRPr="00575FCA" w:rsidRDefault="00461F6D">
      <w:pPr>
        <w:pStyle w:val="PargrafodaLista"/>
        <w:numPr>
          <w:ilvl w:val="1"/>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 xml:space="preserve">A interposição de recurso referente ao julgamento das propostas, à habilitação ou inabilitação de licitantes, à anulação ou revogação da licitação, observará o disposto no </w:t>
      </w:r>
      <w:hyperlink r:id="rId29" w:anchor="art165:~:text=Art.%20165.%20Dos%20atos%20da%20Administra%C3%A7%C3%A3o%20decorrentes%20da%20aplica%C3%A7%C3%A3o%20desta%20Lei%20cabem%3A" w:history="1">
        <w:r w:rsidRPr="00575FCA">
          <w:rPr>
            <w:rStyle w:val="Hyperlink"/>
            <w:rFonts w:ascii="Bookman Old Style" w:eastAsia="Arial" w:hAnsi="Bookman Old Style" w:cs="Arial"/>
          </w:rPr>
          <w:t>art. 165 da Lei nº 14.133, de 2021</w:t>
        </w:r>
      </w:hyperlink>
      <w:r w:rsidRPr="00575FCA">
        <w:rPr>
          <w:rFonts w:ascii="Bookman Old Style" w:eastAsia="Arial" w:hAnsi="Bookman Old Style" w:cs="Arial"/>
          <w:u w:color="000000"/>
        </w:rPr>
        <w:t>.</w:t>
      </w:r>
    </w:p>
    <w:p w14:paraId="2F61EF7B" w14:textId="0BF9B834" w:rsidR="00461F6D" w:rsidRPr="00575FCA" w:rsidRDefault="00461F6D">
      <w:pPr>
        <w:pStyle w:val="PargrafodaLista"/>
        <w:numPr>
          <w:ilvl w:val="1"/>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Quando o recurso apresentado impugnar o julgamento das propostas ou o ato de habilitação ou inabilitação do licitante:</w:t>
      </w:r>
    </w:p>
    <w:p w14:paraId="6835E703" w14:textId="2D0972D8" w:rsidR="00461F6D" w:rsidRPr="00575FCA" w:rsidRDefault="00575FCA">
      <w:pPr>
        <w:pStyle w:val="PargrafodaLista"/>
        <w:numPr>
          <w:ilvl w:val="2"/>
          <w:numId w:val="13"/>
        </w:numPr>
        <w:spacing w:after="0" w:line="360" w:lineRule="auto"/>
        <w:ind w:left="0" w:right="-425" w:firstLine="0"/>
        <w:contextualSpacing w:val="0"/>
        <w:jc w:val="both"/>
        <w:rPr>
          <w:rFonts w:ascii="Bookman Old Style" w:eastAsia="Arial" w:hAnsi="Bookman Old Style" w:cs="Arial"/>
          <w:u w:color="000000"/>
        </w:rPr>
      </w:pPr>
      <w:r>
        <w:rPr>
          <w:rFonts w:ascii="Bookman Old Style" w:eastAsia="Arial" w:hAnsi="Bookman Old Style" w:cs="Arial"/>
          <w:u w:color="000000"/>
        </w:rPr>
        <w:tab/>
      </w:r>
      <w:r w:rsidR="00461F6D" w:rsidRPr="00575FCA">
        <w:rPr>
          <w:rFonts w:ascii="Bookman Old Style" w:eastAsia="Arial" w:hAnsi="Bookman Old Style" w:cs="Arial"/>
          <w:u w:color="000000"/>
        </w:rPr>
        <w:t>a intenção de recorrer deverá ser manifestada imediatamente, sob pena de preclusão;</w:t>
      </w:r>
    </w:p>
    <w:p w14:paraId="76EC4111" w14:textId="5E879605" w:rsidR="00461F6D" w:rsidRPr="00575FCA" w:rsidRDefault="00575FCA">
      <w:pPr>
        <w:pStyle w:val="PargrafodaLista"/>
        <w:numPr>
          <w:ilvl w:val="2"/>
          <w:numId w:val="13"/>
        </w:numPr>
        <w:spacing w:after="0" w:line="360" w:lineRule="auto"/>
        <w:ind w:left="0" w:right="-425" w:firstLine="0"/>
        <w:contextualSpacing w:val="0"/>
        <w:jc w:val="both"/>
        <w:rPr>
          <w:rFonts w:ascii="Bookman Old Style" w:eastAsia="Arial" w:hAnsi="Bookman Old Style" w:cs="Arial"/>
          <w:u w:color="000000"/>
        </w:rPr>
      </w:pPr>
      <w:r>
        <w:rPr>
          <w:rFonts w:ascii="Bookman Old Style" w:eastAsia="Arial" w:hAnsi="Bookman Old Style" w:cs="Arial"/>
          <w:u w:color="000000"/>
        </w:rPr>
        <w:tab/>
      </w:r>
      <w:r w:rsidR="00461F6D" w:rsidRPr="00575FCA">
        <w:rPr>
          <w:rFonts w:ascii="Bookman Old Style" w:eastAsia="Arial" w:hAnsi="Bookman Old Style" w:cs="Arial"/>
          <w:u w:color="000000"/>
        </w:rPr>
        <w:t>o prazo para a manifestação (motivação) da intenção de recorrer não será inferior a 10 (dez) minutos.</w:t>
      </w:r>
    </w:p>
    <w:p w14:paraId="08B7A368" w14:textId="6D69638C" w:rsidR="00461F6D" w:rsidRPr="00575FCA" w:rsidRDefault="00461F6D">
      <w:pPr>
        <w:pStyle w:val="PargrafodaLista"/>
        <w:numPr>
          <w:ilvl w:val="1"/>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O prazo recursal é de 3 (três) dias úteis, contados da data de intimação ou da lavratura da ata de habilitação ou inabilitação, a ser apreciado em fase única.</w:t>
      </w:r>
    </w:p>
    <w:p w14:paraId="2F155D05" w14:textId="3C86D63C" w:rsidR="00461F6D" w:rsidRPr="00575FCA" w:rsidRDefault="00461F6D">
      <w:pPr>
        <w:pStyle w:val="PargrafodaLista"/>
        <w:numPr>
          <w:ilvl w:val="1"/>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 xml:space="preserve">Os recursos deverão ser encaminhados fisicamente ou enviados para </w:t>
      </w:r>
      <w:r w:rsidRPr="00575FCA">
        <w:rPr>
          <w:rFonts w:ascii="Bookman Old Style" w:hAnsi="Bookman Old Style"/>
          <w:u w:color="000000"/>
          <w:lang w:val="pt-PT"/>
        </w:rPr>
        <w:t xml:space="preserve">o e-mail: </w:t>
      </w:r>
      <w:hyperlink r:id="rId30" w:history="1">
        <w:r w:rsidR="001F5F0A" w:rsidRPr="00506DAE">
          <w:rPr>
            <w:rStyle w:val="Hyperlink"/>
            <w:rFonts w:ascii="Bookman Old Style" w:hAnsi="Bookman Old Style"/>
            <w:lang w:val="pt-PT"/>
          </w:rPr>
          <w:t>pregao.cmac@gmail.com</w:t>
        </w:r>
      </w:hyperlink>
      <w:r w:rsidR="001F5F0A">
        <w:rPr>
          <w:rFonts w:ascii="Bookman Old Style" w:hAnsi="Bookman Old Style"/>
          <w:lang w:val="pt-PT"/>
        </w:rPr>
        <w:t xml:space="preserve"> </w:t>
      </w:r>
      <w:r w:rsidRPr="00575FCA">
        <w:rPr>
          <w:rFonts w:ascii="Bookman Old Style" w:hAnsi="Bookman Old Style"/>
          <w:u w:color="000000"/>
          <w:lang w:val="pt-PT"/>
        </w:rPr>
        <w:t>, devendo ser realizado por representante formal da licitante.</w:t>
      </w:r>
    </w:p>
    <w:p w14:paraId="14DF7156" w14:textId="6351AECD" w:rsidR="00461F6D" w:rsidRPr="00575FCA" w:rsidRDefault="00461F6D">
      <w:pPr>
        <w:pStyle w:val="PargrafodaLista"/>
        <w:numPr>
          <w:ilvl w:val="1"/>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hAnsi="Bookman Old Style"/>
          <w:u w:color="000000"/>
          <w:lang w:val="pt-PT"/>
        </w:rPr>
        <w:t xml:space="preserve">O recurso </w:t>
      </w:r>
      <w:r w:rsidRPr="00575FCA">
        <w:rPr>
          <w:rFonts w:ascii="Bookman Old Style" w:eastAsia="Arial" w:hAnsi="Bookman Old Style" w:cs="Arial"/>
          <w:u w:color="000000"/>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0EFD09" w14:textId="297769D6" w:rsidR="00575FCA" w:rsidRPr="00575FCA" w:rsidRDefault="00575FCA">
      <w:pPr>
        <w:pStyle w:val="PargrafodaLista"/>
        <w:numPr>
          <w:ilvl w:val="2"/>
          <w:numId w:val="13"/>
        </w:numPr>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 xml:space="preserve">Na elaboração de suas decisões, a autoridade competente poderá solicitar auxílio pelo órgão de assessoramento jurídico, que deverá dirimir dúvidas e subsidiá-la com as </w:t>
      </w:r>
      <w:r w:rsidRPr="00575FCA">
        <w:rPr>
          <w:rFonts w:ascii="Bookman Old Style" w:eastAsia="Arial" w:hAnsi="Bookman Old Style" w:cs="Arial"/>
          <w:u w:color="000000"/>
        </w:rPr>
        <w:lastRenderedPageBreak/>
        <w:t>informações necessárias. E caso a autoridade competente solicite, o prazo para proferir a decisão ficará suspenso.</w:t>
      </w:r>
    </w:p>
    <w:p w14:paraId="67CE4470" w14:textId="27612541" w:rsidR="00461F6D" w:rsidRPr="00575FCA" w:rsidRDefault="00461F6D">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hAnsi="Bookman Old Style"/>
          <w:u w:color="000000"/>
          <w:lang w:val="pt-PT"/>
        </w:rPr>
        <w:t xml:space="preserve">Os recursos </w:t>
      </w:r>
      <w:r w:rsidRPr="00575FCA">
        <w:rPr>
          <w:rFonts w:ascii="Bookman Old Style" w:eastAsia="Arial" w:hAnsi="Bookman Old Style" w:cs="Arial"/>
          <w:u w:color="000000"/>
        </w:rPr>
        <w:t xml:space="preserve">interpostos fora do prazo não serão conhecidos. </w:t>
      </w:r>
    </w:p>
    <w:p w14:paraId="62659034" w14:textId="4BE2A2D3" w:rsidR="00461F6D" w:rsidRPr="00575FCA" w:rsidRDefault="00461F6D">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E07DAD" w14:textId="72DE421C" w:rsidR="00461F6D" w:rsidRPr="00575FCA" w:rsidRDefault="00461F6D">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eastAsia="Arial" w:hAnsi="Bookman Old Style" w:cs="Arial"/>
          <w:u w:color="000000"/>
        </w:rPr>
      </w:pPr>
      <w:r w:rsidRPr="00575FCA">
        <w:rPr>
          <w:rFonts w:ascii="Bookman Old Style" w:eastAsia="Arial" w:hAnsi="Bookman Old Style" w:cs="Arial"/>
          <w:u w:color="000000"/>
        </w:rPr>
        <w:t xml:space="preserve"> O recurso e o pedido de reconsideração terão efeito suspensivo do ato ou da decisão recorrida até que sobrevenha decisão final da autoridade competente. </w:t>
      </w:r>
    </w:p>
    <w:p w14:paraId="67F6E254" w14:textId="2225E829" w:rsidR="00290395" w:rsidRPr="00575FCA" w:rsidRDefault="00461F6D">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hAnsi="Bookman Old Style" w:cstheme="minorHAnsi"/>
        </w:rPr>
      </w:pPr>
      <w:r w:rsidRPr="00575FCA">
        <w:rPr>
          <w:rFonts w:ascii="Bookman Old Style" w:eastAsia="Arial" w:hAnsi="Bookman Old Style" w:cs="Arial"/>
          <w:u w:color="000000"/>
        </w:rPr>
        <w:t xml:space="preserve">Na </w:t>
      </w:r>
      <w:r w:rsidR="00290395" w:rsidRPr="00575FCA">
        <w:rPr>
          <w:rFonts w:ascii="Bookman Old Style" w:hAnsi="Bookman Old Style" w:cstheme="minorHAnsi"/>
        </w:rPr>
        <w:t>hipótese de adoção da inversão de fases prevista no § 1º do art. 17 da Lei n.º 14.133, de 2021</w:t>
      </w:r>
      <w:r w:rsidR="00492926">
        <w:rPr>
          <w:rFonts w:ascii="Bookman Old Style" w:hAnsi="Bookman Old Style" w:cstheme="minorHAnsi"/>
        </w:rPr>
        <w:t>,</w:t>
      </w:r>
      <w:r w:rsidR="00290395" w:rsidRPr="00575FCA">
        <w:rPr>
          <w:rFonts w:ascii="Bookman Old Style" w:hAnsi="Bookman Old Style" w:cstheme="minorHAnsi"/>
        </w:rPr>
        <w:t xml:space="preserve"> o prazo para apresentação das razões recursais será iniciado na data da ata de julgamento.</w:t>
      </w:r>
    </w:p>
    <w:p w14:paraId="3E983776" w14:textId="0C277937" w:rsidR="00290395" w:rsidRPr="00575FCA" w:rsidRDefault="00575FCA">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hAnsi="Bookman Old Style" w:cstheme="minorHAnsi"/>
        </w:rPr>
      </w:pPr>
      <w:r w:rsidRPr="00575FCA">
        <w:rPr>
          <w:rFonts w:ascii="Bookman Old Style" w:hAnsi="Bookman Old Style" w:cstheme="minorHAnsi"/>
        </w:rPr>
        <w:t xml:space="preserve">Fica assegurada </w:t>
      </w:r>
      <w:r w:rsidR="00290395" w:rsidRPr="00575FCA">
        <w:rPr>
          <w:rFonts w:ascii="Bookman Old Style" w:eastAsia="Times New Roman" w:hAnsi="Bookman Old Style" w:cs="Arial"/>
          <w:color w:val="000000"/>
          <w:lang w:eastAsia="ar-SA"/>
        </w:rPr>
        <w:t xml:space="preserve">vista imediata dos autos do pregão, aos interessados, no sítio eletrônico </w:t>
      </w:r>
      <w:hyperlink r:id="rId31" w:history="1">
        <w:r w:rsidR="00C6362A" w:rsidRPr="00506DAE">
          <w:rPr>
            <w:rStyle w:val="Hyperlink"/>
            <w:rFonts w:ascii="Bookman Old Style" w:hAnsi="Bookman Old Style" w:cstheme="minorHAnsi"/>
          </w:rPr>
          <w:t>pregão.cmac@gmail.com</w:t>
        </w:r>
      </w:hyperlink>
      <w:r w:rsidR="00290395" w:rsidRPr="00575FCA">
        <w:rPr>
          <w:rFonts w:ascii="Bookman Old Style" w:eastAsia="Times New Roman" w:hAnsi="Bookman Old Style" w:cs="Arial"/>
          <w:color w:val="000000"/>
          <w:lang w:eastAsia="ar-SA"/>
        </w:rPr>
        <w:t>, com a finalidade de subsidiar a preparação de recursos e de contrarrazões.</w:t>
      </w:r>
    </w:p>
    <w:p w14:paraId="334A47F1" w14:textId="7CF6FF86" w:rsidR="00290395" w:rsidRPr="00575FCA" w:rsidRDefault="00575FCA">
      <w:pPr>
        <w:pStyle w:val="PargrafodaLista"/>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0" w:right="-425" w:firstLine="0"/>
        <w:contextualSpacing w:val="0"/>
        <w:jc w:val="both"/>
        <w:rPr>
          <w:rFonts w:ascii="Bookman Old Style" w:hAnsi="Bookman Old Style" w:cstheme="minorHAnsi"/>
        </w:rPr>
      </w:pPr>
      <w:r w:rsidRPr="00575FCA">
        <w:rPr>
          <w:rFonts w:ascii="Bookman Old Style" w:eastAsia="Times New Roman" w:hAnsi="Bookman Old Style" w:cs="Arial"/>
          <w:color w:val="000000"/>
          <w:lang w:eastAsia="ar-SA"/>
        </w:rPr>
        <w:t xml:space="preserve">O acolhimento </w:t>
      </w:r>
      <w:r w:rsidR="00290395" w:rsidRPr="00575FCA">
        <w:rPr>
          <w:rFonts w:ascii="Bookman Old Style" w:hAnsi="Bookman Old Style" w:cstheme="minorHAnsi"/>
        </w:rPr>
        <w:t>do recurso invalida tão somente os atos insuscetíveis de aproveitamento.</w:t>
      </w:r>
    </w:p>
    <w:p w14:paraId="43B6C4A3" w14:textId="189C2929" w:rsidR="00290395" w:rsidRDefault="00290395">
      <w:pPr>
        <w:pStyle w:val="Ttulo1"/>
        <w:numPr>
          <w:ilvl w:val="0"/>
          <w:numId w:val="13"/>
        </w:numPr>
        <w:spacing w:before="0" w:line="360" w:lineRule="auto"/>
        <w:ind w:right="-425"/>
        <w:rPr>
          <w:rFonts w:ascii="Bookman Old Style" w:hAnsi="Bookman Old Style" w:cstheme="minorHAnsi"/>
          <w:b/>
          <w:bCs/>
          <w:color w:val="auto"/>
          <w:sz w:val="22"/>
          <w:szCs w:val="22"/>
        </w:rPr>
      </w:pPr>
      <w:bookmarkStart w:id="23" w:name="_Toc126007487"/>
      <w:r w:rsidRPr="00844C70">
        <w:rPr>
          <w:rFonts w:ascii="Bookman Old Style" w:hAnsi="Bookman Old Style" w:cstheme="minorHAnsi"/>
          <w:b/>
          <w:bCs/>
          <w:color w:val="auto"/>
          <w:sz w:val="22"/>
          <w:szCs w:val="22"/>
        </w:rPr>
        <w:t>DO ENCERRAMENTO DA LICITAÇÃO</w:t>
      </w:r>
    </w:p>
    <w:p w14:paraId="55A2841F" w14:textId="708054F8" w:rsidR="00290395" w:rsidRPr="00333210" w:rsidRDefault="00290395">
      <w:pPr>
        <w:pStyle w:val="PargrafodaLista"/>
        <w:numPr>
          <w:ilvl w:val="1"/>
          <w:numId w:val="13"/>
        </w:numPr>
        <w:spacing w:after="0" w:line="360" w:lineRule="auto"/>
        <w:ind w:left="0" w:right="-425" w:firstLine="0"/>
        <w:contextualSpacing w:val="0"/>
        <w:jc w:val="both"/>
        <w:rPr>
          <w:rFonts w:ascii="Bookman Old Style" w:hAnsi="Bookman Old Style"/>
        </w:rPr>
      </w:pPr>
      <w:r w:rsidRPr="00333210">
        <w:rPr>
          <w:rFonts w:ascii="Bookman Old Style" w:hAnsi="Bookman Old Style"/>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14:paraId="56B36A1C" w14:textId="1FDF3E3C" w:rsidR="00290395" w:rsidRPr="00844C70" w:rsidRDefault="00290395">
      <w:pPr>
        <w:pStyle w:val="Ttulo1"/>
        <w:numPr>
          <w:ilvl w:val="0"/>
          <w:numId w:val="13"/>
        </w:numPr>
        <w:spacing w:before="0" w:line="360" w:lineRule="auto"/>
        <w:ind w:right="-425"/>
        <w:jc w:val="both"/>
        <w:rPr>
          <w:rFonts w:ascii="Bookman Old Style" w:hAnsi="Bookman Old Style" w:cstheme="minorHAnsi"/>
          <w:b/>
          <w:bCs/>
          <w:color w:val="auto"/>
          <w:sz w:val="22"/>
          <w:szCs w:val="22"/>
        </w:rPr>
      </w:pPr>
      <w:bookmarkStart w:id="24" w:name="_Toc126007492"/>
      <w:r w:rsidRPr="00844C70">
        <w:rPr>
          <w:rFonts w:ascii="Bookman Old Style" w:hAnsi="Bookman Old Style" w:cstheme="minorHAnsi"/>
          <w:b/>
          <w:bCs/>
          <w:color w:val="auto"/>
          <w:sz w:val="22"/>
          <w:szCs w:val="22"/>
        </w:rPr>
        <w:t>DA ENTREGA DO OBJETO</w:t>
      </w:r>
    </w:p>
    <w:p w14:paraId="3BFA8DA3" w14:textId="3E37F14B" w:rsidR="00290395" w:rsidRPr="005B196B" w:rsidRDefault="00333210" w:rsidP="00333210">
      <w:pPr>
        <w:spacing w:after="0" w:line="360" w:lineRule="auto"/>
        <w:ind w:right="-425"/>
        <w:jc w:val="both"/>
        <w:rPr>
          <w:rFonts w:ascii="Bookman Old Style" w:hAnsi="Bookman Old Style"/>
          <w:b/>
          <w:iCs/>
        </w:rPr>
      </w:pPr>
      <w:r>
        <w:rPr>
          <w:rFonts w:ascii="Bookman Old Style" w:hAnsi="Bookman Old Style"/>
        </w:rPr>
        <w:t xml:space="preserve">11.1. </w:t>
      </w:r>
      <w:r w:rsidR="00290395" w:rsidRPr="00844C70">
        <w:rPr>
          <w:rFonts w:ascii="Bookman Old Style" w:hAnsi="Bookman Old Style"/>
        </w:rPr>
        <w:t xml:space="preserve">As condições e obrigações referente a entrega do objeto, devem seguir as disposições constantes </w:t>
      </w:r>
      <w:r w:rsidR="00290395" w:rsidRPr="005B196B">
        <w:rPr>
          <w:rFonts w:ascii="Bookman Old Style" w:hAnsi="Bookman Old Style"/>
        </w:rPr>
        <w:t xml:space="preserve">no </w:t>
      </w:r>
      <w:r w:rsidR="00290395" w:rsidRPr="005B196B">
        <w:rPr>
          <w:rFonts w:ascii="Bookman Old Style" w:hAnsi="Bookman Old Style"/>
          <w:color w:val="FF0000"/>
        </w:rPr>
        <w:t>item 5</w:t>
      </w:r>
      <w:r w:rsidR="00290395" w:rsidRPr="005B196B">
        <w:rPr>
          <w:rFonts w:ascii="Bookman Old Style" w:hAnsi="Bookman Old Style"/>
        </w:rPr>
        <w:t xml:space="preserve"> do Termo de Referência (</w:t>
      </w:r>
      <w:r w:rsidR="00290395" w:rsidRPr="005B196B">
        <w:rPr>
          <w:rFonts w:ascii="Bookman Old Style" w:hAnsi="Bookman Old Style"/>
          <w:b/>
          <w:iCs/>
        </w:rPr>
        <w:t xml:space="preserve">modelo de execução do objeto). </w:t>
      </w:r>
    </w:p>
    <w:p w14:paraId="16187B69" w14:textId="2399DA30" w:rsidR="00290395" w:rsidRPr="005B196B" w:rsidRDefault="00290395">
      <w:pPr>
        <w:pStyle w:val="PargrafodaLista"/>
        <w:numPr>
          <w:ilvl w:val="0"/>
          <w:numId w:val="13"/>
        </w:numPr>
        <w:spacing w:after="0" w:line="360" w:lineRule="auto"/>
        <w:ind w:right="-425"/>
        <w:contextualSpacing w:val="0"/>
        <w:jc w:val="both"/>
        <w:rPr>
          <w:rFonts w:ascii="Bookman Old Style" w:hAnsi="Bookman Old Style"/>
          <w:b/>
          <w:iCs/>
        </w:rPr>
      </w:pPr>
      <w:r w:rsidRPr="005B196B">
        <w:rPr>
          <w:rFonts w:ascii="Bookman Old Style" w:hAnsi="Bookman Old Style"/>
          <w:b/>
          <w:iCs/>
        </w:rPr>
        <w:t>DO PAGAMENTO</w:t>
      </w:r>
    </w:p>
    <w:p w14:paraId="444332C7" w14:textId="40B7D090" w:rsidR="00290395" w:rsidRPr="00844C70" w:rsidRDefault="00333210" w:rsidP="00333210">
      <w:pPr>
        <w:pStyle w:val="PargrafodaLista"/>
        <w:widowControl w:val="0"/>
        <w:autoSpaceDE w:val="0"/>
        <w:autoSpaceDN w:val="0"/>
        <w:spacing w:after="0" w:line="360" w:lineRule="auto"/>
        <w:ind w:left="0" w:right="-425"/>
        <w:contextualSpacing w:val="0"/>
        <w:jc w:val="both"/>
        <w:rPr>
          <w:rFonts w:ascii="Bookman Old Style" w:hAnsi="Bookman Old Style" w:cstheme="minorHAnsi"/>
          <w:bCs/>
          <w:color w:val="0D0D0D" w:themeColor="text1" w:themeTint="F2"/>
        </w:rPr>
      </w:pPr>
      <w:r w:rsidRPr="005B196B">
        <w:rPr>
          <w:rFonts w:ascii="Bookman Old Style" w:hAnsi="Bookman Old Style"/>
          <w:iCs/>
        </w:rPr>
        <w:t>12.1</w:t>
      </w:r>
      <w:r w:rsidR="00290395" w:rsidRPr="005B196B">
        <w:rPr>
          <w:rFonts w:ascii="Bookman Old Style" w:hAnsi="Bookman Old Style"/>
          <w:iCs/>
        </w:rPr>
        <w:t>.</w:t>
      </w:r>
      <w:r w:rsidR="00290395" w:rsidRPr="005B196B">
        <w:rPr>
          <w:rFonts w:ascii="Bookman Old Style" w:hAnsi="Bookman Old Style"/>
          <w:b/>
          <w:iCs/>
        </w:rPr>
        <w:t xml:space="preserve"> </w:t>
      </w:r>
      <w:r w:rsidR="00290395" w:rsidRPr="005B196B">
        <w:rPr>
          <w:rFonts w:ascii="Bookman Old Style" w:hAnsi="Bookman Old Style"/>
          <w:iCs/>
        </w:rPr>
        <w:t xml:space="preserve">No que tange ao pagamento decorrente do fornecimento do objeto, a contratada deverá observar o disposto no </w:t>
      </w:r>
      <w:r w:rsidR="00290395" w:rsidRPr="005B196B">
        <w:rPr>
          <w:rFonts w:ascii="Bookman Old Style" w:hAnsi="Bookman Old Style"/>
          <w:iCs/>
          <w:color w:val="FF0000"/>
        </w:rPr>
        <w:t>item 6</w:t>
      </w:r>
      <w:r w:rsidR="00290395" w:rsidRPr="00844C70">
        <w:rPr>
          <w:rFonts w:ascii="Bookman Old Style" w:hAnsi="Bookman Old Style"/>
          <w:iCs/>
        </w:rPr>
        <w:t xml:space="preserve"> do Termo de Referência (</w:t>
      </w:r>
      <w:r w:rsidR="00290395" w:rsidRPr="00844C70">
        <w:rPr>
          <w:rFonts w:ascii="Bookman Old Style" w:hAnsi="Bookman Old Style" w:cstheme="minorHAnsi"/>
          <w:b/>
          <w:bCs/>
          <w:color w:val="0D0D0D" w:themeColor="text1" w:themeTint="F2"/>
        </w:rPr>
        <w:t>dos critérios de medição e pagamento</w:t>
      </w:r>
      <w:r w:rsidR="00290395" w:rsidRPr="00844C70">
        <w:rPr>
          <w:rFonts w:ascii="Bookman Old Style" w:hAnsi="Bookman Old Style" w:cstheme="minorHAnsi"/>
          <w:bCs/>
          <w:color w:val="0D0D0D" w:themeColor="text1" w:themeTint="F2"/>
        </w:rPr>
        <w:t>), em especial o item 6.6 (</w:t>
      </w:r>
      <w:r w:rsidR="00290395" w:rsidRPr="00844C70">
        <w:rPr>
          <w:rFonts w:ascii="Bookman Old Style" w:hAnsi="Bookman Old Style" w:cstheme="minorHAnsi"/>
          <w:b/>
          <w:bCs/>
          <w:color w:val="0D0D0D" w:themeColor="text1" w:themeTint="F2"/>
        </w:rPr>
        <w:t>6.6. do pagamento</w:t>
      </w:r>
      <w:r w:rsidR="00290395" w:rsidRPr="00844C70">
        <w:rPr>
          <w:rFonts w:ascii="Bookman Old Style" w:hAnsi="Bookman Old Style" w:cstheme="minorHAnsi"/>
          <w:bCs/>
          <w:color w:val="0D0D0D" w:themeColor="text1" w:themeTint="F2"/>
        </w:rPr>
        <w:t xml:space="preserve">). </w:t>
      </w:r>
    </w:p>
    <w:p w14:paraId="60FFC8A5" w14:textId="30467315" w:rsidR="00290395" w:rsidRPr="00333210" w:rsidRDefault="00290395">
      <w:pPr>
        <w:pStyle w:val="PargrafodaLista"/>
        <w:numPr>
          <w:ilvl w:val="0"/>
          <w:numId w:val="13"/>
        </w:numPr>
        <w:spacing w:after="0" w:line="360" w:lineRule="auto"/>
        <w:ind w:right="-425"/>
        <w:contextualSpacing w:val="0"/>
        <w:rPr>
          <w:rFonts w:ascii="Bookman Old Style" w:hAnsi="Bookman Old Style"/>
        </w:rPr>
      </w:pPr>
      <w:r w:rsidRPr="00333210">
        <w:rPr>
          <w:rFonts w:ascii="Bookman Old Style" w:hAnsi="Bookman Old Style" w:cstheme="minorHAnsi"/>
          <w:b/>
          <w:bCs/>
        </w:rPr>
        <w:t>DA CONTRATAÇÃO</w:t>
      </w:r>
      <w:bookmarkEnd w:id="24"/>
    </w:p>
    <w:p w14:paraId="432F1DC1"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57C65B07"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419FDD92"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101B0922"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6A647B7E"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28C1D377"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08FC8406"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6E58971C"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3157330E"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50D3BFD9"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04B9940E"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42D297DE"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6DEB7949" w14:textId="77777777" w:rsidR="00333210" w:rsidRPr="00333210" w:rsidRDefault="00333210">
      <w:pPr>
        <w:pStyle w:val="PargrafodaLista"/>
        <w:numPr>
          <w:ilvl w:val="0"/>
          <w:numId w:val="14"/>
        </w:numPr>
        <w:spacing w:after="0" w:line="360" w:lineRule="auto"/>
        <w:ind w:right="-425"/>
        <w:contextualSpacing w:val="0"/>
        <w:jc w:val="both"/>
        <w:rPr>
          <w:rFonts w:ascii="Bookman Old Style" w:hAnsi="Bookman Old Style"/>
          <w:vanish/>
        </w:rPr>
      </w:pPr>
    </w:p>
    <w:p w14:paraId="4FC13F4D" w14:textId="2348428A" w:rsidR="00290395" w:rsidRDefault="00290395">
      <w:pPr>
        <w:pStyle w:val="PargrafodaLista"/>
        <w:numPr>
          <w:ilvl w:val="1"/>
          <w:numId w:val="14"/>
        </w:numPr>
        <w:spacing w:after="0" w:line="360" w:lineRule="auto"/>
        <w:ind w:left="0" w:right="-425" w:firstLine="0"/>
        <w:contextualSpacing w:val="0"/>
        <w:jc w:val="both"/>
        <w:rPr>
          <w:rFonts w:ascii="Bookman Old Style" w:hAnsi="Bookman Old Style" w:cstheme="minorHAnsi"/>
        </w:rPr>
      </w:pPr>
      <w:r w:rsidRPr="00844C70">
        <w:rPr>
          <w:rFonts w:ascii="Bookman Old Style" w:hAnsi="Bookman Old Style"/>
        </w:rPr>
        <w:t xml:space="preserve">Depois de homologado o resultado deste pregão, a licitante </w:t>
      </w:r>
      <w:proofErr w:type="spellStart"/>
      <w:r w:rsidRPr="00844C70">
        <w:rPr>
          <w:rFonts w:ascii="Bookman Old Style" w:hAnsi="Bookman Old Style"/>
        </w:rPr>
        <w:t>adjucatária</w:t>
      </w:r>
      <w:proofErr w:type="spellEnd"/>
      <w:r w:rsidRPr="00844C70">
        <w:rPr>
          <w:rFonts w:ascii="Bookman Old Style" w:hAnsi="Bookman Old Style"/>
        </w:rPr>
        <w:t xml:space="preserve"> será convocada para </w:t>
      </w:r>
      <w:r w:rsidRPr="00844C70">
        <w:rPr>
          <w:rFonts w:ascii="Bookman Old Style" w:hAnsi="Bookman Old Style" w:cstheme="minorHAnsi"/>
        </w:rPr>
        <w:t xml:space="preserve">assinar o termo de contrato ou instrumento substitutivo, cuja minuta constitui o Anexo III do presente instrumento, no prazo de </w:t>
      </w:r>
      <w:r w:rsidR="001F5F0A">
        <w:rPr>
          <w:rFonts w:ascii="Bookman Old Style" w:hAnsi="Bookman Old Style" w:cstheme="minorHAnsi"/>
          <w:color w:val="FF0000"/>
        </w:rPr>
        <w:t xml:space="preserve">5 </w:t>
      </w:r>
      <w:r w:rsidRPr="00333210">
        <w:rPr>
          <w:rFonts w:ascii="Bookman Old Style" w:hAnsi="Bookman Old Style" w:cstheme="minorHAnsi"/>
          <w:color w:val="FF0000"/>
        </w:rPr>
        <w:t>(</w:t>
      </w:r>
      <w:r w:rsidR="001F5F0A">
        <w:rPr>
          <w:rFonts w:ascii="Bookman Old Style" w:hAnsi="Bookman Old Style" w:cstheme="minorHAnsi"/>
          <w:color w:val="FF0000"/>
        </w:rPr>
        <w:t>cinco</w:t>
      </w:r>
      <w:r w:rsidRPr="00844C70">
        <w:rPr>
          <w:rFonts w:ascii="Bookman Old Style" w:hAnsi="Bookman Old Style" w:cstheme="minorHAnsi"/>
          <w:color w:val="FF0000"/>
        </w:rPr>
        <w:t xml:space="preserve">) dias úteis, </w:t>
      </w:r>
      <w:r w:rsidRPr="00844C70">
        <w:rPr>
          <w:rFonts w:ascii="Bookman Old Style" w:hAnsi="Bookman Old Style" w:cstheme="minorHAnsi"/>
        </w:rPr>
        <w:t>contados a partir da data da comunicação formal, podendo ser prorrogado, em conformidade com o disposto no § 1º, do artigo 90, da Lei n.º 14.133, de 2021.</w:t>
      </w:r>
    </w:p>
    <w:p w14:paraId="43A65340" w14:textId="3F56BC9B" w:rsidR="00290395" w:rsidRDefault="00333210">
      <w:pPr>
        <w:pStyle w:val="PargrafodaLista"/>
        <w:numPr>
          <w:ilvl w:val="1"/>
          <w:numId w:val="14"/>
        </w:numPr>
        <w:spacing w:after="0" w:line="360" w:lineRule="auto"/>
        <w:ind w:left="0" w:right="-425" w:firstLine="0"/>
        <w:contextualSpacing w:val="0"/>
        <w:jc w:val="both"/>
        <w:rPr>
          <w:rFonts w:ascii="Bookman Old Style" w:hAnsi="Bookman Old Style" w:cs="Arial"/>
          <w:color w:val="000000"/>
        </w:rPr>
      </w:pPr>
      <w:r w:rsidRPr="00333210">
        <w:rPr>
          <w:rFonts w:ascii="Bookman Old Style" w:hAnsi="Bookman Old Style" w:cstheme="minorHAnsi"/>
        </w:rPr>
        <w:t xml:space="preserve">Se não </w:t>
      </w:r>
      <w:r w:rsidR="00290395" w:rsidRPr="00333210">
        <w:rPr>
          <w:rFonts w:ascii="Bookman Old Style" w:hAnsi="Bookman Old Style" w:cstheme="minorHAnsi"/>
        </w:rPr>
        <w:t xml:space="preserve">ocorrer a convocação para a contratação e decorrer </w:t>
      </w:r>
      <w:r w:rsidR="00290395" w:rsidRPr="00333210">
        <w:rPr>
          <w:rFonts w:ascii="Bookman Old Style" w:hAnsi="Bookman Old Style" w:cs="Arial"/>
          <w:color w:val="000000"/>
        </w:rPr>
        <w:t>o prazo de validade da proposta indicado no edital</w:t>
      </w:r>
      <w:r w:rsidR="00290395" w:rsidRPr="00333210">
        <w:rPr>
          <w:rFonts w:ascii="Bookman Old Style" w:eastAsia="Times New Roman" w:hAnsi="Bookman Old Style" w:cstheme="majorHAnsi"/>
          <w:color w:val="000000" w:themeColor="text1"/>
          <w:lang w:eastAsia="ar-SA"/>
        </w:rPr>
        <w:t>,</w:t>
      </w:r>
      <w:r w:rsidR="00290395" w:rsidRPr="00333210">
        <w:rPr>
          <w:rFonts w:ascii="Bookman Old Style" w:hAnsi="Bookman Old Style" w:cs="Arial"/>
          <w:color w:val="000000"/>
        </w:rPr>
        <w:t xml:space="preserve"> ficarão os licitantes liberados dos compromissos assumidos.</w:t>
      </w:r>
    </w:p>
    <w:p w14:paraId="5ED495C4" w14:textId="608F11A8" w:rsidR="00290395" w:rsidRPr="0082145E" w:rsidRDefault="0082145E">
      <w:pPr>
        <w:pStyle w:val="PargrafodaLista"/>
        <w:numPr>
          <w:ilvl w:val="1"/>
          <w:numId w:val="14"/>
        </w:numPr>
        <w:spacing w:after="0" w:line="360" w:lineRule="auto"/>
        <w:ind w:left="0" w:right="-425" w:firstLine="0"/>
        <w:contextualSpacing w:val="0"/>
        <w:jc w:val="both"/>
        <w:rPr>
          <w:rFonts w:ascii="Bookman Old Style" w:hAnsi="Bookman Old Style" w:cstheme="minorHAnsi"/>
        </w:rPr>
      </w:pPr>
      <w:r w:rsidRPr="0082145E">
        <w:rPr>
          <w:rFonts w:ascii="Bookman Old Style" w:hAnsi="Bookman Old Style" w:cs="Arial"/>
          <w:color w:val="000000"/>
        </w:rPr>
        <w:t xml:space="preserve">Será </w:t>
      </w:r>
      <w:r>
        <w:rPr>
          <w:rFonts w:ascii="Bookman Old Style" w:hAnsi="Bookman Old Style" w:cs="Arial"/>
          <w:color w:val="000000"/>
        </w:rPr>
        <w:t>a</w:t>
      </w:r>
      <w:r w:rsidR="00290395" w:rsidRPr="0082145E">
        <w:rPr>
          <w:rFonts w:ascii="Bookman Old Style" w:hAnsi="Bookman Old Style" w:cs="Arial"/>
          <w:color w:val="000000"/>
        </w:rPr>
        <w:t>dmitida a forma eletrônica na celebração de contratos, mediante certificado digital emitido em âmbito da Infraestrutura de Chaves Públicas Brasileira (ICP-Brasil).</w:t>
      </w:r>
    </w:p>
    <w:p w14:paraId="1C82600A" w14:textId="1E6F2406" w:rsidR="00290395" w:rsidRDefault="0082145E">
      <w:pPr>
        <w:pStyle w:val="PargrafodaLista"/>
        <w:numPr>
          <w:ilvl w:val="1"/>
          <w:numId w:val="14"/>
        </w:numPr>
        <w:spacing w:after="0" w:line="360" w:lineRule="auto"/>
        <w:ind w:left="0" w:right="-425" w:firstLine="0"/>
        <w:contextualSpacing w:val="0"/>
        <w:jc w:val="both"/>
        <w:rPr>
          <w:rFonts w:ascii="Bookman Old Style" w:hAnsi="Bookman Old Style" w:cstheme="minorHAnsi"/>
        </w:rPr>
      </w:pPr>
      <w:r w:rsidRPr="0082145E">
        <w:rPr>
          <w:rFonts w:ascii="Bookman Old Style" w:hAnsi="Bookman Old Style" w:cs="Arial"/>
          <w:color w:val="000000"/>
        </w:rPr>
        <w:t xml:space="preserve">Na assinatura </w:t>
      </w:r>
      <w:r w:rsidR="00290395" w:rsidRPr="0082145E">
        <w:rPr>
          <w:rFonts w:ascii="Bookman Old Style" w:hAnsi="Bookman Old Style"/>
        </w:rPr>
        <w:t>do contrato, será exigida para a licitante, a comprovação das condições de habilitação fiscal e trabalhista consignadas no edital de licitação, e</w:t>
      </w:r>
      <w:r w:rsidR="00290395" w:rsidRPr="0082145E">
        <w:rPr>
          <w:rFonts w:ascii="Bookman Old Style" w:hAnsi="Bookman Old Style" w:cstheme="minorHAnsi"/>
        </w:rPr>
        <w:t xml:space="preserv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14:paraId="50AB1F52" w14:textId="1722D689" w:rsidR="00290395" w:rsidRDefault="0082145E">
      <w:pPr>
        <w:pStyle w:val="PargrafodaLista"/>
        <w:numPr>
          <w:ilvl w:val="1"/>
          <w:numId w:val="14"/>
        </w:numPr>
        <w:spacing w:after="0" w:line="360" w:lineRule="auto"/>
        <w:ind w:left="0" w:right="-425" w:firstLine="0"/>
        <w:contextualSpacing w:val="0"/>
        <w:jc w:val="both"/>
        <w:rPr>
          <w:rFonts w:ascii="Bookman Old Style" w:hAnsi="Bookman Old Style" w:cstheme="minorHAnsi"/>
        </w:rPr>
      </w:pPr>
      <w:r w:rsidRPr="0082145E">
        <w:rPr>
          <w:rFonts w:ascii="Bookman Old Style" w:hAnsi="Bookman Old Style" w:cstheme="minorHAnsi"/>
        </w:rPr>
        <w:t xml:space="preserve">Se o vencedor </w:t>
      </w:r>
      <w:r w:rsidR="00290395" w:rsidRPr="0082145E">
        <w:rPr>
          <w:rFonts w:ascii="Bookman Old Style" w:hAnsi="Bookman Old Style"/>
        </w:rPr>
        <w:t xml:space="preserve">da licitação não comprovar as condições de habilitação consignadas no edital, se recusar a assinar o contrato ou não retirar o instrumento equivalente, é </w:t>
      </w:r>
      <w:r w:rsidR="00290395" w:rsidRPr="0082145E">
        <w:rPr>
          <w:rFonts w:ascii="Bookman Old Style" w:hAnsi="Bookman Old Style" w:cstheme="minorHAnsi"/>
        </w:rPr>
        <w:t>facultado à Administração convocar os licitantes remanescentes, na ordem de classificação, para celebrar o contrato nas mesmas condições propostas pelo vencedor.</w:t>
      </w:r>
    </w:p>
    <w:p w14:paraId="4FDD75C3" w14:textId="3D41B8B5" w:rsidR="00290395" w:rsidRPr="00844C70" w:rsidRDefault="0082145E" w:rsidP="0082145E">
      <w:pPr>
        <w:pStyle w:val="PargrafodaLista"/>
        <w:spacing w:after="0" w:line="360" w:lineRule="auto"/>
        <w:ind w:left="0" w:right="-425"/>
        <w:contextualSpacing w:val="0"/>
        <w:jc w:val="both"/>
        <w:rPr>
          <w:rFonts w:ascii="Bookman Old Style" w:hAnsi="Bookman Old Style"/>
        </w:rPr>
      </w:pPr>
      <w:r>
        <w:rPr>
          <w:rFonts w:ascii="Bookman Old Style" w:hAnsi="Bookman Old Style" w:cstheme="minorHAnsi"/>
        </w:rPr>
        <w:t xml:space="preserve">13.5.1. </w:t>
      </w:r>
      <w:r w:rsidR="00E934CD">
        <w:rPr>
          <w:rFonts w:ascii="Bookman Old Style" w:hAnsi="Bookman Old Style" w:cstheme="minorHAnsi"/>
        </w:rPr>
        <w:tab/>
      </w:r>
      <w:r>
        <w:rPr>
          <w:rFonts w:ascii="Bookman Old Style" w:hAnsi="Bookman Old Style" w:cstheme="minorHAnsi"/>
        </w:rPr>
        <w:t xml:space="preserve">Caso </w:t>
      </w:r>
      <w:r w:rsidR="00290395" w:rsidRPr="00844C70">
        <w:rPr>
          <w:rFonts w:ascii="Bookman Old Style" w:hAnsi="Bookman Old Style" w:cstheme="minorHAnsi"/>
        </w:rPr>
        <w:t>nenhum dos licitantes remanescentes aceitar a contratação nos termos do 1</w:t>
      </w:r>
      <w:r>
        <w:rPr>
          <w:rFonts w:ascii="Bookman Old Style" w:hAnsi="Bookman Old Style" w:cstheme="minorHAnsi"/>
        </w:rPr>
        <w:t>3</w:t>
      </w:r>
      <w:r w:rsidR="00290395" w:rsidRPr="00844C70">
        <w:rPr>
          <w:rFonts w:ascii="Bookman Old Style" w:hAnsi="Bookman Old Style" w:cstheme="minorHAnsi"/>
        </w:rPr>
        <w:t xml:space="preserve">.5, a Administração </w:t>
      </w:r>
      <w:r w:rsidR="00290395" w:rsidRPr="00844C70">
        <w:rPr>
          <w:rFonts w:ascii="Bookman Old Style" w:hAnsi="Bookman Old Style" w:cs="Arial"/>
          <w:color w:val="000000"/>
        </w:rPr>
        <w:t xml:space="preserve">poderá </w:t>
      </w:r>
      <w:r w:rsidR="00290395" w:rsidRPr="00844C70">
        <w:rPr>
          <w:rFonts w:ascii="Bookman Old Style" w:hAnsi="Bookman Old Style"/>
        </w:rPr>
        <w:t>convocar os licitantes remanescentes para negociação, na ordem de classificação, com vistas à obtenção de preço melhor, mesmo que acima do preço do adjudicatário.</w:t>
      </w:r>
    </w:p>
    <w:p w14:paraId="7DFBA608" w14:textId="4CBC9E0F" w:rsidR="00290395" w:rsidRPr="00844C70" w:rsidRDefault="0082145E" w:rsidP="00844C70">
      <w:pPr>
        <w:spacing w:after="0" w:line="360" w:lineRule="auto"/>
        <w:ind w:right="-425"/>
        <w:jc w:val="both"/>
        <w:rPr>
          <w:rFonts w:ascii="Bookman Old Style" w:hAnsi="Bookman Old Style" w:cs="Arial"/>
          <w:color w:val="000000"/>
        </w:rPr>
      </w:pPr>
      <w:r>
        <w:rPr>
          <w:rFonts w:ascii="Bookman Old Style" w:hAnsi="Bookman Old Style" w:cs="Arial"/>
          <w:color w:val="000000"/>
        </w:rPr>
        <w:t>13</w:t>
      </w:r>
      <w:r w:rsidR="00290395" w:rsidRPr="00844C70">
        <w:rPr>
          <w:rFonts w:ascii="Bookman Old Style" w:hAnsi="Bookman Old Style" w:cs="Arial"/>
          <w:color w:val="000000"/>
        </w:rPr>
        <w:t xml:space="preserve">.5.2. </w:t>
      </w:r>
      <w:r>
        <w:rPr>
          <w:rFonts w:ascii="Bookman Old Style" w:hAnsi="Bookman Old Style" w:cs="Arial"/>
          <w:color w:val="000000"/>
        </w:rPr>
        <w:tab/>
      </w:r>
      <w:r w:rsidR="00290395" w:rsidRPr="00844C70">
        <w:rPr>
          <w:rFonts w:ascii="Bookman Old Style" w:hAnsi="Bookman Old Style" w:cs="Arial"/>
          <w:color w:val="000000"/>
        </w:rPr>
        <w:t xml:space="preserve">Se restar frustrada a negociação de melhor condição de preço que trata o </w:t>
      </w:r>
      <w:r>
        <w:rPr>
          <w:rFonts w:ascii="Bookman Old Style" w:hAnsi="Bookman Old Style" w:cs="Arial"/>
          <w:color w:val="000000"/>
        </w:rPr>
        <w:t>13</w:t>
      </w:r>
      <w:r w:rsidR="00290395" w:rsidRPr="00844C70">
        <w:rPr>
          <w:rFonts w:ascii="Bookman Old Style" w:hAnsi="Bookman Old Style" w:cs="Arial"/>
          <w:color w:val="000000"/>
        </w:rPr>
        <w:t>.5, a Administração poderá adjudicar e celebrar o contrato nas condições ofertadas pelos licitantes remanescentes, atendida a ordem classificatória.</w:t>
      </w:r>
    </w:p>
    <w:p w14:paraId="3A1D8C33" w14:textId="4F87A530" w:rsidR="00290395" w:rsidRPr="00844C70" w:rsidRDefault="0082145E" w:rsidP="00844C70">
      <w:pPr>
        <w:spacing w:after="0" w:line="360" w:lineRule="auto"/>
        <w:ind w:right="-425"/>
        <w:jc w:val="both"/>
        <w:rPr>
          <w:rFonts w:ascii="Bookman Old Style" w:hAnsi="Bookman Old Style" w:cs="Arial"/>
          <w:color w:val="000000"/>
        </w:rPr>
      </w:pPr>
      <w:r>
        <w:rPr>
          <w:rFonts w:ascii="Bookman Old Style" w:hAnsi="Bookman Old Style" w:cs="Arial"/>
          <w:color w:val="000000"/>
        </w:rPr>
        <w:lastRenderedPageBreak/>
        <w:t>13</w:t>
      </w:r>
      <w:r w:rsidR="00290395" w:rsidRPr="00844C70">
        <w:rPr>
          <w:rFonts w:ascii="Bookman Old Style" w:hAnsi="Bookman Old Style" w:cs="Arial"/>
          <w:color w:val="000000"/>
        </w:rPr>
        <w:t xml:space="preserve">.5.3. </w:t>
      </w:r>
      <w:r>
        <w:rPr>
          <w:rFonts w:ascii="Bookman Old Style" w:hAnsi="Bookman Old Style" w:cs="Arial"/>
          <w:color w:val="000000"/>
        </w:rPr>
        <w:tab/>
      </w:r>
      <w:r w:rsidR="00290395" w:rsidRPr="00844C70">
        <w:rPr>
          <w:rFonts w:ascii="Bookman Old Style" w:hAnsi="Bookman Old Style" w:cs="Arial"/>
          <w:color w:val="000000"/>
        </w:rPr>
        <w:t xml:space="preserve">Na adoção dos procedimentos descritos nos itens </w:t>
      </w:r>
      <w:r>
        <w:rPr>
          <w:rFonts w:ascii="Bookman Old Style" w:hAnsi="Bookman Old Style" w:cs="Arial"/>
          <w:color w:val="000000"/>
        </w:rPr>
        <w:t>13</w:t>
      </w:r>
      <w:r w:rsidR="00290395" w:rsidRPr="00844C70">
        <w:rPr>
          <w:rFonts w:ascii="Bookman Old Style" w:hAnsi="Bookman Old Style" w:cs="Arial"/>
          <w:color w:val="000000"/>
        </w:rPr>
        <w:t xml:space="preserve">.5 à </w:t>
      </w:r>
      <w:r>
        <w:rPr>
          <w:rFonts w:ascii="Bookman Old Style" w:hAnsi="Bookman Old Style" w:cs="Arial"/>
          <w:color w:val="000000"/>
        </w:rPr>
        <w:t>13</w:t>
      </w:r>
      <w:r w:rsidR="00290395" w:rsidRPr="00844C70">
        <w:rPr>
          <w:rFonts w:ascii="Bookman Old Style" w:hAnsi="Bookman Old Style" w:cs="Arial"/>
          <w:color w:val="000000"/>
        </w:rPr>
        <w:t xml:space="preserve">.5.2, a Administração </w:t>
      </w:r>
      <w:r w:rsidR="00290395" w:rsidRPr="00844C70">
        <w:rPr>
          <w:rFonts w:ascii="Bookman Old Style" w:hAnsi="Bookman Old Style" w:cs="Arial"/>
          <w:b/>
          <w:color w:val="000000"/>
        </w:rPr>
        <w:t>não</w:t>
      </w:r>
      <w:r w:rsidR="00290395" w:rsidRPr="00844C70">
        <w:rPr>
          <w:rFonts w:ascii="Bookman Old Style" w:hAnsi="Bookman Old Style" w:cs="Arial"/>
          <w:color w:val="000000"/>
        </w:rPr>
        <w:t xml:space="preserve"> poderá aceitar propostas/lances superiores ao</w:t>
      </w:r>
      <w:r w:rsidR="00290395" w:rsidRPr="00844C70">
        <w:rPr>
          <w:rFonts w:ascii="Bookman Old Style" w:hAnsi="Bookman Old Style"/>
        </w:rPr>
        <w:t xml:space="preserve"> valor estimado da contratação, observado</w:t>
      </w:r>
      <w:r w:rsidR="00290395" w:rsidRPr="00844C70">
        <w:rPr>
          <w:rFonts w:ascii="Bookman Old Style" w:hAnsi="Bookman Old Style" w:cs="Arial"/>
          <w:color w:val="000000"/>
        </w:rPr>
        <w:t xml:space="preserve"> o índice de atualização de preços correspondente.</w:t>
      </w:r>
    </w:p>
    <w:p w14:paraId="1A984DC8" w14:textId="631FCDCA" w:rsidR="00290395" w:rsidRPr="0082145E" w:rsidRDefault="00290395">
      <w:pPr>
        <w:pStyle w:val="PargrafodaLista"/>
        <w:numPr>
          <w:ilvl w:val="1"/>
          <w:numId w:val="14"/>
        </w:numPr>
        <w:spacing w:after="0" w:line="360" w:lineRule="auto"/>
        <w:ind w:left="0" w:right="-425" w:firstLine="0"/>
        <w:jc w:val="both"/>
        <w:rPr>
          <w:rFonts w:ascii="Bookman Old Style" w:hAnsi="Bookman Old Style" w:cs="Arial"/>
          <w:color w:val="000000"/>
        </w:rPr>
      </w:pPr>
      <w:r w:rsidRPr="0082145E">
        <w:rPr>
          <w:rFonts w:ascii="Bookman Old Style" w:hAnsi="Bookman Old Style" w:cs="Arial"/>
          <w:color w:val="000000"/>
        </w:rPr>
        <w:t xml:space="preserve">A recusa injustificada do adjudicatário em assinar o contrato ou em aceitar ou retirar o instrumento equivalente no prazo estabelecido no subitem </w:t>
      </w:r>
      <w:r w:rsidR="0082145E">
        <w:rPr>
          <w:rFonts w:ascii="Bookman Old Style" w:hAnsi="Bookman Old Style" w:cs="Arial"/>
          <w:color w:val="000000"/>
        </w:rPr>
        <w:t>13</w:t>
      </w:r>
      <w:r w:rsidRPr="0082145E">
        <w:rPr>
          <w:rFonts w:ascii="Bookman Old Style" w:hAnsi="Bookman Old Style" w:cs="Arial"/>
          <w:color w:val="000000"/>
        </w:rPr>
        <w:t xml:space="preserve">.1 deste Edital caracterizará a conduta tipificada no inciso VI do art. 155 da Lei Federal nº 14.133, de 2021 e o sujeitará à penalidade prevista neste Edital e à imediata perda da garantia de proposta em favor do órgão ou entidade licitante, </w:t>
      </w:r>
      <w:r w:rsidRPr="0082145E">
        <w:rPr>
          <w:rFonts w:ascii="Bookman Old Style" w:hAnsi="Bookman Old Style" w:cs="Arial"/>
          <w:b/>
          <w:color w:val="FF0000"/>
        </w:rPr>
        <w:t>se houver</w:t>
      </w:r>
      <w:r w:rsidRPr="0082145E">
        <w:rPr>
          <w:rFonts w:ascii="Bookman Old Style" w:hAnsi="Bookman Old Style" w:cs="Arial"/>
          <w:color w:val="000000"/>
        </w:rPr>
        <w:t>.</w:t>
      </w:r>
    </w:p>
    <w:p w14:paraId="5FECAF8C" w14:textId="1216CD74" w:rsidR="00290395" w:rsidRPr="009A7D2C" w:rsidRDefault="00290395">
      <w:pPr>
        <w:pStyle w:val="PargrafodaLista"/>
        <w:numPr>
          <w:ilvl w:val="0"/>
          <w:numId w:val="14"/>
        </w:numPr>
        <w:spacing w:after="0" w:line="360" w:lineRule="auto"/>
        <w:ind w:right="-425"/>
        <w:rPr>
          <w:rFonts w:ascii="Bookman Old Style" w:hAnsi="Bookman Old Style" w:cstheme="minorHAnsi"/>
          <w:b/>
          <w:bCs/>
          <w:color w:val="0D0D0D" w:themeColor="text1" w:themeTint="F2"/>
        </w:rPr>
      </w:pPr>
      <w:r w:rsidRPr="009A7D2C">
        <w:rPr>
          <w:rFonts w:ascii="Bookman Old Style" w:hAnsi="Bookman Old Style" w:cstheme="minorHAnsi"/>
          <w:b/>
          <w:bCs/>
        </w:rPr>
        <w:t xml:space="preserve">EXECUÇÃO E </w:t>
      </w:r>
      <w:r w:rsidRPr="009A7D2C">
        <w:rPr>
          <w:rFonts w:ascii="Bookman Old Style" w:hAnsi="Bookman Old Style" w:cstheme="minorHAnsi"/>
          <w:b/>
          <w:bCs/>
          <w:color w:val="0D0D0D" w:themeColor="text1" w:themeTint="F2"/>
        </w:rPr>
        <w:t>GESTÃO DO CONTRATO</w:t>
      </w:r>
    </w:p>
    <w:p w14:paraId="14449174" w14:textId="00E6547B" w:rsidR="00290395" w:rsidRDefault="009A7D2C" w:rsidP="00844C70">
      <w:pPr>
        <w:pStyle w:val="Nivel2"/>
        <w:spacing w:before="0" w:after="0" w:line="360" w:lineRule="auto"/>
        <w:ind w:right="-425"/>
        <w:rPr>
          <w:rFonts w:ascii="Bookman Old Style" w:hAnsi="Bookman Old Style"/>
          <w:sz w:val="22"/>
          <w:szCs w:val="22"/>
        </w:rPr>
      </w:pPr>
      <w:r>
        <w:rPr>
          <w:rFonts w:ascii="Bookman Old Style" w:hAnsi="Bookman Old Style"/>
          <w:sz w:val="22"/>
          <w:szCs w:val="22"/>
        </w:rPr>
        <w:t>14</w:t>
      </w:r>
      <w:r w:rsidR="00290395" w:rsidRPr="00844C70">
        <w:rPr>
          <w:rFonts w:ascii="Bookman Old Style" w:hAnsi="Bookman Old Style"/>
          <w:sz w:val="22"/>
          <w:szCs w:val="22"/>
        </w:rPr>
        <w:t>.1. Conforme identificado no item “Do Gerenciamento de Riscos” do relatório do Estudo Técnico Preliminar, serão observadas na gestão e fiscalização do contrato</w:t>
      </w:r>
      <w:r w:rsidR="00902A8E">
        <w:rPr>
          <w:rFonts w:ascii="Bookman Old Style" w:hAnsi="Bookman Old Style"/>
          <w:sz w:val="22"/>
          <w:szCs w:val="22"/>
        </w:rPr>
        <w:t>.</w:t>
      </w:r>
    </w:p>
    <w:p w14:paraId="78732B28" w14:textId="77777777" w:rsidR="00973C0D" w:rsidRPr="00844C70" w:rsidRDefault="00973C0D" w:rsidP="00844C70">
      <w:pPr>
        <w:pStyle w:val="Nivel2"/>
        <w:spacing w:before="0" w:after="0" w:line="360" w:lineRule="auto"/>
        <w:ind w:right="-425"/>
        <w:rPr>
          <w:rFonts w:ascii="Bookman Old Style" w:hAnsi="Bookman Old Style"/>
          <w:b/>
          <w:color w:val="FF0000"/>
          <w:sz w:val="22"/>
          <w:szCs w:val="22"/>
        </w:rPr>
      </w:pPr>
    </w:p>
    <w:p w14:paraId="0F492F75" w14:textId="50E2D16E" w:rsidR="00474860" w:rsidRDefault="00474860">
      <w:pPr>
        <w:pStyle w:val="Ttulo1"/>
        <w:numPr>
          <w:ilvl w:val="0"/>
          <w:numId w:val="14"/>
        </w:numPr>
        <w:spacing w:before="0" w:line="360" w:lineRule="auto"/>
        <w:ind w:right="-425"/>
        <w:rPr>
          <w:rFonts w:ascii="Bookman Old Style" w:hAnsi="Bookman Old Style" w:cstheme="minorHAnsi"/>
          <w:b/>
          <w:bCs/>
          <w:color w:val="auto"/>
          <w:sz w:val="22"/>
          <w:szCs w:val="22"/>
        </w:rPr>
      </w:pPr>
      <w:r>
        <w:rPr>
          <w:rFonts w:ascii="Bookman Old Style" w:hAnsi="Bookman Old Style" w:cstheme="minorHAnsi"/>
          <w:b/>
          <w:bCs/>
          <w:color w:val="auto"/>
          <w:sz w:val="22"/>
          <w:szCs w:val="22"/>
        </w:rPr>
        <w:t>DO EQUILÍBRIO ECONÔMICO FINANCEIRO E REAJUSTE</w:t>
      </w:r>
    </w:p>
    <w:p w14:paraId="0EB1F4E3" w14:textId="22A2FBB2" w:rsidR="007D6379" w:rsidRDefault="007D6379" w:rsidP="007D6379">
      <w:pPr>
        <w:contextualSpacing/>
        <w:rPr>
          <w:rFonts w:ascii="Bookman Old Style" w:hAnsi="Bookman Old Style"/>
        </w:rPr>
      </w:pPr>
      <w:r>
        <w:rPr>
          <w:rFonts w:ascii="Bookman Old Style" w:hAnsi="Bookman Old Style"/>
        </w:rPr>
        <w:t>15.1</w:t>
      </w:r>
      <w:r>
        <w:rPr>
          <w:rFonts w:ascii="Bookman Old Style" w:hAnsi="Bookman Old Style"/>
        </w:rPr>
        <w:tab/>
      </w:r>
      <w:r w:rsidR="00973C0D">
        <w:rPr>
          <w:rFonts w:ascii="Bookman Old Style" w:hAnsi="Bookman Old Style"/>
        </w:rPr>
        <w:t>Por se tratar de uma contratação com objeto contínuo a administração poderá celebrar contratos com prazo de até cinco anos segundo art. 106 da Lei 14.133/21.</w:t>
      </w:r>
    </w:p>
    <w:p w14:paraId="14F22820" w14:textId="2E69C897" w:rsidR="00973C0D" w:rsidRPr="007D6379" w:rsidRDefault="00973C0D" w:rsidP="007D6379">
      <w:pPr>
        <w:contextualSpacing/>
        <w:rPr>
          <w:rFonts w:ascii="Bookman Old Style" w:hAnsi="Bookman Old Style"/>
        </w:rPr>
      </w:pPr>
      <w:r>
        <w:rPr>
          <w:rFonts w:ascii="Bookman Old Style" w:hAnsi="Bookman Old Style"/>
        </w:rPr>
        <w:t>15.2</w:t>
      </w:r>
      <w:r>
        <w:rPr>
          <w:rFonts w:ascii="Bookman Old Style" w:hAnsi="Bookman Old Style"/>
        </w:rPr>
        <w:tab/>
      </w:r>
      <w:r w:rsidRPr="007D6379">
        <w:rPr>
          <w:rFonts w:ascii="Bookman Old Style" w:hAnsi="Bookman Old Style"/>
        </w:rPr>
        <w:t>Os preços serão fixos e irreajustáveis durante o prazo de um ano, contado da data da respectiva assinatura.</w:t>
      </w:r>
    </w:p>
    <w:p w14:paraId="60F960AE" w14:textId="585915BF" w:rsidR="007D6379" w:rsidRPr="007D6379" w:rsidRDefault="007D6379" w:rsidP="007D6379">
      <w:pPr>
        <w:contextualSpacing/>
        <w:rPr>
          <w:rFonts w:ascii="Bookman Old Style" w:hAnsi="Bookman Old Style"/>
        </w:rPr>
      </w:pPr>
      <w:r>
        <w:rPr>
          <w:rFonts w:ascii="Bookman Old Style" w:hAnsi="Bookman Old Style"/>
        </w:rPr>
        <w:t>15.</w:t>
      </w:r>
      <w:r w:rsidR="00973C0D">
        <w:rPr>
          <w:rFonts w:ascii="Bookman Old Style" w:hAnsi="Bookman Old Style"/>
        </w:rPr>
        <w:t>3</w:t>
      </w:r>
      <w:r>
        <w:rPr>
          <w:rFonts w:ascii="Bookman Old Style" w:hAnsi="Bookman Old Style"/>
        </w:rPr>
        <w:tab/>
      </w:r>
      <w:r w:rsidRPr="007D6379">
        <w:rPr>
          <w:rFonts w:ascii="Bookman Old Style" w:hAnsi="Bookman Old Style"/>
        </w:rPr>
        <w:t>Após o período inicial de um ano, mesmo que o contrato compreenda um período maior, os preços iniciais serão reajustados, mediante a aplicação, pelo CONTRATANTE, do índice IPCA, exclusivamente para as obrigações iniciadas e concluídas após a ocorrência da anualidade.</w:t>
      </w:r>
    </w:p>
    <w:p w14:paraId="59FECE2C" w14:textId="730CC102" w:rsidR="007D6379" w:rsidRPr="007D6379" w:rsidRDefault="007D6379" w:rsidP="007D6379">
      <w:pPr>
        <w:contextualSpacing/>
        <w:rPr>
          <w:rFonts w:ascii="Bookman Old Style" w:hAnsi="Bookman Old Style"/>
        </w:rPr>
      </w:pPr>
      <w:r>
        <w:rPr>
          <w:rFonts w:ascii="Bookman Old Style" w:hAnsi="Bookman Old Style"/>
        </w:rPr>
        <w:t>15.</w:t>
      </w:r>
      <w:r w:rsidR="00973C0D">
        <w:rPr>
          <w:rFonts w:ascii="Bookman Old Style" w:hAnsi="Bookman Old Style"/>
        </w:rPr>
        <w:t>4</w:t>
      </w:r>
      <w:r>
        <w:rPr>
          <w:rFonts w:ascii="Bookman Old Style" w:hAnsi="Bookman Old Style"/>
        </w:rPr>
        <w:tab/>
      </w:r>
      <w:r w:rsidRPr="007D6379">
        <w:rPr>
          <w:rFonts w:ascii="Bookman Old Style" w:hAnsi="Bookman Old Style"/>
        </w:rPr>
        <w:t>Caso o índice estabelecido para reajustamento venha a ser extinto ou de qualquer forma não possa mais ser utilizado, será adotado, em substituição, o que vier a ser determinado pela legislação então em vigor.</w:t>
      </w:r>
    </w:p>
    <w:p w14:paraId="677F6F1C" w14:textId="26F01FA8" w:rsidR="007D6379" w:rsidRPr="007D6379" w:rsidRDefault="007D6379" w:rsidP="007D6379">
      <w:pPr>
        <w:contextualSpacing/>
        <w:rPr>
          <w:rFonts w:ascii="Bookman Old Style" w:hAnsi="Bookman Old Style"/>
        </w:rPr>
      </w:pPr>
      <w:r>
        <w:rPr>
          <w:rFonts w:ascii="Bookman Old Style" w:hAnsi="Bookman Old Style"/>
        </w:rPr>
        <w:t>15.</w:t>
      </w:r>
      <w:r w:rsidR="00973C0D">
        <w:rPr>
          <w:rFonts w:ascii="Bookman Old Style" w:hAnsi="Bookman Old Style"/>
        </w:rPr>
        <w:t>5</w:t>
      </w:r>
      <w:r>
        <w:rPr>
          <w:rFonts w:ascii="Bookman Old Style" w:hAnsi="Bookman Old Style"/>
        </w:rPr>
        <w:tab/>
      </w:r>
      <w:r w:rsidRPr="007D6379">
        <w:rPr>
          <w:rFonts w:ascii="Bookman Old Style" w:hAnsi="Bookman Old Style"/>
        </w:rPr>
        <w:t>Na ausência de previsão legal quanto ao índice substituto, as partes elegerão novo índice oficial, para reajustamento do preço do valor remanescente, por meio de termo aditivo.</w:t>
      </w:r>
    </w:p>
    <w:p w14:paraId="03D21B83" w14:textId="75350D39" w:rsidR="00290395" w:rsidRPr="00844C70" w:rsidRDefault="00290395">
      <w:pPr>
        <w:pStyle w:val="Ttulo1"/>
        <w:numPr>
          <w:ilvl w:val="0"/>
          <w:numId w:val="14"/>
        </w:numPr>
        <w:spacing w:before="0" w:line="360" w:lineRule="auto"/>
        <w:ind w:right="-425"/>
        <w:rPr>
          <w:rFonts w:ascii="Bookman Old Style" w:hAnsi="Bookman Old Style" w:cstheme="minorHAnsi"/>
          <w:b/>
          <w:bCs/>
          <w:color w:val="auto"/>
          <w:sz w:val="22"/>
          <w:szCs w:val="22"/>
        </w:rPr>
      </w:pPr>
      <w:r w:rsidRPr="00844C70">
        <w:rPr>
          <w:rFonts w:ascii="Bookman Old Style" w:hAnsi="Bookman Old Style" w:cstheme="minorHAnsi"/>
          <w:b/>
          <w:bCs/>
          <w:color w:val="auto"/>
          <w:sz w:val="22"/>
          <w:szCs w:val="22"/>
        </w:rPr>
        <w:t>DAS INFRAÇÕES ADMINISTRATIVAS E DAS SANÇÕES</w:t>
      </w:r>
      <w:bookmarkEnd w:id="23"/>
    </w:p>
    <w:p w14:paraId="2E7614B5" w14:textId="2E7578B0" w:rsidR="00290395" w:rsidRPr="00844C70" w:rsidRDefault="009A7D2C" w:rsidP="00844C70">
      <w:pPr>
        <w:pStyle w:val="PargrafodaLista"/>
        <w:spacing w:after="0" w:line="360" w:lineRule="auto"/>
        <w:ind w:left="0" w:right="-425"/>
        <w:contextualSpacing w:val="0"/>
        <w:jc w:val="both"/>
        <w:rPr>
          <w:rFonts w:ascii="Bookman Old Style" w:hAnsi="Bookman Old Style" w:cs="Arial"/>
          <w:b/>
          <w:bCs/>
        </w:rPr>
      </w:pPr>
      <w:r>
        <w:rPr>
          <w:rFonts w:ascii="Bookman Old Style" w:hAnsi="Bookman Old Style" w:cs="Arial"/>
          <w:bCs/>
        </w:rPr>
        <w:t>1</w:t>
      </w:r>
      <w:r w:rsidR="007D6379">
        <w:rPr>
          <w:rFonts w:ascii="Bookman Old Style" w:hAnsi="Bookman Old Style" w:cs="Arial"/>
          <w:bCs/>
        </w:rPr>
        <w:t>6</w:t>
      </w:r>
      <w:r w:rsidR="00290395" w:rsidRPr="00844C70">
        <w:rPr>
          <w:rFonts w:ascii="Bookman Old Style" w:hAnsi="Bookman Old Style" w:cs="Arial"/>
          <w:bCs/>
        </w:rPr>
        <w:t>.1</w:t>
      </w:r>
      <w:r w:rsidR="00290395" w:rsidRPr="00844C70">
        <w:rPr>
          <w:rFonts w:ascii="Bookman Old Style" w:hAnsi="Bookman Old Style" w:cs="Arial"/>
          <w:b/>
          <w:bCs/>
        </w:rPr>
        <w:t xml:space="preserve"> Comete infração administrativa o fornecedor que infringir as disposições previstas no art. 155 da Lei nº 14.133/2021, quais sejam:</w:t>
      </w:r>
    </w:p>
    <w:p w14:paraId="03052C5D" w14:textId="05C21BD5" w:rsidR="00290395" w:rsidRPr="00844C70" w:rsidRDefault="009A7D2C" w:rsidP="00844C70">
      <w:pPr>
        <w:pStyle w:val="PargrafodaLista"/>
        <w:spacing w:after="0" w:line="360" w:lineRule="auto"/>
        <w:ind w:left="0" w:right="-425"/>
        <w:contextualSpacing w:val="0"/>
        <w:jc w:val="both"/>
        <w:rPr>
          <w:rFonts w:ascii="Bookman Old Style" w:hAnsi="Bookman Old Style" w:cs="Arial"/>
          <w:bCs/>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.1.1.</w:t>
      </w:r>
      <w:r w:rsidR="00290395" w:rsidRPr="00844C70">
        <w:rPr>
          <w:rFonts w:ascii="Bookman Old Style" w:hAnsi="Bookman Old Style" w:cs="Arial"/>
          <w:bCs/>
          <w:color w:val="0D0D0D" w:themeColor="text1" w:themeTint="F2"/>
        </w:rPr>
        <w:t xml:space="preserve"> dar causa à inexecução parcial do contrato;</w:t>
      </w:r>
    </w:p>
    <w:p w14:paraId="78839FA2" w14:textId="12443B33"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25" w:name="art155ii"/>
      <w:bookmarkEnd w:id="25"/>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.1.2.</w:t>
      </w:r>
      <w:r w:rsidR="00290395" w:rsidRPr="00844C70">
        <w:rPr>
          <w:rFonts w:ascii="Bookman Old Style" w:hAnsi="Bookman Old Style" w:cs="Arial"/>
          <w:bCs/>
          <w:color w:val="0D0D0D" w:themeColor="text1" w:themeTint="F2"/>
        </w:rPr>
        <w:t xml:space="preserve"> dar causa à inexecução parcial do contrato que cause grave dano à Administração, ao funcionamento dos serviços públicos ou ao interesse coletivo;</w:t>
      </w:r>
      <w:bookmarkStart w:id="26" w:name="art155iii"/>
      <w:bookmarkEnd w:id="26"/>
    </w:p>
    <w:p w14:paraId="6C8FFE5D" w14:textId="6E597309"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.1.3.</w:t>
      </w:r>
      <w:r w:rsidR="00290395" w:rsidRPr="00844C70">
        <w:rPr>
          <w:rFonts w:ascii="Bookman Old Style" w:hAnsi="Bookman Old Style" w:cs="Arial"/>
          <w:bCs/>
          <w:color w:val="0D0D0D" w:themeColor="text1" w:themeTint="F2"/>
        </w:rPr>
        <w:t xml:space="preserve"> dar causa à inexecução total do contrato;</w:t>
      </w:r>
    </w:p>
    <w:p w14:paraId="6B1E37EF" w14:textId="08E1D3FC"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27" w:name="art155iv"/>
      <w:bookmarkEnd w:id="27"/>
      <w:r>
        <w:rPr>
          <w:rFonts w:ascii="Bookman Old Style" w:hAnsi="Bookman Old Style" w:cs="Arial"/>
          <w:color w:val="0D0D0D" w:themeColor="text1" w:themeTint="F2"/>
        </w:rPr>
        <w:lastRenderedPageBreak/>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.1.4.</w:t>
      </w:r>
      <w:r w:rsidR="00290395" w:rsidRPr="00844C70">
        <w:rPr>
          <w:rFonts w:ascii="Bookman Old Style" w:hAnsi="Bookman Old Style" w:cs="Arial"/>
          <w:bCs/>
          <w:color w:val="0D0D0D" w:themeColor="text1" w:themeTint="F2"/>
        </w:rPr>
        <w:t xml:space="preserve"> deixar de entregar a documentação exigida para o certame;</w:t>
      </w:r>
      <w:bookmarkStart w:id="28" w:name="art155v"/>
      <w:bookmarkEnd w:id="28"/>
    </w:p>
    <w:p w14:paraId="0154B94C" w14:textId="19B81721"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.1.5.</w:t>
      </w:r>
      <w:r w:rsidR="00290395" w:rsidRPr="00844C70">
        <w:rPr>
          <w:rFonts w:ascii="Bookman Old Style" w:hAnsi="Bookman Old Style" w:cs="Arial"/>
          <w:bCs/>
          <w:color w:val="0D0D0D" w:themeColor="text1" w:themeTint="F2"/>
        </w:rPr>
        <w:t xml:space="preserve"> não manter a proposta, salvo em decorrência de fato superveniente devidamente justificado;</w:t>
      </w:r>
      <w:bookmarkStart w:id="29" w:name="art155vi"/>
      <w:bookmarkEnd w:id="29"/>
    </w:p>
    <w:p w14:paraId="2A555A9F" w14:textId="54DACC43"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.1.6.</w:t>
      </w:r>
      <w:r w:rsidR="00290395" w:rsidRPr="00844C70">
        <w:rPr>
          <w:rFonts w:ascii="Bookman Old Style" w:hAnsi="Bookman Old Style" w:cs="Arial"/>
          <w:bCs/>
          <w:color w:val="0D0D0D" w:themeColor="text1" w:themeTint="F2"/>
        </w:rPr>
        <w:t xml:space="preserve"> não celebrar o contrato ou não entregar a documentação exigida para a contratação, quando convocado dentro do prazo de validade de sua proposta;</w:t>
      </w:r>
    </w:p>
    <w:p w14:paraId="27826094" w14:textId="33D3BFB2"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0" w:name="art155vii"/>
      <w:bookmarkEnd w:id="30"/>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.1.7.</w:t>
      </w:r>
      <w:r w:rsidR="00290395" w:rsidRPr="00844C70">
        <w:rPr>
          <w:rFonts w:ascii="Bookman Old Style" w:hAnsi="Bookman Old Style" w:cs="Arial"/>
          <w:bCs/>
          <w:color w:val="0D0D0D" w:themeColor="text1" w:themeTint="F2"/>
        </w:rPr>
        <w:t xml:space="preserve"> ensejar o retardamento da execução ou da entrega do objeto da licitação sem motivo justificado;</w:t>
      </w:r>
    </w:p>
    <w:p w14:paraId="4FBFD270" w14:textId="5B0B9DE6"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1" w:name="art155viii"/>
      <w:bookmarkEnd w:id="31"/>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.1.8.</w:t>
      </w:r>
      <w:r w:rsidR="00290395" w:rsidRPr="00844C70">
        <w:rPr>
          <w:rFonts w:ascii="Bookman Old Style" w:hAnsi="Bookman Old Style" w:cs="Arial"/>
          <w:bCs/>
          <w:color w:val="0D0D0D" w:themeColor="text1" w:themeTint="F2"/>
        </w:rPr>
        <w:t xml:space="preserve"> apresentar declaração ou documentação falsa exigida para o certame ou prestar declaração falsa durante a licitação ou a execução do contrato;</w:t>
      </w:r>
    </w:p>
    <w:p w14:paraId="0CF8EB85" w14:textId="34BE1654"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2" w:name="art155ix"/>
      <w:bookmarkEnd w:id="32"/>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.1.9.</w:t>
      </w:r>
      <w:r w:rsidR="00290395" w:rsidRPr="00844C70">
        <w:rPr>
          <w:rFonts w:ascii="Bookman Old Style" w:hAnsi="Bookman Old Style" w:cs="Arial"/>
          <w:bCs/>
          <w:color w:val="0D0D0D" w:themeColor="text1" w:themeTint="F2"/>
        </w:rPr>
        <w:t xml:space="preserve"> fraudar a licitação ou praticar ato fraudulento na execução do contrato;</w:t>
      </w:r>
    </w:p>
    <w:p w14:paraId="446FFA6C" w14:textId="618CC0B7"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3" w:name="art155x"/>
      <w:bookmarkEnd w:id="33"/>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.1.10.</w:t>
      </w:r>
      <w:r w:rsidR="00290395" w:rsidRPr="00844C70">
        <w:rPr>
          <w:rFonts w:ascii="Bookman Old Style" w:hAnsi="Bookman Old Style" w:cs="Arial"/>
          <w:bCs/>
          <w:color w:val="0D0D0D" w:themeColor="text1" w:themeTint="F2"/>
        </w:rPr>
        <w:t xml:space="preserve"> comportar-se de modo inidôneo ou cometer fraude de qualquer natureza;</w:t>
      </w:r>
    </w:p>
    <w:p w14:paraId="16E6E86A" w14:textId="35D138E8"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4" w:name="_Hlk132821982"/>
      <w:r>
        <w:rPr>
          <w:rFonts w:ascii="Bookman Old Style" w:hAnsi="Bookman Old Style" w:cs="Arial"/>
          <w:bCs/>
          <w:color w:val="0D0D0D" w:themeColor="text1" w:themeTint="F2"/>
        </w:rPr>
        <w:t>1</w:t>
      </w:r>
      <w:r w:rsidR="007D6379">
        <w:rPr>
          <w:rFonts w:ascii="Bookman Old Style" w:hAnsi="Bookman Old Style" w:cs="Arial"/>
          <w:bCs/>
          <w:color w:val="0D0D0D" w:themeColor="text1" w:themeTint="F2"/>
        </w:rPr>
        <w:t>6</w:t>
      </w:r>
      <w:r w:rsidR="00290395" w:rsidRPr="00844C70">
        <w:rPr>
          <w:rFonts w:ascii="Bookman Old Style" w:hAnsi="Bookman Old Style" w:cs="Arial"/>
          <w:bCs/>
          <w:color w:val="0D0D0D" w:themeColor="text1" w:themeTint="F2"/>
        </w:rPr>
        <w:t>.1.10.1. considera-se comportamento inidôneo, entre outros, a declaração falsa quanto às condições de participação, quanto ao enquadramento como ME/EPP ou o conluio entre os fornecedores, em qualquer momento da licitação, mesmo após o encerramento da fase de lances.</w:t>
      </w:r>
    </w:p>
    <w:p w14:paraId="336EE28E" w14:textId="0DD344E7"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bookmarkStart w:id="35" w:name="art155xi"/>
      <w:bookmarkEnd w:id="34"/>
      <w:bookmarkEnd w:id="35"/>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.1.11.</w:t>
      </w:r>
      <w:r w:rsidR="00290395" w:rsidRPr="00844C70">
        <w:rPr>
          <w:rFonts w:ascii="Bookman Old Style" w:hAnsi="Bookman Old Style" w:cs="Arial"/>
          <w:bCs/>
          <w:color w:val="0D0D0D" w:themeColor="text1" w:themeTint="F2"/>
        </w:rPr>
        <w:t xml:space="preserve"> praticar atos ilícitos com vistas a frustrar os objetivos desta licitação;</w:t>
      </w:r>
    </w:p>
    <w:p w14:paraId="3FF63655" w14:textId="0F7E1B5A"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i/>
          <w:i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.1.12.</w:t>
      </w:r>
      <w:r w:rsidR="00290395" w:rsidRPr="00844C70">
        <w:rPr>
          <w:rFonts w:ascii="Bookman Old Style" w:hAnsi="Bookman Old Style" w:cs="Arial"/>
          <w:bCs/>
          <w:color w:val="0D0D0D" w:themeColor="text1" w:themeTint="F2"/>
        </w:rPr>
        <w:t xml:space="preserve"> praticar ato lesivo previsto no </w:t>
      </w:r>
      <w:hyperlink r:id="rId32" w:anchor="art5" w:history="1">
        <w:r w:rsidR="00290395" w:rsidRPr="00844C70">
          <w:rPr>
            <w:rStyle w:val="Hyperlink"/>
            <w:rFonts w:ascii="Bookman Old Style" w:hAnsi="Bookman Old Style" w:cs="Arial"/>
            <w:bCs/>
            <w:i/>
            <w:iCs/>
            <w:color w:val="0D0D0D" w:themeColor="text1" w:themeTint="F2"/>
          </w:rPr>
          <w:t>art. 5º da Lei nº 12.846, de 1º de agosto de 2013.</w:t>
        </w:r>
      </w:hyperlink>
    </w:p>
    <w:p w14:paraId="638F1F10" w14:textId="27D89E05"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
          <w:color w:val="FF0000"/>
        </w:rPr>
      </w:pPr>
      <w:r>
        <w:rPr>
          <w:rFonts w:ascii="Bookman Old Style" w:hAnsi="Bookman Old Style" w:cs="Arial"/>
          <w:b/>
          <w:color w:val="0D0D0D" w:themeColor="text1" w:themeTint="F2"/>
        </w:rPr>
        <w:t>15</w:t>
      </w:r>
      <w:r w:rsidR="00290395" w:rsidRPr="00844C70">
        <w:rPr>
          <w:rFonts w:ascii="Bookman Old Style" w:hAnsi="Bookman Old Style" w:cs="Arial"/>
          <w:b/>
          <w:color w:val="0D0D0D" w:themeColor="text1" w:themeTint="F2"/>
        </w:rPr>
        <w:t xml:space="preserve">.2. O fornecedor que cometer qualquer das infrações discriminas nos subitens anteriores, em processo de aplicação de penalidade, estará sujeito, sem </w:t>
      </w:r>
      <w:r w:rsidR="00290395" w:rsidRPr="00844C70">
        <w:rPr>
          <w:rFonts w:ascii="Bookman Old Style" w:hAnsi="Bookman Old Style" w:cs="Arial"/>
          <w:b/>
          <w:color w:val="FF0000"/>
        </w:rPr>
        <w:t>prejuízo da responsabilidade civil e criminal, às seguintes sanções:</w:t>
      </w:r>
    </w:p>
    <w:p w14:paraId="04A78DE5" w14:textId="2C179CAC" w:rsidR="00290395" w:rsidRPr="00902A8E" w:rsidRDefault="00290395"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rPr>
      </w:pPr>
      <w:r w:rsidRPr="00902A8E">
        <w:rPr>
          <w:rFonts w:ascii="Bookman Old Style" w:hAnsi="Bookman Old Style" w:cs="Arial"/>
          <w:bCs/>
        </w:rPr>
        <w:t xml:space="preserve">a) Advertência pela falta do subitem </w:t>
      </w:r>
      <w:r w:rsidR="009A7D2C" w:rsidRPr="00902A8E">
        <w:rPr>
          <w:rFonts w:ascii="Bookman Old Style" w:hAnsi="Bookman Old Style" w:cs="Arial"/>
          <w:bCs/>
        </w:rPr>
        <w:t>15</w:t>
      </w:r>
      <w:r w:rsidRPr="00902A8E">
        <w:rPr>
          <w:rFonts w:ascii="Bookman Old Style" w:hAnsi="Bookman Old Style" w:cs="Arial"/>
          <w:bCs/>
        </w:rPr>
        <w:t>.1.1, quando não se justificar a imposição de penalidade mais grave;</w:t>
      </w:r>
    </w:p>
    <w:p w14:paraId="2AFB3EF1" w14:textId="4118FC1A" w:rsidR="00290395" w:rsidRPr="00902A8E" w:rsidRDefault="00290395"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rPr>
      </w:pPr>
      <w:r w:rsidRPr="00902A8E">
        <w:rPr>
          <w:rFonts w:ascii="Bookman Old Style" w:hAnsi="Bookman Old Style" w:cs="Arial"/>
          <w:bCs/>
        </w:rPr>
        <w:t xml:space="preserve">b) </w:t>
      </w:r>
      <w:r w:rsidRPr="00902A8E">
        <w:rPr>
          <w:rFonts w:ascii="Bookman Old Style" w:hAnsi="Bookman Old Style" w:cstheme="minorHAnsi"/>
          <w:bCs/>
        </w:rPr>
        <w:t xml:space="preserve">Multa de </w:t>
      </w:r>
      <w:r w:rsidR="00902A8E" w:rsidRPr="00902A8E">
        <w:rPr>
          <w:rFonts w:ascii="Bookman Old Style" w:hAnsi="Bookman Old Style" w:cstheme="minorHAnsi"/>
          <w:bCs/>
        </w:rPr>
        <w:t>10%</w:t>
      </w:r>
      <w:r w:rsidRPr="00902A8E">
        <w:rPr>
          <w:rFonts w:ascii="Bookman Old Style" w:hAnsi="Bookman Old Style" w:cstheme="minorHAnsi"/>
          <w:bCs/>
        </w:rPr>
        <w:t xml:space="preserve"> (de</w:t>
      </w:r>
      <w:r w:rsidR="00902A8E" w:rsidRPr="00902A8E">
        <w:rPr>
          <w:rFonts w:ascii="Bookman Old Style" w:hAnsi="Bookman Old Style" w:cstheme="minorHAnsi"/>
          <w:bCs/>
        </w:rPr>
        <w:t xml:space="preserve"> dez porcento</w:t>
      </w:r>
      <w:r w:rsidRPr="00902A8E">
        <w:rPr>
          <w:rFonts w:ascii="Bookman Old Style" w:hAnsi="Bookman Old Style" w:cstheme="minorHAnsi"/>
          <w:bCs/>
        </w:rPr>
        <w:t xml:space="preserve">) sobre o valor estimado do(s) item(s) prejudicado(s) pela conduta do fornecedor, por qualquer </w:t>
      </w:r>
      <w:r w:rsidRPr="00902A8E">
        <w:rPr>
          <w:rFonts w:ascii="Bookman Old Style" w:hAnsi="Bookman Old Style" w:cs="Arial"/>
          <w:bCs/>
        </w:rPr>
        <w:t xml:space="preserve">das infrações dos subitens </w:t>
      </w:r>
      <w:r w:rsidR="009A7D2C" w:rsidRPr="00902A8E">
        <w:rPr>
          <w:rFonts w:ascii="Bookman Old Style" w:hAnsi="Bookman Old Style" w:cs="Arial"/>
          <w:bCs/>
        </w:rPr>
        <w:t>15</w:t>
      </w:r>
      <w:r w:rsidRPr="00902A8E">
        <w:rPr>
          <w:rFonts w:ascii="Bookman Old Style" w:hAnsi="Bookman Old Style" w:cs="Arial"/>
          <w:bCs/>
        </w:rPr>
        <w:t xml:space="preserve">.1.1 a </w:t>
      </w:r>
      <w:r w:rsidR="009A7D2C" w:rsidRPr="00902A8E">
        <w:rPr>
          <w:rFonts w:ascii="Bookman Old Style" w:hAnsi="Bookman Old Style" w:cs="Arial"/>
          <w:bCs/>
        </w:rPr>
        <w:t>1</w:t>
      </w:r>
      <w:r w:rsidR="007D6379">
        <w:rPr>
          <w:rFonts w:ascii="Bookman Old Style" w:hAnsi="Bookman Old Style" w:cs="Arial"/>
          <w:bCs/>
        </w:rPr>
        <w:t>6</w:t>
      </w:r>
      <w:r w:rsidRPr="00902A8E">
        <w:rPr>
          <w:rFonts w:ascii="Bookman Old Style" w:hAnsi="Bookman Old Style" w:cs="Arial"/>
          <w:bCs/>
        </w:rPr>
        <w:t>.1.12;</w:t>
      </w:r>
    </w:p>
    <w:p w14:paraId="03AA7899" w14:textId="62B2E2A4" w:rsidR="00290395" w:rsidRPr="00844C70" w:rsidRDefault="00290395"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sidRPr="00902A8E">
        <w:rPr>
          <w:rFonts w:ascii="Bookman Old Style" w:hAnsi="Bookman Old Style" w:cs="Arial"/>
          <w:bCs/>
        </w:rPr>
        <w:t xml:space="preserve">c) Impedimento de licitar e </w:t>
      </w:r>
      <w:r w:rsidRPr="00844C70">
        <w:rPr>
          <w:rFonts w:ascii="Bookman Old Style" w:hAnsi="Bookman Old Style" w:cs="Arial"/>
          <w:bCs/>
          <w:color w:val="0D0D0D" w:themeColor="text1" w:themeTint="F2"/>
        </w:rPr>
        <w:t xml:space="preserve">contratar no âmbito da Administração Pública direta e indireta do ente federativo que tiver aplicado a sanção, pelo prazo máximo de 3 (três) anos, nos casos dos subitens </w:t>
      </w:r>
      <w:r w:rsidR="009A7D2C">
        <w:rPr>
          <w:rFonts w:ascii="Bookman Old Style" w:hAnsi="Bookman Old Style" w:cs="Arial"/>
          <w:bCs/>
          <w:color w:val="0D0D0D" w:themeColor="text1" w:themeTint="F2"/>
        </w:rPr>
        <w:t>15</w:t>
      </w:r>
      <w:r w:rsidRPr="00844C70">
        <w:rPr>
          <w:rFonts w:ascii="Bookman Old Style" w:hAnsi="Bookman Old Style" w:cs="Arial"/>
          <w:bCs/>
          <w:color w:val="0D0D0D" w:themeColor="text1" w:themeTint="F2"/>
        </w:rPr>
        <w:t xml:space="preserve">.1.2 a </w:t>
      </w:r>
      <w:r w:rsidR="009A7D2C">
        <w:rPr>
          <w:rFonts w:ascii="Bookman Old Style" w:hAnsi="Bookman Old Style" w:cs="Arial"/>
          <w:bCs/>
          <w:color w:val="0D0D0D" w:themeColor="text1" w:themeTint="F2"/>
        </w:rPr>
        <w:t>15</w:t>
      </w:r>
      <w:r w:rsidRPr="00844C70">
        <w:rPr>
          <w:rFonts w:ascii="Bookman Old Style" w:hAnsi="Bookman Old Style" w:cs="Arial"/>
          <w:bCs/>
          <w:color w:val="0D0D0D" w:themeColor="text1" w:themeTint="F2"/>
        </w:rPr>
        <w:t>.1.7, quando não se justificar a imposição de penalidade mais grave;</w:t>
      </w:r>
    </w:p>
    <w:p w14:paraId="3DE13F47" w14:textId="53E354E9" w:rsidR="00290395" w:rsidRPr="00844C70" w:rsidRDefault="00290395"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 xml:space="preserve">d) Declaração de inidoneidade para licitar ou contratar, que impedirá o responsável de licitar ou contratar no âmbito da Administração Pública direta e indireta de todos os entes municipais, pelo prazo mínimo de 3 (três) anos e máximo de 6 (seis) anos, nos casos dos subitens </w:t>
      </w:r>
      <w:r w:rsidR="009A7D2C">
        <w:rPr>
          <w:rFonts w:ascii="Bookman Old Style" w:hAnsi="Bookman Old Style" w:cs="Arial"/>
          <w:bCs/>
          <w:color w:val="0D0D0D" w:themeColor="text1" w:themeTint="F2"/>
        </w:rPr>
        <w:t>1</w:t>
      </w:r>
      <w:r w:rsidR="007D6379">
        <w:rPr>
          <w:rFonts w:ascii="Bookman Old Style" w:hAnsi="Bookman Old Style" w:cs="Arial"/>
          <w:bCs/>
          <w:color w:val="0D0D0D" w:themeColor="text1" w:themeTint="F2"/>
        </w:rPr>
        <w:t>6</w:t>
      </w:r>
      <w:r w:rsidRPr="00844C70">
        <w:rPr>
          <w:rFonts w:ascii="Bookman Old Style" w:hAnsi="Bookman Old Style" w:cs="Arial"/>
          <w:bCs/>
          <w:color w:val="0D0D0D" w:themeColor="text1" w:themeTint="F2"/>
        </w:rPr>
        <w:t xml:space="preserve">.1.8 a </w:t>
      </w:r>
      <w:r w:rsidR="009A7D2C">
        <w:rPr>
          <w:rFonts w:ascii="Bookman Old Style" w:hAnsi="Bookman Old Style" w:cs="Arial"/>
          <w:bCs/>
          <w:color w:val="0D0D0D" w:themeColor="text1" w:themeTint="F2"/>
        </w:rPr>
        <w:t>1</w:t>
      </w:r>
      <w:r w:rsidR="007D6379">
        <w:rPr>
          <w:rFonts w:ascii="Bookman Old Style" w:hAnsi="Bookman Old Style" w:cs="Arial"/>
          <w:bCs/>
          <w:color w:val="0D0D0D" w:themeColor="text1" w:themeTint="F2"/>
        </w:rPr>
        <w:t>6</w:t>
      </w:r>
      <w:r w:rsidRPr="00844C70">
        <w:rPr>
          <w:rFonts w:ascii="Bookman Old Style" w:hAnsi="Bookman Old Style" w:cs="Arial"/>
          <w:bCs/>
          <w:color w:val="0D0D0D" w:themeColor="text1" w:themeTint="F2"/>
        </w:rPr>
        <w:t xml:space="preserve">.1.12, bem como nos demais casos que justifiquem a </w:t>
      </w:r>
      <w:r w:rsidRPr="00844C70">
        <w:rPr>
          <w:rFonts w:ascii="Bookman Old Style" w:hAnsi="Bookman Old Style" w:cs="Arial"/>
          <w:bCs/>
          <w:color w:val="0D0D0D" w:themeColor="text1" w:themeTint="F2"/>
        </w:rPr>
        <w:lastRenderedPageBreak/>
        <w:t>imposição da penalidade mais grave;</w:t>
      </w:r>
    </w:p>
    <w:p w14:paraId="05455B64" w14:textId="72FF746B"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.3. Na aplicação das sanções serão considerados:</w:t>
      </w:r>
    </w:p>
    <w:p w14:paraId="50CFC193" w14:textId="77777777" w:rsidR="00290395" w:rsidRPr="00844C70" w:rsidRDefault="00290395">
      <w:pPr>
        <w:pStyle w:val="PargrafodaLista"/>
        <w:widowControl w:val="0"/>
        <w:numPr>
          <w:ilvl w:val="2"/>
          <w:numId w:val="2"/>
        </w:numPr>
        <w:autoSpaceDE w:val="0"/>
        <w:autoSpaceDN w:val="0"/>
        <w:spacing w:after="0" w:line="360" w:lineRule="auto"/>
        <w:ind w:left="0" w:right="-425" w:firstLine="0"/>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a natureza e a gravidade da infração cometida;</w:t>
      </w:r>
    </w:p>
    <w:p w14:paraId="4D4211B9" w14:textId="77777777" w:rsidR="00290395" w:rsidRPr="00844C70" w:rsidRDefault="00290395">
      <w:pPr>
        <w:pStyle w:val="PargrafodaLista"/>
        <w:widowControl w:val="0"/>
        <w:numPr>
          <w:ilvl w:val="2"/>
          <w:numId w:val="2"/>
        </w:numPr>
        <w:autoSpaceDE w:val="0"/>
        <w:autoSpaceDN w:val="0"/>
        <w:spacing w:after="0" w:line="360" w:lineRule="auto"/>
        <w:ind w:left="0" w:right="-425" w:firstLine="0"/>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as peculiaridades do caso concreto;</w:t>
      </w:r>
    </w:p>
    <w:p w14:paraId="7AAEC091" w14:textId="77777777" w:rsidR="00290395" w:rsidRPr="00844C70" w:rsidRDefault="00290395">
      <w:pPr>
        <w:pStyle w:val="PargrafodaLista"/>
        <w:widowControl w:val="0"/>
        <w:numPr>
          <w:ilvl w:val="2"/>
          <w:numId w:val="2"/>
        </w:numPr>
        <w:autoSpaceDE w:val="0"/>
        <w:autoSpaceDN w:val="0"/>
        <w:spacing w:after="0" w:line="360" w:lineRule="auto"/>
        <w:ind w:left="0" w:right="-425" w:firstLine="0"/>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as circunstâncias agravantes ou atenuantes;</w:t>
      </w:r>
    </w:p>
    <w:p w14:paraId="1D1E7D21" w14:textId="77777777" w:rsidR="00290395" w:rsidRPr="00844C70" w:rsidRDefault="00290395">
      <w:pPr>
        <w:pStyle w:val="PargrafodaLista"/>
        <w:widowControl w:val="0"/>
        <w:numPr>
          <w:ilvl w:val="2"/>
          <w:numId w:val="2"/>
        </w:numPr>
        <w:autoSpaceDE w:val="0"/>
        <w:autoSpaceDN w:val="0"/>
        <w:spacing w:after="0" w:line="360" w:lineRule="auto"/>
        <w:ind w:left="0" w:right="-425" w:firstLine="0"/>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os danos que dela provierem para a Administração Pública;</w:t>
      </w:r>
    </w:p>
    <w:p w14:paraId="35B3179B" w14:textId="77777777" w:rsidR="00290395" w:rsidRPr="00844C70" w:rsidRDefault="00290395">
      <w:pPr>
        <w:pStyle w:val="PargrafodaLista"/>
        <w:widowControl w:val="0"/>
        <w:numPr>
          <w:ilvl w:val="2"/>
          <w:numId w:val="2"/>
        </w:numPr>
        <w:autoSpaceDE w:val="0"/>
        <w:autoSpaceDN w:val="0"/>
        <w:spacing w:after="0" w:line="360" w:lineRule="auto"/>
        <w:ind w:left="0" w:right="-425" w:firstLine="0"/>
        <w:contextualSpacing w:val="0"/>
        <w:jc w:val="both"/>
        <w:rPr>
          <w:rFonts w:ascii="Bookman Old Style" w:hAnsi="Bookman Old Style" w:cs="Arial"/>
          <w:bCs/>
          <w:color w:val="0D0D0D" w:themeColor="text1" w:themeTint="F2"/>
        </w:rPr>
      </w:pPr>
      <w:r w:rsidRPr="00844C70">
        <w:rPr>
          <w:rFonts w:ascii="Bookman Old Style" w:hAnsi="Bookman Old Style" w:cs="Arial"/>
          <w:bCs/>
          <w:color w:val="0D0D0D" w:themeColor="text1" w:themeTint="F2"/>
        </w:rPr>
        <w:t>a implantação ou o aperfeiçoamento de programa de integridade, conforme normas e orientações dos órgãos de controle.</w:t>
      </w:r>
    </w:p>
    <w:p w14:paraId="329D6D20" w14:textId="31FA314E"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.4.</w:t>
      </w:r>
      <w:r w:rsidR="00290395" w:rsidRPr="00844C70">
        <w:rPr>
          <w:rFonts w:ascii="Bookman Old Style" w:hAnsi="Bookman Old Style" w:cs="Arial"/>
          <w:bCs/>
          <w:color w:val="0D0D0D" w:themeColor="text1" w:themeTint="F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5C7039F8" w14:textId="17F7E377"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.5.</w:t>
      </w:r>
      <w:r w:rsidR="00290395" w:rsidRPr="00844C70">
        <w:rPr>
          <w:rFonts w:ascii="Bookman Old Style" w:hAnsi="Bookman Old Style" w:cs="Arial"/>
          <w:bCs/>
          <w:color w:val="0D0D0D" w:themeColor="text1" w:themeTint="F2"/>
        </w:rPr>
        <w:t xml:space="preserve"> A aplicação das sanções previstas neste Termo não exclui, em hipótese alguma, a obrigação de reparação integral do dano causado à Administração Pública.</w:t>
      </w:r>
    </w:p>
    <w:p w14:paraId="586CB4A9" w14:textId="3053E128" w:rsidR="00290395" w:rsidRPr="00844C70" w:rsidRDefault="00290395"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sidRPr="00844C70">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Pr="00844C70">
        <w:rPr>
          <w:rFonts w:ascii="Bookman Old Style" w:hAnsi="Bookman Old Style" w:cs="Arial"/>
          <w:color w:val="0D0D0D" w:themeColor="text1" w:themeTint="F2"/>
        </w:rPr>
        <w:t>.6.</w:t>
      </w:r>
      <w:r w:rsidRPr="00844C70">
        <w:rPr>
          <w:rFonts w:ascii="Bookman Old Style" w:hAnsi="Bookman Old Style" w:cs="Arial"/>
          <w:bCs/>
          <w:color w:val="0D0D0D" w:themeColor="text1" w:themeTint="F2"/>
        </w:rPr>
        <w:t xml:space="preserve"> Na aplicação da sanção prevista na alínea “b” do item </w:t>
      </w:r>
      <w:r w:rsidR="009A7D2C">
        <w:rPr>
          <w:rFonts w:ascii="Bookman Old Style" w:hAnsi="Bookman Old Style" w:cs="Arial"/>
          <w:bCs/>
          <w:color w:val="0D0D0D" w:themeColor="text1" w:themeTint="F2"/>
        </w:rPr>
        <w:t>15</w:t>
      </w:r>
      <w:r w:rsidRPr="00844C70">
        <w:rPr>
          <w:rFonts w:ascii="Bookman Old Style" w:hAnsi="Bookman Old Style" w:cs="Arial"/>
          <w:bCs/>
          <w:color w:val="0D0D0D" w:themeColor="text1" w:themeTint="F2"/>
        </w:rPr>
        <w:t>.2 deste Edital, será facultada a defesa do interessado no prazo de 15 (quinze) dias úteis, contado da data de sua intimação.</w:t>
      </w:r>
    </w:p>
    <w:p w14:paraId="5D5BA1DE" w14:textId="7AE25058"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.7.</w:t>
      </w:r>
      <w:r w:rsidR="00290395" w:rsidRPr="00844C70">
        <w:rPr>
          <w:rFonts w:ascii="Bookman Old Style" w:hAnsi="Bookman Old Style" w:cs="Arial"/>
          <w:bCs/>
          <w:color w:val="0D0D0D" w:themeColor="text1" w:themeTint="F2"/>
        </w:rPr>
        <w:t xml:space="preserve"> Para aplicação das sanções previstas nas alíneas “c” e “d” do item </w:t>
      </w:r>
      <w:r>
        <w:rPr>
          <w:rFonts w:ascii="Bookman Old Style" w:hAnsi="Bookman Old Style" w:cs="Arial"/>
          <w:bCs/>
          <w:color w:val="0D0D0D" w:themeColor="text1" w:themeTint="F2"/>
        </w:rPr>
        <w:t>15</w:t>
      </w:r>
      <w:r w:rsidR="00290395" w:rsidRPr="00844C70">
        <w:rPr>
          <w:rFonts w:ascii="Bookman Old Style" w:hAnsi="Bookman Old Style" w:cs="Arial"/>
          <w:bCs/>
          <w:color w:val="0D0D0D" w:themeColor="text1" w:themeTint="F2"/>
        </w:rPr>
        <w:t>.2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F5D9FC3" w14:textId="17358CA2"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.8.</w:t>
      </w:r>
      <w:r w:rsidR="00290395" w:rsidRPr="00844C70">
        <w:rPr>
          <w:rFonts w:ascii="Bookman Old Style" w:hAnsi="Bookman Old Style" w:cs="Arial"/>
          <w:bCs/>
          <w:color w:val="0D0D0D" w:themeColor="text1" w:themeTint="F2"/>
        </w:rPr>
        <w:t xml:space="preserve"> 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14:paraId="65C6B4B5" w14:textId="2CAEA7CC" w:rsidR="00290395" w:rsidRPr="00844C70" w:rsidRDefault="009A7D2C" w:rsidP="00844C70">
      <w:pPr>
        <w:pStyle w:val="PargrafodaLista"/>
        <w:widowControl w:val="0"/>
        <w:autoSpaceDE w:val="0"/>
        <w:autoSpaceDN w:val="0"/>
        <w:spacing w:after="0" w:line="360" w:lineRule="auto"/>
        <w:ind w:left="0" w:right="-425"/>
        <w:contextualSpacing w:val="0"/>
        <w:jc w:val="both"/>
        <w:rPr>
          <w:rFonts w:ascii="Bookman Old Style" w:hAnsi="Bookman Old Style" w:cs="Arial"/>
          <w:bCs/>
          <w:color w:val="0D0D0D" w:themeColor="text1" w:themeTint="F2"/>
        </w:rPr>
      </w:pPr>
      <w:r>
        <w:rPr>
          <w:rFonts w:ascii="Bookman Old Style" w:hAnsi="Bookman Old Style" w:cs="Arial"/>
          <w:color w:val="0D0D0D" w:themeColor="text1" w:themeTint="F2"/>
        </w:rPr>
        <w:t>1</w:t>
      </w:r>
      <w:r w:rsidR="007D6379">
        <w:rPr>
          <w:rFonts w:ascii="Bookman Old Style" w:hAnsi="Bookman Old Style" w:cs="Arial"/>
          <w:color w:val="0D0D0D" w:themeColor="text1" w:themeTint="F2"/>
        </w:rPr>
        <w:t>6</w:t>
      </w:r>
      <w:r w:rsidR="00290395" w:rsidRPr="00844C70">
        <w:rPr>
          <w:rFonts w:ascii="Bookman Old Style" w:hAnsi="Bookman Old Style" w:cs="Arial"/>
          <w:color w:val="0D0D0D" w:themeColor="text1" w:themeTint="F2"/>
        </w:rPr>
        <w:t>.9.</w:t>
      </w:r>
      <w:r w:rsidR="00290395" w:rsidRPr="00844C70">
        <w:rPr>
          <w:rFonts w:ascii="Bookman Old Style" w:hAnsi="Bookman Old Style" w:cs="Arial"/>
          <w:bCs/>
          <w:color w:val="0D0D0D" w:themeColor="text1" w:themeTint="F2"/>
        </w:rPr>
        <w:t xml:space="preserve"> A penalidade de multa pode ser aplicada cumulativamente com as demais sanções.</w:t>
      </w:r>
    </w:p>
    <w:p w14:paraId="130F7ECA" w14:textId="614B4314" w:rsidR="00290395" w:rsidRPr="00844C70" w:rsidRDefault="009A7D2C" w:rsidP="00844C70">
      <w:pPr>
        <w:spacing w:after="0" w:line="360" w:lineRule="auto"/>
        <w:ind w:right="-425"/>
        <w:jc w:val="both"/>
        <w:rPr>
          <w:rFonts w:ascii="Bookman Old Style" w:hAnsi="Bookman Old Style" w:cstheme="minorHAnsi"/>
        </w:rPr>
      </w:pPr>
      <w:r>
        <w:rPr>
          <w:rFonts w:ascii="Bookman Old Style" w:hAnsi="Bookman Old Style" w:cs="Arial"/>
          <w:color w:val="0D0D0D" w:themeColor="text1" w:themeTint="F2"/>
        </w:rPr>
        <w:t>15</w:t>
      </w:r>
      <w:r w:rsidR="00290395" w:rsidRPr="00844C70">
        <w:rPr>
          <w:rFonts w:ascii="Bookman Old Style" w:hAnsi="Bookman Old Style" w:cs="Arial"/>
          <w:color w:val="0D0D0D" w:themeColor="text1" w:themeTint="F2"/>
        </w:rPr>
        <w:t>.10.</w:t>
      </w:r>
      <w:r w:rsidR="00290395" w:rsidRPr="00844C70">
        <w:rPr>
          <w:rFonts w:ascii="Bookman Old Style" w:hAnsi="Bookman Old Style" w:cs="Arial"/>
          <w:bCs/>
          <w:color w:val="0D0D0D" w:themeColor="text1" w:themeTint="F2"/>
        </w:rPr>
        <w:t xml:space="preserve"> A aplicação de qualquer das penalidades previstas realizar-se-á em processo administrativo que assegurará o contraditório e a ampla defesa ao </w:t>
      </w:r>
      <w:r w:rsidR="00290395" w:rsidRPr="00844C70">
        <w:rPr>
          <w:rFonts w:ascii="Bookman Old Style" w:hAnsi="Bookman Old Style" w:cs="Arial"/>
          <w:bCs/>
          <w:color w:val="0D0D0D" w:themeColor="text1" w:themeTint="F2"/>
        </w:rPr>
        <w:lastRenderedPageBreak/>
        <w:t>fornecedor/adjudicatário, observando-se os demais procedimentos previstos na Lei nº 14.133/2021.</w:t>
      </w:r>
    </w:p>
    <w:p w14:paraId="547FC899" w14:textId="11C8CEAF" w:rsidR="00290395" w:rsidRPr="00844C70" w:rsidRDefault="00290395">
      <w:pPr>
        <w:pStyle w:val="Ttulo1"/>
        <w:numPr>
          <w:ilvl w:val="0"/>
          <w:numId w:val="14"/>
        </w:numPr>
        <w:spacing w:before="0" w:line="360" w:lineRule="auto"/>
        <w:ind w:right="-425"/>
        <w:rPr>
          <w:rFonts w:ascii="Bookman Old Style" w:hAnsi="Bookman Old Style" w:cstheme="minorHAnsi"/>
          <w:b/>
          <w:bCs/>
          <w:color w:val="auto"/>
          <w:sz w:val="22"/>
          <w:szCs w:val="22"/>
        </w:rPr>
      </w:pPr>
      <w:bookmarkStart w:id="36" w:name="art131"/>
      <w:bookmarkStart w:id="37" w:name="art132"/>
      <w:bookmarkStart w:id="38" w:name="_Toc126007494"/>
      <w:bookmarkEnd w:id="36"/>
      <w:bookmarkEnd w:id="37"/>
      <w:r w:rsidRPr="00844C70">
        <w:rPr>
          <w:rFonts w:ascii="Bookman Old Style" w:hAnsi="Bookman Old Style" w:cstheme="minorHAnsi"/>
          <w:b/>
          <w:bCs/>
          <w:color w:val="auto"/>
          <w:sz w:val="22"/>
          <w:szCs w:val="22"/>
        </w:rPr>
        <w:t>DAS DISPOSIÇÕES GERAIS</w:t>
      </w:r>
      <w:bookmarkEnd w:id="38"/>
    </w:p>
    <w:p w14:paraId="0484F49C"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1040776A"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574A9849"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7FEE84CC"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742DA105"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7BECEC39"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6C6A70E0"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248E6DDD"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76BC9A04"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4F6E7667"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1EF45F28"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5139B468"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585375E0"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1FC1B6E8"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45738F09"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11E94B11"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7438A27A" w14:textId="77777777" w:rsidR="007D6379" w:rsidRPr="007D6379" w:rsidRDefault="007D6379">
      <w:pPr>
        <w:pStyle w:val="PargrafodaLista"/>
        <w:numPr>
          <w:ilvl w:val="0"/>
          <w:numId w:val="15"/>
        </w:numPr>
        <w:spacing w:after="0" w:line="360" w:lineRule="auto"/>
        <w:ind w:right="-425"/>
        <w:jc w:val="both"/>
        <w:rPr>
          <w:rFonts w:ascii="Bookman Old Style" w:hAnsi="Bookman Old Style" w:cstheme="minorHAnsi"/>
          <w:vanish/>
        </w:rPr>
      </w:pPr>
    </w:p>
    <w:p w14:paraId="453F7EC8" w14:textId="3DF17C41" w:rsidR="00290395" w:rsidRPr="00902A8E" w:rsidRDefault="00290395">
      <w:pPr>
        <w:pStyle w:val="PargrafodaLista"/>
        <w:numPr>
          <w:ilvl w:val="1"/>
          <w:numId w:val="15"/>
        </w:numPr>
        <w:spacing w:after="0" w:line="360" w:lineRule="auto"/>
        <w:ind w:left="432" w:right="-425"/>
        <w:jc w:val="both"/>
        <w:rPr>
          <w:rFonts w:ascii="Bookman Old Style" w:hAnsi="Bookman Old Style" w:cstheme="minorHAnsi"/>
        </w:rPr>
      </w:pPr>
      <w:r w:rsidRPr="00844C70">
        <w:rPr>
          <w:rFonts w:ascii="Bookman Old Style" w:hAnsi="Bookman Old Style" w:cstheme="minorHAnsi"/>
        </w:rPr>
        <w:t xml:space="preserve">Todas as referências de tempo no Edital, no aviso e durante a sessão pública observarão o horário de </w:t>
      </w:r>
      <w:r w:rsidR="00902A8E" w:rsidRPr="00902A8E">
        <w:rPr>
          <w:rFonts w:ascii="Bookman Old Style" w:hAnsi="Bookman Old Style" w:cstheme="minorHAnsi"/>
          <w:b/>
          <w:bCs/>
        </w:rPr>
        <w:t>Água Clara</w:t>
      </w:r>
      <w:r w:rsidRPr="00902A8E">
        <w:rPr>
          <w:rFonts w:ascii="Bookman Old Style" w:hAnsi="Bookman Old Style" w:cstheme="minorHAnsi"/>
          <w:b/>
          <w:bCs/>
        </w:rPr>
        <w:t xml:space="preserve"> </w:t>
      </w:r>
      <w:r w:rsidR="009A7D2C" w:rsidRPr="00902A8E">
        <w:rPr>
          <w:rFonts w:ascii="Bookman Old Style" w:hAnsi="Bookman Old Style" w:cstheme="minorHAnsi"/>
          <w:b/>
          <w:bCs/>
        </w:rPr>
        <w:t>–</w:t>
      </w:r>
      <w:r w:rsidRPr="00902A8E">
        <w:rPr>
          <w:rFonts w:ascii="Bookman Old Style" w:hAnsi="Bookman Old Style" w:cstheme="minorHAnsi"/>
          <w:b/>
          <w:bCs/>
        </w:rPr>
        <w:t xml:space="preserve"> </w:t>
      </w:r>
      <w:r w:rsidR="00902A8E" w:rsidRPr="00902A8E">
        <w:rPr>
          <w:rFonts w:ascii="Bookman Old Style" w:hAnsi="Bookman Old Style" w:cstheme="minorHAnsi"/>
          <w:b/>
          <w:bCs/>
        </w:rPr>
        <w:t>MS</w:t>
      </w:r>
      <w:r w:rsidR="009A7D2C" w:rsidRPr="00902A8E">
        <w:rPr>
          <w:rFonts w:ascii="Bookman Old Style" w:hAnsi="Bookman Old Style" w:cstheme="minorHAnsi"/>
          <w:b/>
          <w:bCs/>
        </w:rPr>
        <w:t xml:space="preserve"> [horário local].</w:t>
      </w:r>
    </w:p>
    <w:p w14:paraId="2FEF9965" w14:textId="12A4D989" w:rsidR="00290395" w:rsidRDefault="009A7D2C">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Será</w:t>
      </w:r>
      <w:r>
        <w:rPr>
          <w:rFonts w:ascii="Bookman Old Style" w:hAnsi="Bookman Old Style" w:cstheme="minorHAnsi"/>
        </w:rPr>
        <w:t xml:space="preserve"> </w:t>
      </w:r>
      <w:r w:rsidR="00290395" w:rsidRPr="009A7D2C">
        <w:rPr>
          <w:rFonts w:ascii="Bookman Old Style" w:hAnsi="Bookman Old Style" w:cstheme="minorHAnsi"/>
        </w:rPr>
        <w:t>divulgada ata da sessão pública no s</w:t>
      </w:r>
      <w:r w:rsidR="00EF0FC6" w:rsidRPr="009A7D2C">
        <w:rPr>
          <w:rFonts w:ascii="Bookman Old Style" w:hAnsi="Bookman Old Style" w:cstheme="minorHAnsi"/>
        </w:rPr>
        <w:t xml:space="preserve">ítio </w:t>
      </w:r>
      <w:r w:rsidR="000F1A1F" w:rsidRPr="009A7D2C">
        <w:rPr>
          <w:rFonts w:ascii="Bookman Old Style" w:hAnsi="Bookman Old Style" w:cstheme="minorHAnsi"/>
        </w:rPr>
        <w:t>eletrônico oficial.</w:t>
      </w:r>
    </w:p>
    <w:p w14:paraId="49970247" w14:textId="03026FE2" w:rsidR="00290395" w:rsidRPr="009A7D2C" w:rsidRDefault="00290395">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2272944" w14:textId="3C310EB9" w:rsidR="00EF0FC6" w:rsidRDefault="009A7D2C">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 xml:space="preserve">A </w:t>
      </w:r>
      <w:r w:rsidR="00EF0FC6" w:rsidRPr="009A7D2C">
        <w:rPr>
          <w:rFonts w:ascii="Bookman Old Style" w:hAnsi="Bookman Old Style" w:cstheme="minorHAnsi"/>
        </w:rPr>
        <w:t>licitante que abandonar o certame, tanto na fase de proposta ou de habilitação, conforme previsto neste instrumento, será desclassificada/inabilitada, conforme o caso, e sujeitar-se-á às sanções previstas neste Edital.</w:t>
      </w:r>
    </w:p>
    <w:p w14:paraId="413F3084" w14:textId="743C235E" w:rsidR="00290395" w:rsidRDefault="009A7D2C">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As normas</w:t>
      </w:r>
      <w:r>
        <w:rPr>
          <w:rFonts w:ascii="Bookman Old Style" w:hAnsi="Bookman Old Style" w:cstheme="minorHAnsi"/>
        </w:rPr>
        <w:t xml:space="preserve"> </w:t>
      </w:r>
      <w:r w:rsidR="00290395" w:rsidRPr="009A7D2C">
        <w:rPr>
          <w:rFonts w:ascii="Bookman Old Style" w:hAnsi="Bookman Old Style" w:cstheme="minorHAnsi"/>
        </w:rPr>
        <w:t xml:space="preserve">disciplinadoras da licitação serão sempre interpretadas em favor da ampliação da disputa entre os interessados, desde que não comprometam o interesse da Administração, o princípio da isonomia, a finalidade e a segurança da contratação. </w:t>
      </w:r>
    </w:p>
    <w:p w14:paraId="3034FFD0" w14:textId="3A691A02" w:rsidR="00290395" w:rsidRDefault="009A7D2C">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 xml:space="preserve">Os </w:t>
      </w:r>
      <w:r w:rsidR="00290395" w:rsidRPr="009A7D2C">
        <w:rPr>
          <w:rFonts w:ascii="Bookman Old Style" w:hAnsi="Bookman Old Style" w:cstheme="minorHAnsi"/>
        </w:rPr>
        <w:t>licitantes assumem todos os custos de preparação e apresentação de suas propostas e a Administração não será, em nenhum caso, responsável por esses custos, independentemente da condução ou do resultado do processo licitatório.</w:t>
      </w:r>
    </w:p>
    <w:p w14:paraId="7C468974" w14:textId="33024F2D" w:rsidR="00290395" w:rsidRDefault="009A7D2C">
      <w:pPr>
        <w:pStyle w:val="PargrafodaLista"/>
        <w:numPr>
          <w:ilvl w:val="1"/>
          <w:numId w:val="15"/>
        </w:numPr>
        <w:spacing w:after="0" w:line="360" w:lineRule="auto"/>
        <w:ind w:left="0" w:right="-425" w:firstLine="0"/>
        <w:jc w:val="both"/>
        <w:rPr>
          <w:rFonts w:ascii="Bookman Old Style" w:hAnsi="Bookman Old Style" w:cstheme="minorHAnsi"/>
        </w:rPr>
      </w:pPr>
      <w:r w:rsidRPr="009A7D2C">
        <w:rPr>
          <w:rFonts w:ascii="Bookman Old Style" w:hAnsi="Bookman Old Style" w:cstheme="minorHAnsi"/>
        </w:rPr>
        <w:t>Na contagem</w:t>
      </w:r>
      <w:r>
        <w:rPr>
          <w:rFonts w:ascii="Bookman Old Style" w:hAnsi="Bookman Old Style" w:cstheme="minorHAnsi"/>
        </w:rPr>
        <w:t xml:space="preserve"> d</w:t>
      </w:r>
      <w:r w:rsidR="00290395" w:rsidRPr="009A7D2C">
        <w:rPr>
          <w:rFonts w:ascii="Bookman Old Style" w:hAnsi="Bookman Old Style" w:cstheme="minorHAnsi"/>
        </w:rPr>
        <w:t>os prazos estabelecidos neste Edital e seus Anexos, deverão ser observadas as regras previstas no art. 183 da Lei Federal nº 14.133, de 2021</w:t>
      </w:r>
      <w:r w:rsidR="00290395" w:rsidRPr="00844C70">
        <w:rPr>
          <w:rStyle w:val="Refdenotaderodap"/>
          <w:rFonts w:ascii="Bookman Old Style" w:hAnsi="Bookman Old Style" w:cstheme="minorHAnsi"/>
        </w:rPr>
        <w:footnoteReference w:id="9"/>
      </w:r>
      <w:r w:rsidR="00290395" w:rsidRPr="009A7D2C">
        <w:rPr>
          <w:rFonts w:ascii="Bookman Old Style" w:hAnsi="Bookman Old Style" w:cstheme="minorHAnsi"/>
        </w:rPr>
        <w:t>.</w:t>
      </w:r>
    </w:p>
    <w:p w14:paraId="39141E81" w14:textId="7C88DEC7" w:rsidR="00290395" w:rsidRDefault="00400A50">
      <w:pPr>
        <w:pStyle w:val="PargrafodaLista"/>
        <w:numPr>
          <w:ilvl w:val="1"/>
          <w:numId w:val="15"/>
        </w:numPr>
        <w:spacing w:after="0" w:line="360" w:lineRule="auto"/>
        <w:ind w:left="0" w:right="-425" w:firstLine="0"/>
        <w:jc w:val="both"/>
        <w:rPr>
          <w:rFonts w:ascii="Bookman Old Style" w:hAnsi="Bookman Old Style" w:cstheme="minorHAnsi"/>
        </w:rPr>
      </w:pPr>
      <w:r w:rsidRPr="00400A50">
        <w:rPr>
          <w:rFonts w:ascii="Bookman Old Style" w:hAnsi="Bookman Old Style" w:cstheme="minorHAnsi"/>
        </w:rPr>
        <w:t xml:space="preserve">O </w:t>
      </w:r>
      <w:r w:rsidR="00290395" w:rsidRPr="00400A50">
        <w:rPr>
          <w:rFonts w:ascii="Bookman Old Style" w:hAnsi="Bookman Old Style" w:cstheme="minorHAnsi"/>
        </w:rPr>
        <w:t>desatendimento de exigências formais não essenciais não importará o afastamento do licitante, desde que seja possível o aproveitamento do ato, observados os princípios da isonomia e do interesse público.</w:t>
      </w:r>
    </w:p>
    <w:p w14:paraId="53E2FBFA" w14:textId="0DDC7BAB" w:rsidR="00290395" w:rsidRDefault="00400A50">
      <w:pPr>
        <w:pStyle w:val="PargrafodaLista"/>
        <w:numPr>
          <w:ilvl w:val="1"/>
          <w:numId w:val="15"/>
        </w:numPr>
        <w:spacing w:after="0" w:line="360" w:lineRule="auto"/>
        <w:ind w:left="0" w:right="-425" w:firstLine="0"/>
        <w:jc w:val="both"/>
        <w:rPr>
          <w:rFonts w:ascii="Bookman Old Style" w:hAnsi="Bookman Old Style" w:cstheme="minorHAnsi"/>
        </w:rPr>
      </w:pPr>
      <w:r w:rsidRPr="00400A50">
        <w:rPr>
          <w:rFonts w:ascii="Bookman Old Style" w:hAnsi="Bookman Old Style" w:cstheme="minorHAnsi"/>
        </w:rPr>
        <w:t xml:space="preserve">Em </w:t>
      </w:r>
      <w:r w:rsidR="00290395" w:rsidRPr="00400A50">
        <w:rPr>
          <w:rFonts w:ascii="Bookman Old Style" w:hAnsi="Bookman Old Style" w:cstheme="minorHAnsi"/>
        </w:rPr>
        <w:t>caso de divergência entre disposições deste Edital e de seus anexos ou demais peças que compõem o processo, prevalecerá as deste Edital.</w:t>
      </w:r>
    </w:p>
    <w:p w14:paraId="45E979BD" w14:textId="3B11C5B2" w:rsidR="00290395" w:rsidRPr="00400A50" w:rsidRDefault="00400A50">
      <w:pPr>
        <w:pStyle w:val="PargrafodaLista"/>
        <w:numPr>
          <w:ilvl w:val="1"/>
          <w:numId w:val="15"/>
        </w:numPr>
        <w:spacing w:after="0" w:line="360" w:lineRule="auto"/>
        <w:ind w:left="0" w:right="-425" w:firstLine="0"/>
        <w:jc w:val="both"/>
        <w:rPr>
          <w:rFonts w:ascii="Bookman Old Style" w:hAnsi="Bookman Old Style" w:cstheme="minorHAnsi"/>
        </w:rPr>
      </w:pPr>
      <w:r w:rsidRPr="00400A50">
        <w:rPr>
          <w:rFonts w:ascii="Bookman Old Style" w:hAnsi="Bookman Old Style" w:cstheme="minorHAnsi"/>
        </w:rPr>
        <w:t xml:space="preserve">O </w:t>
      </w:r>
      <w:r w:rsidR="00290395" w:rsidRPr="00400A50">
        <w:rPr>
          <w:rFonts w:ascii="Bookman Old Style" w:hAnsi="Bookman Old Style" w:cstheme="minorHAnsi"/>
        </w:rPr>
        <w:t xml:space="preserve">Edital e seus anexos estão disponíveis, na íntegra, </w:t>
      </w:r>
      <w:r>
        <w:rPr>
          <w:rFonts w:ascii="Bookman Old Style" w:hAnsi="Bookman Old Style" w:cstheme="minorHAnsi"/>
        </w:rPr>
        <w:t xml:space="preserve">no sítio eletrônico oficial do </w:t>
      </w:r>
      <w:r w:rsidRPr="00902A8E">
        <w:rPr>
          <w:rFonts w:ascii="Bookman Old Style" w:hAnsi="Bookman Old Style" w:cstheme="minorHAnsi"/>
          <w:b/>
          <w:bCs/>
        </w:rPr>
        <w:t>órgão</w:t>
      </w:r>
      <w:r w:rsidR="00902A8E">
        <w:rPr>
          <w:rFonts w:ascii="Bookman Old Style" w:hAnsi="Bookman Old Style" w:cstheme="minorHAnsi"/>
          <w:b/>
          <w:bCs/>
          <w:color w:val="FF0000"/>
        </w:rPr>
        <w:t xml:space="preserve"> - </w:t>
      </w:r>
      <w:r>
        <w:rPr>
          <w:rFonts w:ascii="Bookman Old Style" w:hAnsi="Bookman Old Style" w:cstheme="minorHAnsi"/>
        </w:rPr>
        <w:t xml:space="preserve"> </w:t>
      </w:r>
      <w:hyperlink r:id="rId33" w:history="1">
        <w:r w:rsidR="00902A8E" w:rsidRPr="00902A8E">
          <w:rPr>
            <w:rStyle w:val="Hyperlink"/>
            <w:rFonts w:ascii="Bookman Old Style" w:hAnsi="Bookman Old Style" w:cstheme="minorHAnsi"/>
          </w:rPr>
          <w:t>https://web.qualitysistemas.com.br/processos_licitatorios/camara_municipal_de_agua_clara</w:t>
        </w:r>
      </w:hyperlink>
      <w:r w:rsidR="00902A8E">
        <w:rPr>
          <w:rFonts w:ascii="Bookman Old Style" w:hAnsi="Bookman Old Style" w:cstheme="minorHAnsi"/>
          <w:i/>
          <w:iCs/>
          <w:color w:val="FF0000"/>
        </w:rPr>
        <w:t>.</w:t>
      </w:r>
      <w:r>
        <w:rPr>
          <w:rFonts w:ascii="Bookman Old Style" w:hAnsi="Bookman Old Style" w:cstheme="minorHAnsi"/>
          <w:i/>
          <w:iCs/>
          <w:color w:val="FF0000"/>
        </w:rPr>
        <w:t xml:space="preserve"> </w:t>
      </w:r>
    </w:p>
    <w:p w14:paraId="28F03249" w14:textId="6DAD7185" w:rsidR="00290395" w:rsidRPr="00844C70" w:rsidRDefault="00290395">
      <w:pPr>
        <w:pStyle w:val="Ttulo1"/>
        <w:numPr>
          <w:ilvl w:val="0"/>
          <w:numId w:val="15"/>
        </w:numPr>
        <w:spacing w:before="0" w:line="360" w:lineRule="auto"/>
        <w:ind w:right="-425"/>
        <w:rPr>
          <w:rFonts w:ascii="Bookman Old Style" w:hAnsi="Bookman Old Style" w:cstheme="minorHAnsi"/>
          <w:b/>
          <w:bCs/>
          <w:color w:val="auto"/>
          <w:sz w:val="22"/>
          <w:szCs w:val="22"/>
        </w:rPr>
      </w:pPr>
      <w:bookmarkStart w:id="39" w:name="_Toc126007495"/>
      <w:r w:rsidRPr="00844C70">
        <w:rPr>
          <w:rFonts w:ascii="Bookman Old Style" w:hAnsi="Bookman Old Style" w:cstheme="minorHAnsi"/>
          <w:b/>
          <w:bCs/>
          <w:color w:val="auto"/>
          <w:sz w:val="22"/>
          <w:szCs w:val="22"/>
        </w:rPr>
        <w:t>DO FORO</w:t>
      </w:r>
      <w:bookmarkEnd w:id="39"/>
    </w:p>
    <w:p w14:paraId="21C5E034" w14:textId="13D2271F" w:rsidR="00290395" w:rsidRPr="00844C70" w:rsidRDefault="001813C5" w:rsidP="00844C70">
      <w:pPr>
        <w:pStyle w:val="PargrafodaLista"/>
        <w:spacing w:after="0" w:line="360" w:lineRule="auto"/>
        <w:ind w:left="0" w:right="-425"/>
        <w:jc w:val="both"/>
        <w:rPr>
          <w:rFonts w:ascii="Bookman Old Style" w:hAnsi="Bookman Old Style" w:cstheme="minorHAnsi"/>
        </w:rPr>
      </w:pPr>
      <w:r>
        <w:rPr>
          <w:rFonts w:ascii="Bookman Old Style" w:hAnsi="Bookman Old Style" w:cstheme="minorHAnsi"/>
        </w:rPr>
        <w:t>1</w:t>
      </w:r>
      <w:r w:rsidR="007D6379">
        <w:rPr>
          <w:rFonts w:ascii="Bookman Old Style" w:hAnsi="Bookman Old Style" w:cstheme="minorHAnsi"/>
        </w:rPr>
        <w:t>8</w:t>
      </w:r>
      <w:r w:rsidR="00290395" w:rsidRPr="00844C70">
        <w:rPr>
          <w:rFonts w:ascii="Bookman Old Style" w:hAnsi="Bookman Old Style" w:cstheme="minorHAnsi"/>
        </w:rPr>
        <w:t>.1. Fica eleito, para dirimir as questões divergentes oriundas do presente Edital e seus anexos, que não forem resolvidas na esfera administrativa, o foro da comarca de</w:t>
      </w:r>
      <w:r w:rsidR="00290395" w:rsidRPr="00844C70">
        <w:rPr>
          <w:rFonts w:ascii="Bookman Old Style" w:hAnsi="Bookman Old Style" w:cstheme="minorHAnsi"/>
          <w:color w:val="FF0000"/>
        </w:rPr>
        <w:t xml:space="preserve"> </w:t>
      </w:r>
      <w:r w:rsidR="00902A8E">
        <w:rPr>
          <w:rFonts w:ascii="Bookman Old Style" w:hAnsi="Bookman Old Style" w:cstheme="minorHAnsi"/>
        </w:rPr>
        <w:t>Água Clara</w:t>
      </w:r>
      <w:r w:rsidR="00290395" w:rsidRPr="00902A8E">
        <w:rPr>
          <w:rFonts w:ascii="Bookman Old Style" w:hAnsi="Bookman Old Style" w:cstheme="minorHAnsi"/>
        </w:rPr>
        <w:t>/</w:t>
      </w:r>
      <w:r w:rsidR="00902A8E" w:rsidRPr="00902A8E">
        <w:rPr>
          <w:rFonts w:ascii="Bookman Old Style" w:hAnsi="Bookman Old Style" w:cstheme="minorHAnsi"/>
        </w:rPr>
        <w:t>Mato Grosso do Sul</w:t>
      </w:r>
      <w:r w:rsidR="00290395" w:rsidRPr="00902A8E">
        <w:rPr>
          <w:rFonts w:ascii="Bookman Old Style" w:hAnsi="Bookman Old Style" w:cstheme="minorHAnsi"/>
        </w:rPr>
        <w:t xml:space="preserve">, </w:t>
      </w:r>
      <w:r w:rsidR="00290395" w:rsidRPr="00844C70">
        <w:rPr>
          <w:rFonts w:ascii="Bookman Old Style" w:hAnsi="Bookman Old Style" w:cstheme="minorHAnsi"/>
        </w:rPr>
        <w:t>renunciando-se a qualquer outro, por mais privilegiado que seja.</w:t>
      </w:r>
    </w:p>
    <w:p w14:paraId="3C501085" w14:textId="52604632" w:rsidR="00290395" w:rsidRPr="00844C70" w:rsidRDefault="001813C5" w:rsidP="00844C70">
      <w:pPr>
        <w:spacing w:after="0" w:line="360" w:lineRule="auto"/>
        <w:ind w:right="-425"/>
        <w:jc w:val="both"/>
        <w:rPr>
          <w:rFonts w:ascii="Bookman Old Style" w:hAnsi="Bookman Old Style" w:cstheme="minorHAnsi"/>
          <w:b/>
        </w:rPr>
      </w:pPr>
      <w:r w:rsidRPr="001813C5">
        <w:rPr>
          <w:rFonts w:ascii="Bookman Old Style" w:hAnsi="Bookman Old Style" w:cstheme="minorHAnsi"/>
          <w:bCs/>
        </w:rPr>
        <w:t>1</w:t>
      </w:r>
      <w:r w:rsidR="007D6379">
        <w:rPr>
          <w:rFonts w:ascii="Bookman Old Style" w:hAnsi="Bookman Old Style" w:cstheme="minorHAnsi"/>
          <w:bCs/>
        </w:rPr>
        <w:t>8</w:t>
      </w:r>
      <w:r w:rsidRPr="001813C5">
        <w:rPr>
          <w:rFonts w:ascii="Bookman Old Style" w:hAnsi="Bookman Old Style" w:cstheme="minorHAnsi"/>
          <w:bCs/>
        </w:rPr>
        <w:t>.2.</w:t>
      </w:r>
      <w:r>
        <w:rPr>
          <w:rFonts w:ascii="Bookman Old Style" w:hAnsi="Bookman Old Style" w:cstheme="minorHAnsi"/>
          <w:b/>
        </w:rPr>
        <w:t xml:space="preserve"> </w:t>
      </w:r>
      <w:r w:rsidR="00290395" w:rsidRPr="00844C70">
        <w:rPr>
          <w:rFonts w:ascii="Bookman Old Style" w:hAnsi="Bookman Old Style" w:cstheme="minorHAnsi"/>
          <w:b/>
        </w:rPr>
        <w:t>Integram este Edital, para todos os fins e efeitos, os seguintes anexos:</w:t>
      </w:r>
    </w:p>
    <w:p w14:paraId="47781CE7" w14:textId="77777777" w:rsidR="00BF6E88" w:rsidRDefault="00BF6E88" w:rsidP="00844C70">
      <w:pPr>
        <w:pStyle w:val="PargrafodaLista"/>
        <w:spacing w:after="0" w:line="360" w:lineRule="auto"/>
        <w:ind w:left="0" w:right="-425"/>
        <w:jc w:val="both"/>
        <w:rPr>
          <w:rFonts w:ascii="Bookman Old Style" w:hAnsi="Bookman Old Style" w:cstheme="minorHAnsi"/>
        </w:rPr>
      </w:pPr>
    </w:p>
    <w:p w14:paraId="66969ADA" w14:textId="47BA0C56" w:rsidR="00290395" w:rsidRPr="00844C70" w:rsidRDefault="00290395" w:rsidP="00844C70">
      <w:pPr>
        <w:pStyle w:val="PargrafodaLista"/>
        <w:spacing w:after="0" w:line="360" w:lineRule="auto"/>
        <w:ind w:left="0" w:right="-425"/>
        <w:jc w:val="both"/>
        <w:rPr>
          <w:rFonts w:ascii="Bookman Old Style" w:hAnsi="Bookman Old Style" w:cstheme="minorHAnsi"/>
        </w:rPr>
      </w:pPr>
      <w:r w:rsidRPr="00844C70">
        <w:rPr>
          <w:rFonts w:ascii="Bookman Old Style" w:hAnsi="Bookman Old Style" w:cstheme="minorHAnsi"/>
        </w:rPr>
        <w:t>ANEXO I - Termo de Referência;</w:t>
      </w:r>
    </w:p>
    <w:p w14:paraId="3ABF838C" w14:textId="5B103FBF" w:rsidR="00290395" w:rsidRPr="00844C70" w:rsidRDefault="00290395" w:rsidP="00844C70">
      <w:pPr>
        <w:pStyle w:val="PargrafodaLista"/>
        <w:spacing w:after="0" w:line="360" w:lineRule="auto"/>
        <w:ind w:left="0" w:right="-425"/>
        <w:jc w:val="both"/>
        <w:rPr>
          <w:rFonts w:ascii="Bookman Old Style" w:hAnsi="Bookman Old Style" w:cstheme="minorHAnsi"/>
          <w:i/>
          <w:iCs/>
          <w:color w:val="FF0000"/>
        </w:rPr>
      </w:pPr>
      <w:r w:rsidRPr="00844C70">
        <w:rPr>
          <w:rFonts w:ascii="Bookman Old Style" w:hAnsi="Bookman Old Style" w:cstheme="minorHAnsi"/>
        </w:rPr>
        <w:t xml:space="preserve">Apêndice do Anexo I – Estudo Técnico Preliminar; </w:t>
      </w:r>
    </w:p>
    <w:p w14:paraId="60267058" w14:textId="77777777" w:rsidR="00290395" w:rsidRPr="00844C70" w:rsidRDefault="00290395" w:rsidP="00844C70">
      <w:pPr>
        <w:pStyle w:val="PargrafodaLista"/>
        <w:spacing w:after="0" w:line="360" w:lineRule="auto"/>
        <w:ind w:left="0" w:right="-425"/>
        <w:jc w:val="both"/>
        <w:rPr>
          <w:rFonts w:ascii="Bookman Old Style" w:hAnsi="Bookman Old Style" w:cstheme="minorHAnsi"/>
        </w:rPr>
      </w:pPr>
      <w:r w:rsidRPr="00844C70">
        <w:rPr>
          <w:rFonts w:ascii="Bookman Old Style" w:hAnsi="Bookman Old Style" w:cstheme="minorHAnsi"/>
        </w:rPr>
        <w:t>ANEXO II – Modelo Proposta de Preços</w:t>
      </w:r>
    </w:p>
    <w:p w14:paraId="3DB0BBAE" w14:textId="229FD4E1" w:rsidR="00290395" w:rsidRPr="00844C70" w:rsidRDefault="00290395" w:rsidP="00844C70">
      <w:pPr>
        <w:pStyle w:val="PargrafodaLista"/>
        <w:spacing w:after="0" w:line="360" w:lineRule="auto"/>
        <w:ind w:left="0" w:right="-425"/>
        <w:jc w:val="both"/>
        <w:rPr>
          <w:rFonts w:ascii="Bookman Old Style" w:hAnsi="Bookman Old Style" w:cstheme="minorHAnsi"/>
        </w:rPr>
      </w:pPr>
      <w:r w:rsidRPr="00844C70">
        <w:rPr>
          <w:rFonts w:ascii="Bookman Old Style" w:hAnsi="Bookman Old Style" w:cstheme="minorHAnsi"/>
        </w:rPr>
        <w:t xml:space="preserve">ANEXO III - Minuta de Termo de Contrato ou do instrumento substitutivo </w:t>
      </w:r>
    </w:p>
    <w:p w14:paraId="401CE8A3" w14:textId="77777777" w:rsidR="00290395" w:rsidRPr="00844C70" w:rsidRDefault="00290395" w:rsidP="00844C70">
      <w:pPr>
        <w:pStyle w:val="PargrafodaLista"/>
        <w:spacing w:after="0" w:line="360" w:lineRule="auto"/>
        <w:ind w:left="0" w:right="-425"/>
        <w:jc w:val="both"/>
        <w:rPr>
          <w:rFonts w:ascii="Bookman Old Style" w:hAnsi="Bookman Old Style" w:cstheme="minorHAnsi"/>
        </w:rPr>
      </w:pPr>
      <w:r w:rsidRPr="00844C70">
        <w:rPr>
          <w:rFonts w:ascii="Bookman Old Style" w:hAnsi="Bookman Old Style" w:cstheme="minorHAnsi"/>
        </w:rPr>
        <w:t>ANEXO IV – Modelo Declaração - Enquadramento ME ou EPP;</w:t>
      </w:r>
    </w:p>
    <w:p w14:paraId="30159AAB" w14:textId="77777777" w:rsidR="00290395" w:rsidRPr="00844C70" w:rsidRDefault="00290395" w:rsidP="00844C70">
      <w:pPr>
        <w:pStyle w:val="PargrafodaLista"/>
        <w:spacing w:after="0" w:line="360" w:lineRule="auto"/>
        <w:ind w:left="0" w:right="-425"/>
        <w:jc w:val="both"/>
        <w:rPr>
          <w:rFonts w:ascii="Bookman Old Style" w:hAnsi="Bookman Old Style" w:cstheme="minorHAnsi"/>
        </w:rPr>
      </w:pPr>
      <w:r w:rsidRPr="00844C70">
        <w:rPr>
          <w:rFonts w:ascii="Bookman Old Style" w:hAnsi="Bookman Old Style" w:cstheme="minorHAnsi"/>
        </w:rPr>
        <w:t>ANEXO V – Modelo de Declaração Unificada;</w:t>
      </w:r>
    </w:p>
    <w:p w14:paraId="47DB69B6" w14:textId="77777777" w:rsidR="007A1244" w:rsidRPr="00844C70" w:rsidRDefault="00290395" w:rsidP="00844C70">
      <w:pPr>
        <w:spacing w:after="0" w:line="360" w:lineRule="auto"/>
        <w:ind w:right="-425"/>
        <w:jc w:val="both"/>
        <w:rPr>
          <w:rFonts w:ascii="Bookman Old Style" w:hAnsi="Bookman Old Style" w:cstheme="minorHAnsi"/>
        </w:rPr>
      </w:pPr>
      <w:r w:rsidRPr="00844C70">
        <w:rPr>
          <w:rFonts w:ascii="Bookman Old Style" w:hAnsi="Bookman Old Style" w:cstheme="minorHAnsi"/>
        </w:rPr>
        <w:t xml:space="preserve">ANEXO VI – Modelo de </w:t>
      </w:r>
      <w:r w:rsidRPr="00844C70">
        <w:rPr>
          <w:rFonts w:ascii="Bookman Old Style" w:hAnsi="Bookman Old Style" w:cstheme="minorHAnsi"/>
          <w:bCs/>
        </w:rPr>
        <w:t>Termo de Nomeação de Preposto</w:t>
      </w:r>
    </w:p>
    <w:p w14:paraId="5486EA0B" w14:textId="3EDFC3E6" w:rsidR="00185757" w:rsidRDefault="00BF6E88" w:rsidP="00C6362A">
      <w:pPr>
        <w:spacing w:after="0" w:line="360" w:lineRule="auto"/>
        <w:ind w:left="2127" w:right="-425" w:firstLine="709"/>
        <w:rPr>
          <w:rFonts w:ascii="Bookman Old Style" w:hAnsi="Bookman Old Style" w:cstheme="minorHAnsi"/>
        </w:rPr>
      </w:pPr>
      <w:r>
        <w:rPr>
          <w:rFonts w:ascii="Bookman Old Style" w:hAnsi="Bookman Old Style" w:cstheme="minorHAnsi"/>
        </w:rPr>
        <w:t xml:space="preserve">Água Clara/MS, </w:t>
      </w:r>
      <w:r w:rsidR="00246A13">
        <w:rPr>
          <w:rFonts w:ascii="Bookman Old Style" w:hAnsi="Bookman Old Style" w:cstheme="minorHAnsi"/>
        </w:rPr>
        <w:t>18</w:t>
      </w:r>
      <w:r w:rsidR="00C6362A">
        <w:rPr>
          <w:rFonts w:ascii="Bookman Old Style" w:hAnsi="Bookman Old Style" w:cstheme="minorHAnsi"/>
        </w:rPr>
        <w:t xml:space="preserve"> dias do mês de </w:t>
      </w:r>
      <w:r w:rsidR="00246A13">
        <w:rPr>
          <w:rFonts w:ascii="Bookman Old Style" w:hAnsi="Bookman Old Style" w:cstheme="minorHAnsi"/>
        </w:rPr>
        <w:t>junho</w:t>
      </w:r>
      <w:r w:rsidR="00C6362A">
        <w:rPr>
          <w:rFonts w:ascii="Bookman Old Style" w:hAnsi="Bookman Old Style" w:cstheme="minorHAnsi"/>
        </w:rPr>
        <w:t xml:space="preserve"> de 202</w:t>
      </w:r>
      <w:r w:rsidR="00246A13">
        <w:rPr>
          <w:rFonts w:ascii="Bookman Old Style" w:hAnsi="Bookman Old Style" w:cstheme="minorHAnsi"/>
        </w:rPr>
        <w:t>5</w:t>
      </w:r>
    </w:p>
    <w:p w14:paraId="3556D7C9" w14:textId="77777777" w:rsidR="00BF6E88" w:rsidRDefault="00BF6E88" w:rsidP="00185757">
      <w:pPr>
        <w:spacing w:after="0" w:line="360" w:lineRule="auto"/>
        <w:ind w:right="-425"/>
        <w:jc w:val="center"/>
        <w:rPr>
          <w:rFonts w:ascii="Bookman Old Style" w:hAnsi="Bookman Old Style" w:cstheme="minorHAnsi"/>
        </w:rPr>
      </w:pPr>
    </w:p>
    <w:p w14:paraId="71D733A5" w14:textId="77777777" w:rsidR="007D6379" w:rsidRDefault="007D6379" w:rsidP="00185757">
      <w:pPr>
        <w:spacing w:after="0" w:line="360" w:lineRule="auto"/>
        <w:ind w:right="-425"/>
        <w:jc w:val="center"/>
        <w:rPr>
          <w:rFonts w:ascii="Bookman Old Style" w:hAnsi="Bookman Old Style" w:cstheme="minorHAnsi"/>
        </w:rPr>
      </w:pPr>
    </w:p>
    <w:p w14:paraId="2E1A864E" w14:textId="2E7CB622" w:rsidR="007A1244" w:rsidRDefault="00246A13" w:rsidP="00185757">
      <w:pPr>
        <w:spacing w:after="0" w:line="360" w:lineRule="auto"/>
        <w:ind w:right="-425"/>
        <w:jc w:val="center"/>
        <w:rPr>
          <w:rFonts w:ascii="Bookman Old Style" w:hAnsi="Bookman Old Style" w:cstheme="minorHAnsi"/>
        </w:rPr>
      </w:pPr>
      <w:r>
        <w:rPr>
          <w:rFonts w:ascii="Bookman Old Style" w:hAnsi="Bookman Old Style" w:cstheme="minorHAnsi"/>
        </w:rPr>
        <w:t>Elizeu Pereira da Silva</w:t>
      </w:r>
    </w:p>
    <w:p w14:paraId="3D40FCF0" w14:textId="40812C33" w:rsidR="00185757" w:rsidRDefault="00185757" w:rsidP="00185757">
      <w:pPr>
        <w:spacing w:after="0" w:line="360" w:lineRule="auto"/>
        <w:ind w:right="-425"/>
        <w:jc w:val="center"/>
        <w:rPr>
          <w:rFonts w:ascii="Bookman Old Style" w:hAnsi="Bookman Old Style" w:cstheme="minorHAnsi"/>
        </w:rPr>
      </w:pPr>
      <w:r>
        <w:rPr>
          <w:rFonts w:ascii="Bookman Old Style" w:hAnsi="Bookman Old Style" w:cstheme="minorHAnsi"/>
        </w:rPr>
        <w:t>Presidente da Câmara Municipal de Água Clara/MS</w:t>
      </w:r>
    </w:p>
    <w:p w14:paraId="2FE4BFB6" w14:textId="77777777" w:rsidR="002138DC" w:rsidRDefault="002138DC" w:rsidP="00185757">
      <w:pPr>
        <w:spacing w:after="0" w:line="360" w:lineRule="auto"/>
        <w:ind w:right="-425"/>
        <w:jc w:val="center"/>
        <w:rPr>
          <w:rFonts w:ascii="Bookman Old Style" w:hAnsi="Bookman Old Style" w:cstheme="minorHAnsi"/>
        </w:rPr>
      </w:pPr>
    </w:p>
    <w:p w14:paraId="6849B634" w14:textId="77777777" w:rsidR="002138DC" w:rsidRDefault="002138DC" w:rsidP="00185757">
      <w:pPr>
        <w:spacing w:after="0" w:line="360" w:lineRule="auto"/>
        <w:ind w:right="-425"/>
        <w:jc w:val="center"/>
        <w:rPr>
          <w:rFonts w:ascii="Bookman Old Style" w:hAnsi="Bookman Old Style" w:cstheme="minorHAnsi"/>
        </w:rPr>
      </w:pPr>
    </w:p>
    <w:p w14:paraId="1A74C3A4" w14:textId="77777777" w:rsidR="002138DC" w:rsidRDefault="002138DC" w:rsidP="00185757">
      <w:pPr>
        <w:spacing w:after="0" w:line="360" w:lineRule="auto"/>
        <w:ind w:right="-425"/>
        <w:jc w:val="center"/>
        <w:rPr>
          <w:rFonts w:ascii="Bookman Old Style" w:hAnsi="Bookman Old Style" w:cstheme="minorHAnsi"/>
        </w:rPr>
      </w:pPr>
    </w:p>
    <w:p w14:paraId="7906B6E4" w14:textId="77777777" w:rsidR="002138DC" w:rsidRDefault="002138DC" w:rsidP="00185757">
      <w:pPr>
        <w:spacing w:after="0" w:line="360" w:lineRule="auto"/>
        <w:ind w:right="-425"/>
        <w:jc w:val="center"/>
        <w:rPr>
          <w:rFonts w:ascii="Bookman Old Style" w:hAnsi="Bookman Old Style" w:cstheme="minorHAnsi"/>
        </w:rPr>
      </w:pPr>
    </w:p>
    <w:p w14:paraId="3D5B6A81" w14:textId="77777777" w:rsidR="002138DC" w:rsidRDefault="002138DC" w:rsidP="00185757">
      <w:pPr>
        <w:spacing w:after="0" w:line="360" w:lineRule="auto"/>
        <w:ind w:right="-425"/>
        <w:jc w:val="center"/>
        <w:rPr>
          <w:rFonts w:ascii="Bookman Old Style" w:hAnsi="Bookman Old Style" w:cstheme="minorHAnsi"/>
        </w:rPr>
      </w:pPr>
    </w:p>
    <w:p w14:paraId="7992BF24" w14:textId="77777777" w:rsidR="002138DC" w:rsidRDefault="002138DC" w:rsidP="00185757">
      <w:pPr>
        <w:spacing w:after="0" w:line="360" w:lineRule="auto"/>
        <w:ind w:right="-425"/>
        <w:jc w:val="center"/>
        <w:rPr>
          <w:rFonts w:ascii="Bookman Old Style" w:hAnsi="Bookman Old Style" w:cstheme="minorHAnsi"/>
        </w:rPr>
      </w:pPr>
    </w:p>
    <w:p w14:paraId="77C5C67D" w14:textId="77777777" w:rsidR="002138DC" w:rsidRDefault="002138DC" w:rsidP="00185757">
      <w:pPr>
        <w:spacing w:after="0" w:line="360" w:lineRule="auto"/>
        <w:ind w:right="-425"/>
        <w:jc w:val="center"/>
        <w:rPr>
          <w:rFonts w:ascii="Bookman Old Style" w:hAnsi="Bookman Old Style" w:cstheme="minorHAnsi"/>
        </w:rPr>
      </w:pPr>
    </w:p>
    <w:p w14:paraId="6EF88AFD" w14:textId="77777777" w:rsidR="002138DC" w:rsidRDefault="002138DC" w:rsidP="00185757">
      <w:pPr>
        <w:spacing w:after="0" w:line="360" w:lineRule="auto"/>
        <w:ind w:right="-425"/>
        <w:jc w:val="center"/>
        <w:rPr>
          <w:rFonts w:ascii="Bookman Old Style" w:hAnsi="Bookman Old Style" w:cstheme="minorHAnsi"/>
        </w:rPr>
      </w:pPr>
    </w:p>
    <w:p w14:paraId="1F6C90A1" w14:textId="77777777" w:rsidR="002138DC" w:rsidRDefault="002138DC" w:rsidP="00185757">
      <w:pPr>
        <w:spacing w:after="0" w:line="360" w:lineRule="auto"/>
        <w:ind w:right="-425"/>
        <w:jc w:val="center"/>
        <w:rPr>
          <w:rFonts w:ascii="Bookman Old Style" w:hAnsi="Bookman Old Style" w:cstheme="minorHAnsi"/>
        </w:rPr>
      </w:pPr>
    </w:p>
    <w:p w14:paraId="35D579D6" w14:textId="77777777" w:rsidR="002138DC" w:rsidRDefault="002138DC" w:rsidP="00185757">
      <w:pPr>
        <w:spacing w:after="0" w:line="360" w:lineRule="auto"/>
        <w:ind w:right="-425"/>
        <w:jc w:val="center"/>
        <w:rPr>
          <w:rFonts w:ascii="Bookman Old Style" w:hAnsi="Bookman Old Style" w:cstheme="minorHAnsi"/>
        </w:rPr>
      </w:pPr>
    </w:p>
    <w:p w14:paraId="4B3366B5" w14:textId="77777777" w:rsidR="002138DC" w:rsidRDefault="002138DC" w:rsidP="00185757">
      <w:pPr>
        <w:spacing w:after="0" w:line="360" w:lineRule="auto"/>
        <w:ind w:right="-425"/>
        <w:jc w:val="center"/>
        <w:rPr>
          <w:rFonts w:ascii="Bookman Old Style" w:hAnsi="Bookman Old Style" w:cstheme="minorHAnsi"/>
        </w:rPr>
      </w:pPr>
    </w:p>
    <w:p w14:paraId="7DC9D516" w14:textId="77777777" w:rsidR="002138DC" w:rsidRDefault="002138DC" w:rsidP="00185757">
      <w:pPr>
        <w:spacing w:after="0" w:line="360" w:lineRule="auto"/>
        <w:ind w:right="-425"/>
        <w:jc w:val="center"/>
        <w:rPr>
          <w:rFonts w:ascii="Bookman Old Style" w:hAnsi="Bookman Old Style" w:cstheme="minorHAnsi"/>
        </w:rPr>
      </w:pPr>
    </w:p>
    <w:p w14:paraId="1D6B4743" w14:textId="77777777" w:rsidR="00E934CD" w:rsidRPr="00844C70" w:rsidRDefault="00E934CD" w:rsidP="00844C70">
      <w:pPr>
        <w:spacing w:after="0" w:line="360" w:lineRule="auto"/>
        <w:ind w:right="-425"/>
        <w:rPr>
          <w:rFonts w:ascii="Bookman Old Style" w:hAnsi="Bookman Old Style" w:cstheme="minorHAnsi"/>
        </w:rPr>
      </w:pPr>
    </w:p>
    <w:p w14:paraId="55CE2F76" w14:textId="27A0FB25" w:rsidR="007A1244" w:rsidRDefault="007A1244" w:rsidP="007A1244">
      <w:pPr>
        <w:pStyle w:val="Standard"/>
        <w:pBdr>
          <w:top w:val="single" w:sz="4" w:space="1" w:color="auto"/>
          <w:between w:val="single" w:sz="4" w:space="1" w:color="auto"/>
        </w:pBdr>
        <w:tabs>
          <w:tab w:val="left" w:pos="952"/>
          <w:tab w:val="left" w:pos="1237"/>
          <w:tab w:val="left" w:pos="1537"/>
          <w:tab w:val="left" w:pos="1792"/>
          <w:tab w:val="left" w:pos="2047"/>
          <w:tab w:val="left" w:pos="2362"/>
          <w:tab w:val="left" w:pos="2617"/>
          <w:tab w:val="left" w:leader="underscore" w:pos="7733"/>
        </w:tabs>
        <w:spacing w:line="276" w:lineRule="auto"/>
        <w:ind w:left="397"/>
        <w:jc w:val="center"/>
        <w:rPr>
          <w:rFonts w:ascii="Bookman Old Style" w:hAnsi="Bookman Old Style" w:cstheme="minorHAnsi"/>
          <w:b/>
          <w:bCs/>
          <w:color w:val="000000" w:themeColor="text1"/>
          <w:sz w:val="32"/>
          <w:szCs w:val="32"/>
        </w:rPr>
      </w:pPr>
      <w:r>
        <w:rPr>
          <w:rFonts w:ascii="Bookman Old Style" w:hAnsi="Bookman Old Style" w:cstheme="minorHAnsi"/>
          <w:b/>
          <w:bCs/>
          <w:color w:val="000000" w:themeColor="text1"/>
          <w:sz w:val="32"/>
          <w:szCs w:val="32"/>
        </w:rPr>
        <w:t>ANEXO I</w:t>
      </w:r>
    </w:p>
    <w:p w14:paraId="31597A64" w14:textId="77777777" w:rsidR="00246A13" w:rsidRPr="00246A13" w:rsidRDefault="00246A13" w:rsidP="00246A13">
      <w:pPr>
        <w:rPr>
          <w:rFonts w:ascii="Bookman Old Style" w:eastAsia="Times New Roman" w:hAnsi="Bookman Old Style" w:cs="Arial"/>
          <w:b/>
          <w:lang w:eastAsia="pt-BR"/>
        </w:rPr>
      </w:pPr>
    </w:p>
    <w:p w14:paraId="50B91103" w14:textId="77777777" w:rsidR="00246A13" w:rsidRPr="00246A13" w:rsidRDefault="00246A13" w:rsidP="00246A13">
      <w:pPr>
        <w:pBdr>
          <w:top w:val="single" w:sz="4" w:space="1" w:color="auto"/>
          <w:left w:val="single" w:sz="4" w:space="4" w:color="auto"/>
          <w:bottom w:val="single" w:sz="4" w:space="1" w:color="auto"/>
          <w:right w:val="single" w:sz="4" w:space="4" w:color="auto"/>
        </w:pBdr>
        <w:spacing w:before="120" w:after="120" w:line="264" w:lineRule="auto"/>
        <w:ind w:right="-1"/>
        <w:jc w:val="center"/>
        <w:rPr>
          <w:rFonts w:ascii="Bookman Old Style" w:hAnsi="Bookman Old Style"/>
          <w:b/>
          <w:bCs/>
        </w:rPr>
      </w:pPr>
      <w:r w:rsidRPr="00246A13">
        <w:rPr>
          <w:rFonts w:ascii="Bookman Old Style" w:hAnsi="Bookman Old Style"/>
          <w:b/>
          <w:bCs/>
        </w:rPr>
        <w:t>TERMO DE REFERÊNCIA</w:t>
      </w:r>
    </w:p>
    <w:p w14:paraId="66CE9341" w14:textId="77777777" w:rsidR="00246A13" w:rsidRPr="00246A13" w:rsidRDefault="00246A13" w:rsidP="00246A13">
      <w:pPr>
        <w:pBdr>
          <w:top w:val="single" w:sz="4" w:space="1" w:color="auto"/>
          <w:left w:val="single" w:sz="4" w:space="4" w:color="auto"/>
          <w:bottom w:val="single" w:sz="4" w:space="1" w:color="auto"/>
          <w:right w:val="single" w:sz="4" w:space="4" w:color="auto"/>
        </w:pBdr>
        <w:spacing w:before="120" w:after="120" w:line="264" w:lineRule="auto"/>
        <w:ind w:right="-1"/>
        <w:jc w:val="center"/>
        <w:rPr>
          <w:rFonts w:ascii="Bookman Old Style" w:hAnsi="Bookman Old Style"/>
          <w:b/>
          <w:bCs/>
        </w:rPr>
      </w:pPr>
      <w:r w:rsidRPr="00246A13">
        <w:rPr>
          <w:rFonts w:ascii="Bookman Old Style" w:hAnsi="Bookman Old Style"/>
          <w:b/>
          <w:bCs/>
        </w:rPr>
        <w:t>(AQUISIÇÃO DE MATERIAL DE CONSUMO)</w:t>
      </w:r>
    </w:p>
    <w:p w14:paraId="1DF4056C" w14:textId="77777777" w:rsidR="00246A13" w:rsidRPr="00246A13" w:rsidRDefault="00246A13" w:rsidP="00246A13">
      <w:pPr>
        <w:spacing w:after="120" w:line="360" w:lineRule="auto"/>
        <w:ind w:right="-1"/>
        <w:jc w:val="center"/>
        <w:rPr>
          <w:rFonts w:ascii="Bookman Old Style" w:hAnsi="Bookman Old Style"/>
          <w:b/>
          <w:bCs/>
        </w:rPr>
      </w:pPr>
    </w:p>
    <w:p w14:paraId="3580CDC9" w14:textId="77777777" w:rsidR="00246A13" w:rsidRPr="00246A13" w:rsidRDefault="00246A13" w:rsidP="00246A13">
      <w:pPr>
        <w:spacing w:after="120" w:line="360" w:lineRule="auto"/>
        <w:ind w:right="-1"/>
        <w:jc w:val="both"/>
        <w:rPr>
          <w:rFonts w:ascii="Bookman Old Style" w:hAnsi="Bookman Old Style"/>
          <w:b/>
          <w:bCs/>
        </w:rPr>
      </w:pPr>
      <w:r w:rsidRPr="00246A13">
        <w:rPr>
          <w:rFonts w:ascii="Bookman Old Style" w:hAnsi="Bookman Old Style"/>
          <w:b/>
          <w:bCs/>
        </w:rPr>
        <w:t>PROCESSO LICITATÓRIO Nº: 009/2025</w:t>
      </w:r>
    </w:p>
    <w:p w14:paraId="296371C9" w14:textId="77777777" w:rsidR="00246A13" w:rsidRPr="00246A13" w:rsidRDefault="00246A13" w:rsidP="00246A13">
      <w:pPr>
        <w:spacing w:after="120" w:line="360" w:lineRule="auto"/>
        <w:ind w:right="-1"/>
        <w:rPr>
          <w:rFonts w:ascii="Bookman Old Style" w:hAnsi="Bookman Old Style" w:cs="Calibri"/>
          <w:b/>
          <w:bCs/>
        </w:rPr>
      </w:pPr>
      <w:r w:rsidRPr="00246A13">
        <w:rPr>
          <w:rFonts w:ascii="Bookman Old Style" w:hAnsi="Bookman Old Style"/>
          <w:b/>
          <w:bCs/>
        </w:rPr>
        <w:t>SD Nº: 003/2025</w:t>
      </w:r>
    </w:p>
    <w:p w14:paraId="6710F6B9" w14:textId="77777777" w:rsidR="00246A13" w:rsidRPr="00246A13" w:rsidRDefault="00246A13" w:rsidP="00246A13">
      <w:pPr>
        <w:spacing w:after="120" w:line="360" w:lineRule="auto"/>
        <w:ind w:right="-1"/>
        <w:jc w:val="both"/>
        <w:rPr>
          <w:rFonts w:ascii="Bookman Old Style" w:hAnsi="Bookman Old Style" w:cs="Calibri"/>
          <w:bCs/>
        </w:rPr>
      </w:pPr>
      <w:r w:rsidRPr="00246A13">
        <w:rPr>
          <w:rFonts w:ascii="Bookman Old Style" w:hAnsi="Bookman Old Style" w:cs="Calibri"/>
          <w:bCs/>
        </w:rPr>
        <w:t>O presente instrumento foi formalizado com base nos levantamentos efetivados nos estudos técnicos preliminares, utilizando como parâmetro o relatório onde constam as justificativas para as presentes inserções e a materialização do planejamento, encontrando-se este, em anexo.</w:t>
      </w:r>
    </w:p>
    <w:p w14:paraId="10D5F4B9" w14:textId="77777777" w:rsidR="00246A13" w:rsidRPr="00246A13" w:rsidRDefault="00246A13" w:rsidP="00246A13">
      <w:pPr>
        <w:spacing w:after="120" w:line="360" w:lineRule="auto"/>
        <w:ind w:right="-1"/>
        <w:jc w:val="both"/>
        <w:rPr>
          <w:rFonts w:ascii="Bookman Old Style" w:hAnsi="Bookman Old Style" w:cs="Calibri"/>
          <w:bCs/>
        </w:rPr>
      </w:pPr>
      <w:r w:rsidRPr="00246A13">
        <w:rPr>
          <w:rFonts w:ascii="Bookman Old Style" w:hAnsi="Bookman Old Style" w:cs="Calibri"/>
          <w:bCs/>
        </w:rPr>
        <w:t xml:space="preserve">Somado às presentes exigências, deverão ser observados pelos interessados em formalizar propostas, todas as exigências que estarão contidas no Edital. </w:t>
      </w:r>
    </w:p>
    <w:p w14:paraId="7B1A04B1" w14:textId="77777777" w:rsidR="00246A13" w:rsidRPr="00246A13" w:rsidRDefault="00246A13">
      <w:pPr>
        <w:widowControl w:val="0"/>
        <w:numPr>
          <w:ilvl w:val="0"/>
          <w:numId w:val="16"/>
        </w:numPr>
        <w:autoSpaceDE w:val="0"/>
        <w:autoSpaceDN w:val="0"/>
        <w:spacing w:after="120" w:line="360" w:lineRule="auto"/>
        <w:ind w:left="0" w:right="-1" w:hanging="11"/>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DO OBJETO</w:t>
      </w:r>
    </w:p>
    <w:p w14:paraId="3032EFF1" w14:textId="77777777" w:rsidR="00246A13" w:rsidRPr="00246A13" w:rsidRDefault="00246A13">
      <w:pPr>
        <w:widowControl w:val="0"/>
        <w:numPr>
          <w:ilvl w:val="1"/>
          <w:numId w:val="17"/>
        </w:numPr>
        <w:autoSpaceDE w:val="0"/>
        <w:autoSpaceDN w:val="0"/>
        <w:spacing w:after="120" w:line="360" w:lineRule="auto"/>
        <w:ind w:left="0" w:right="-567" w:firstLine="0"/>
        <w:contextualSpacing/>
        <w:rPr>
          <w:rFonts w:ascii="Bookman Old Style" w:hAnsi="Bookman Old Style" w:cstheme="minorHAnsi"/>
          <w:bCs/>
          <w:i/>
          <w:iCs/>
          <w:color w:val="0D0D0D" w:themeColor="text1" w:themeTint="F2"/>
        </w:rPr>
      </w:pPr>
      <w:bookmarkStart w:id="40" w:name="_Hlk165361948"/>
      <w:r w:rsidRPr="00246A13">
        <w:rPr>
          <w:rFonts w:ascii="Bookman Old Style" w:hAnsi="Bookman Old Style" w:cstheme="minorHAnsi"/>
          <w:bCs/>
          <w:color w:val="0D0D0D" w:themeColor="text1" w:themeTint="F2"/>
        </w:rPr>
        <w:t xml:space="preserve">Aquisição de </w:t>
      </w:r>
      <w:bookmarkEnd w:id="40"/>
      <w:r w:rsidRPr="00246A13">
        <w:rPr>
          <w:rFonts w:ascii="Bookman Old Style" w:hAnsi="Bookman Old Style" w:cstheme="minorHAnsi"/>
          <w:bCs/>
          <w:i/>
          <w:iCs/>
          <w:color w:val="0D0D0D" w:themeColor="text1" w:themeTint="F2"/>
        </w:rPr>
        <w:t xml:space="preserve">Contratação de empresa especializada para a aquisição de gêneros alimentícios, materiais de higiene e limpeza e materiais de copa/cozinha para a Câmara Municipal de Água Clara/MS., </w:t>
      </w:r>
      <w:r w:rsidRPr="00246A13">
        <w:rPr>
          <w:rFonts w:ascii="Bookman Old Style" w:hAnsi="Bookman Old Style" w:cstheme="minorHAnsi"/>
          <w:bCs/>
          <w:color w:val="0D0D0D" w:themeColor="text1" w:themeTint="F2"/>
        </w:rPr>
        <w:t>para atender a demanda da Câmara Municipal de Água Clara/MS, conforme condições e exigências estabelecidas no item 1.</w:t>
      </w:r>
    </w:p>
    <w:p w14:paraId="2D2BAAEC" w14:textId="77777777" w:rsidR="00246A13" w:rsidRPr="00246A13" w:rsidRDefault="00246A13">
      <w:pPr>
        <w:widowControl w:val="0"/>
        <w:numPr>
          <w:ilvl w:val="1"/>
          <w:numId w:val="17"/>
        </w:numPr>
        <w:autoSpaceDE w:val="0"/>
        <w:autoSpaceDN w:val="0"/>
        <w:spacing w:after="120" w:line="360" w:lineRule="auto"/>
        <w:ind w:left="0" w:right="-1" w:firstLine="0"/>
        <w:jc w:val="both"/>
        <w:rPr>
          <w:rFonts w:ascii="Bookman Old Style" w:hAnsi="Bookman Old Style" w:cstheme="minorHAnsi"/>
          <w:bCs/>
          <w:color w:val="0D0D0D" w:themeColor="text1" w:themeTint="F2"/>
        </w:rPr>
      </w:pPr>
      <w:r w:rsidRPr="00246A13">
        <w:rPr>
          <w:rFonts w:ascii="Bookman Old Style" w:hAnsi="Bookman Old Style" w:cstheme="minorHAnsi"/>
          <w:bCs/>
          <w:color w:val="0D0D0D" w:themeColor="text1" w:themeTint="F2"/>
        </w:rPr>
        <w:t>Definição/Detalhamento do objeto, conforme especificações técnicas, condições, quantidades e exigências estabelecidas neste instrumento, abaixo discriminadas:</w:t>
      </w:r>
    </w:p>
    <w:tbl>
      <w:tblPr>
        <w:tblStyle w:val="Tabelacomgrade"/>
        <w:tblW w:w="0" w:type="auto"/>
        <w:tblLayout w:type="fixed"/>
        <w:tblLook w:val="04A0" w:firstRow="1" w:lastRow="0" w:firstColumn="1" w:lastColumn="0" w:noHBand="0" w:noVBand="1"/>
      </w:tblPr>
      <w:tblGrid>
        <w:gridCol w:w="817"/>
        <w:gridCol w:w="5534"/>
        <w:gridCol w:w="1131"/>
        <w:gridCol w:w="1557"/>
      </w:tblGrid>
      <w:tr w:rsidR="00246A13" w:rsidRPr="00246A13" w14:paraId="720068C4" w14:textId="77777777" w:rsidTr="00973C0D">
        <w:trPr>
          <w:trHeight w:val="340"/>
        </w:trPr>
        <w:tc>
          <w:tcPr>
            <w:tcW w:w="817" w:type="dxa"/>
            <w:tcBorders>
              <w:right w:val="single" w:sz="4" w:space="0" w:color="auto"/>
            </w:tcBorders>
            <w:vAlign w:val="center"/>
          </w:tcPr>
          <w:p w14:paraId="7F48E650" w14:textId="77777777" w:rsidR="00246A13" w:rsidRPr="00246A13" w:rsidRDefault="00246A13" w:rsidP="00246A13">
            <w:pPr>
              <w:spacing w:after="200" w:line="276" w:lineRule="auto"/>
              <w:rPr>
                <w:rFonts w:ascii="Bookman Old Style" w:hAnsi="Bookman Old Style" w:cs="Arial"/>
                <w:b/>
                <w:bCs/>
                <w:sz w:val="20"/>
              </w:rPr>
            </w:pPr>
            <w:r w:rsidRPr="00246A13">
              <w:rPr>
                <w:rFonts w:ascii="Bookman Old Style" w:hAnsi="Bookman Old Style" w:cs="Arial"/>
                <w:b/>
                <w:sz w:val="20"/>
              </w:rPr>
              <w:t>Item</w:t>
            </w:r>
          </w:p>
        </w:tc>
        <w:tc>
          <w:tcPr>
            <w:tcW w:w="5534" w:type="dxa"/>
            <w:tcBorders>
              <w:left w:val="single" w:sz="4" w:space="0" w:color="auto"/>
              <w:right w:val="single" w:sz="4" w:space="0" w:color="auto"/>
            </w:tcBorders>
            <w:vAlign w:val="center"/>
          </w:tcPr>
          <w:p w14:paraId="2AB88F50"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cs="Arial"/>
                <w:b/>
                <w:sz w:val="20"/>
              </w:rPr>
              <w:t>Descrição / Especificação</w:t>
            </w:r>
          </w:p>
        </w:tc>
        <w:tc>
          <w:tcPr>
            <w:tcW w:w="1131" w:type="dxa"/>
            <w:tcBorders>
              <w:left w:val="single" w:sz="4" w:space="0" w:color="auto"/>
              <w:right w:val="single" w:sz="4" w:space="0" w:color="auto"/>
            </w:tcBorders>
            <w:vAlign w:val="center"/>
          </w:tcPr>
          <w:p w14:paraId="055EBA78"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cs="Arial"/>
                <w:b/>
                <w:sz w:val="20"/>
              </w:rPr>
              <w:t>Un. De Medida</w:t>
            </w:r>
          </w:p>
        </w:tc>
        <w:tc>
          <w:tcPr>
            <w:tcW w:w="1557" w:type="dxa"/>
            <w:tcBorders>
              <w:left w:val="single" w:sz="4" w:space="0" w:color="auto"/>
            </w:tcBorders>
            <w:vAlign w:val="center"/>
          </w:tcPr>
          <w:p w14:paraId="1E244F3C"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cs="Arial"/>
                <w:b/>
                <w:sz w:val="20"/>
              </w:rPr>
              <w:t>Quantidade</w:t>
            </w:r>
          </w:p>
        </w:tc>
      </w:tr>
      <w:tr w:rsidR="00246A13" w:rsidRPr="00246A13" w14:paraId="1D80809B" w14:textId="77777777" w:rsidTr="00973C0D">
        <w:trPr>
          <w:trHeight w:val="340"/>
        </w:trPr>
        <w:tc>
          <w:tcPr>
            <w:tcW w:w="817" w:type="dxa"/>
            <w:tcBorders>
              <w:right w:val="single" w:sz="4" w:space="0" w:color="auto"/>
            </w:tcBorders>
            <w:vAlign w:val="center"/>
          </w:tcPr>
          <w:p w14:paraId="14C01B58" w14:textId="77777777" w:rsidR="00246A13" w:rsidRPr="00246A13" w:rsidRDefault="00246A13" w:rsidP="00246A13">
            <w:pPr>
              <w:spacing w:after="200" w:line="276" w:lineRule="auto"/>
              <w:jc w:val="center"/>
              <w:rPr>
                <w:rFonts w:ascii="Bookman Old Style" w:hAnsi="Bookman Old Style" w:cs="Arial"/>
                <w:b/>
                <w:bCs/>
                <w:sz w:val="20"/>
                <w:highlight w:val="red"/>
              </w:rPr>
            </w:pPr>
          </w:p>
        </w:tc>
        <w:tc>
          <w:tcPr>
            <w:tcW w:w="5534" w:type="dxa"/>
            <w:tcBorders>
              <w:left w:val="single" w:sz="4" w:space="0" w:color="auto"/>
              <w:right w:val="single" w:sz="4" w:space="0" w:color="auto"/>
            </w:tcBorders>
            <w:vAlign w:val="center"/>
          </w:tcPr>
          <w:p w14:paraId="28E5C76D" w14:textId="77777777" w:rsidR="00246A13" w:rsidRPr="00246A13" w:rsidRDefault="00246A13" w:rsidP="00246A13">
            <w:pPr>
              <w:spacing w:after="200" w:line="276" w:lineRule="auto"/>
              <w:rPr>
                <w:rFonts w:ascii="Bookman Old Style" w:hAnsi="Bookman Old Style" w:cs="Arial"/>
                <w:sz w:val="20"/>
                <w:highlight w:val="red"/>
              </w:rPr>
            </w:pPr>
            <w:r w:rsidRPr="00246A13">
              <w:rPr>
                <w:rFonts w:ascii="Bookman Old Style" w:hAnsi="Bookman Old Style"/>
                <w:b/>
                <w:sz w:val="20"/>
              </w:rPr>
              <w:t xml:space="preserve">  LOTE 1 -   GÊNEROS ALIMENTÍCIOS</w:t>
            </w:r>
          </w:p>
        </w:tc>
        <w:tc>
          <w:tcPr>
            <w:tcW w:w="1131" w:type="dxa"/>
            <w:tcBorders>
              <w:left w:val="single" w:sz="4" w:space="0" w:color="auto"/>
              <w:right w:val="single" w:sz="4" w:space="0" w:color="auto"/>
            </w:tcBorders>
            <w:vAlign w:val="center"/>
          </w:tcPr>
          <w:p w14:paraId="12206CE1" w14:textId="77777777" w:rsidR="00246A13" w:rsidRPr="00246A13" w:rsidRDefault="00246A13" w:rsidP="00246A13">
            <w:pPr>
              <w:spacing w:after="200" w:line="276" w:lineRule="auto"/>
              <w:rPr>
                <w:rFonts w:ascii="Bookman Old Style" w:hAnsi="Bookman Old Style" w:cs="Arial"/>
                <w:sz w:val="20"/>
                <w:highlight w:val="red"/>
              </w:rPr>
            </w:pPr>
          </w:p>
        </w:tc>
        <w:tc>
          <w:tcPr>
            <w:tcW w:w="1557" w:type="dxa"/>
            <w:tcBorders>
              <w:left w:val="single" w:sz="4" w:space="0" w:color="auto"/>
            </w:tcBorders>
            <w:vAlign w:val="center"/>
          </w:tcPr>
          <w:p w14:paraId="00FDA3C6" w14:textId="77777777" w:rsidR="00246A13" w:rsidRPr="00246A13" w:rsidRDefault="00246A13" w:rsidP="00246A13">
            <w:pPr>
              <w:spacing w:after="200" w:line="276" w:lineRule="auto"/>
              <w:rPr>
                <w:rFonts w:ascii="Bookman Old Style" w:hAnsi="Bookman Old Style" w:cs="Arial"/>
                <w:sz w:val="20"/>
                <w:highlight w:val="red"/>
              </w:rPr>
            </w:pPr>
          </w:p>
        </w:tc>
      </w:tr>
      <w:tr w:rsidR="00246A13" w:rsidRPr="00246A13" w14:paraId="756C67C3" w14:textId="77777777" w:rsidTr="00973C0D">
        <w:trPr>
          <w:trHeight w:val="340"/>
        </w:trPr>
        <w:tc>
          <w:tcPr>
            <w:tcW w:w="817" w:type="dxa"/>
            <w:tcBorders>
              <w:right w:val="single" w:sz="4" w:space="0" w:color="auto"/>
            </w:tcBorders>
          </w:tcPr>
          <w:p w14:paraId="65D26B16"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sz w:val="20"/>
              </w:rPr>
              <w:t>01</w:t>
            </w:r>
          </w:p>
        </w:tc>
        <w:tc>
          <w:tcPr>
            <w:tcW w:w="5534" w:type="dxa"/>
            <w:tcBorders>
              <w:left w:val="single" w:sz="4" w:space="0" w:color="auto"/>
              <w:right w:val="single" w:sz="4" w:space="0" w:color="auto"/>
            </w:tcBorders>
          </w:tcPr>
          <w:p w14:paraId="546319D9" w14:textId="77777777" w:rsidR="00246A13" w:rsidRPr="00246A13" w:rsidRDefault="00246A13" w:rsidP="00246A13">
            <w:pPr>
              <w:spacing w:after="200" w:line="276" w:lineRule="auto"/>
              <w:rPr>
                <w:rFonts w:ascii="Bookman Old Style" w:hAnsi="Bookman Old Style" w:cs="Arial"/>
                <w:sz w:val="20"/>
                <w:highlight w:val="red"/>
              </w:rPr>
            </w:pPr>
            <w:r w:rsidRPr="00246A13">
              <w:rPr>
                <w:rFonts w:ascii="Bookman Old Style" w:hAnsi="Bookman Old Style"/>
                <w:sz w:val="20"/>
              </w:rPr>
              <w:t>Camomila embalagem saquinho 10g</w:t>
            </w:r>
          </w:p>
        </w:tc>
        <w:tc>
          <w:tcPr>
            <w:tcW w:w="1131" w:type="dxa"/>
            <w:tcBorders>
              <w:left w:val="single" w:sz="4" w:space="0" w:color="auto"/>
              <w:right w:val="single" w:sz="4" w:space="0" w:color="auto"/>
            </w:tcBorders>
          </w:tcPr>
          <w:p w14:paraId="78E37CBC" w14:textId="77777777" w:rsidR="00246A13" w:rsidRPr="00246A13" w:rsidRDefault="00246A13" w:rsidP="00246A13">
            <w:pPr>
              <w:spacing w:after="200" w:line="276" w:lineRule="auto"/>
              <w:rPr>
                <w:rFonts w:ascii="Bookman Old Style" w:hAnsi="Bookman Old Style" w:cs="Arial"/>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4A352F82" w14:textId="77777777" w:rsidR="00246A13" w:rsidRPr="00246A13" w:rsidRDefault="00246A13" w:rsidP="00246A13">
            <w:pPr>
              <w:spacing w:after="200" w:line="276" w:lineRule="auto"/>
              <w:rPr>
                <w:rFonts w:ascii="Bookman Old Style" w:hAnsi="Bookman Old Style" w:cs="Arial"/>
                <w:sz w:val="20"/>
              </w:rPr>
            </w:pPr>
            <w:r w:rsidRPr="00246A13">
              <w:rPr>
                <w:rFonts w:ascii="Bookman Old Style" w:hAnsi="Bookman Old Style"/>
                <w:sz w:val="20"/>
              </w:rPr>
              <w:t>80</w:t>
            </w:r>
          </w:p>
        </w:tc>
      </w:tr>
      <w:tr w:rsidR="00246A13" w:rsidRPr="00246A13" w14:paraId="20B25D86" w14:textId="77777777" w:rsidTr="00973C0D">
        <w:trPr>
          <w:trHeight w:val="340"/>
        </w:trPr>
        <w:tc>
          <w:tcPr>
            <w:tcW w:w="817" w:type="dxa"/>
            <w:tcBorders>
              <w:right w:val="single" w:sz="4" w:space="0" w:color="auto"/>
            </w:tcBorders>
          </w:tcPr>
          <w:p w14:paraId="5AD5A65D"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sz w:val="20"/>
              </w:rPr>
              <w:t>02</w:t>
            </w:r>
          </w:p>
        </w:tc>
        <w:tc>
          <w:tcPr>
            <w:tcW w:w="5534" w:type="dxa"/>
            <w:tcBorders>
              <w:left w:val="single" w:sz="4" w:space="0" w:color="auto"/>
              <w:right w:val="single" w:sz="4" w:space="0" w:color="auto"/>
            </w:tcBorders>
          </w:tcPr>
          <w:p w14:paraId="515C27CF" w14:textId="77777777" w:rsidR="00246A13" w:rsidRPr="00246A13" w:rsidRDefault="00246A13" w:rsidP="00246A13">
            <w:pPr>
              <w:spacing w:after="200" w:line="276" w:lineRule="auto"/>
              <w:rPr>
                <w:rFonts w:ascii="Bookman Old Style" w:hAnsi="Bookman Old Style" w:cs="Arial"/>
                <w:sz w:val="20"/>
                <w:highlight w:val="red"/>
              </w:rPr>
            </w:pPr>
            <w:r w:rsidRPr="00246A13">
              <w:rPr>
                <w:rFonts w:ascii="Bookman Old Style" w:hAnsi="Bookman Old Style"/>
                <w:sz w:val="20"/>
              </w:rPr>
              <w:t>Erva Doce embalagem saquinho 10g</w:t>
            </w:r>
          </w:p>
        </w:tc>
        <w:tc>
          <w:tcPr>
            <w:tcW w:w="1131" w:type="dxa"/>
            <w:tcBorders>
              <w:left w:val="single" w:sz="4" w:space="0" w:color="auto"/>
              <w:right w:val="single" w:sz="4" w:space="0" w:color="auto"/>
            </w:tcBorders>
          </w:tcPr>
          <w:p w14:paraId="57700ADD" w14:textId="77777777" w:rsidR="00246A13" w:rsidRPr="00246A13" w:rsidRDefault="00246A13" w:rsidP="00246A13">
            <w:pPr>
              <w:spacing w:after="200" w:line="276" w:lineRule="auto"/>
              <w:rPr>
                <w:rFonts w:ascii="Bookman Old Style" w:hAnsi="Bookman Old Style" w:cs="Arial"/>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005D91E3" w14:textId="77777777" w:rsidR="00246A13" w:rsidRPr="00246A13" w:rsidRDefault="00246A13" w:rsidP="00246A13">
            <w:pPr>
              <w:spacing w:after="200" w:line="276" w:lineRule="auto"/>
              <w:rPr>
                <w:rFonts w:ascii="Bookman Old Style" w:hAnsi="Bookman Old Style" w:cs="Arial"/>
                <w:sz w:val="20"/>
              </w:rPr>
            </w:pPr>
            <w:r w:rsidRPr="00246A13">
              <w:rPr>
                <w:rFonts w:ascii="Bookman Old Style" w:hAnsi="Bookman Old Style"/>
                <w:sz w:val="20"/>
              </w:rPr>
              <w:t>80</w:t>
            </w:r>
          </w:p>
        </w:tc>
      </w:tr>
      <w:tr w:rsidR="00246A13" w:rsidRPr="00246A13" w14:paraId="7A1FB16E" w14:textId="77777777" w:rsidTr="00973C0D">
        <w:trPr>
          <w:trHeight w:val="983"/>
        </w:trPr>
        <w:tc>
          <w:tcPr>
            <w:tcW w:w="817" w:type="dxa"/>
            <w:tcBorders>
              <w:right w:val="single" w:sz="4" w:space="0" w:color="auto"/>
            </w:tcBorders>
          </w:tcPr>
          <w:p w14:paraId="75BAB006" w14:textId="77777777" w:rsidR="00246A13" w:rsidRPr="00246A13" w:rsidRDefault="00246A13" w:rsidP="00246A13">
            <w:pPr>
              <w:spacing w:after="200" w:line="276" w:lineRule="auto"/>
              <w:jc w:val="center"/>
              <w:rPr>
                <w:rFonts w:ascii="Bookman Old Style" w:hAnsi="Bookman Old Style" w:cs="Arial"/>
                <w:b/>
                <w:bCs/>
                <w:sz w:val="20"/>
              </w:rPr>
            </w:pPr>
            <w:r w:rsidRPr="00246A13">
              <w:rPr>
                <w:rFonts w:ascii="Bookman Old Style" w:hAnsi="Bookman Old Style"/>
                <w:sz w:val="20"/>
              </w:rPr>
              <w:lastRenderedPageBreak/>
              <w:t>03</w:t>
            </w:r>
          </w:p>
        </w:tc>
        <w:tc>
          <w:tcPr>
            <w:tcW w:w="5534" w:type="dxa"/>
            <w:tcBorders>
              <w:left w:val="single" w:sz="4" w:space="0" w:color="auto"/>
              <w:right w:val="single" w:sz="4" w:space="0" w:color="auto"/>
            </w:tcBorders>
          </w:tcPr>
          <w:p w14:paraId="15FFD64F" w14:textId="77777777" w:rsidR="00246A13" w:rsidRPr="00246A13" w:rsidRDefault="00246A13" w:rsidP="00246A13">
            <w:pPr>
              <w:shd w:val="clear" w:color="auto" w:fill="FFFFFF"/>
              <w:spacing w:after="200" w:line="276" w:lineRule="auto"/>
              <w:jc w:val="both"/>
              <w:outlineLvl w:val="0"/>
              <w:rPr>
                <w:rFonts w:ascii="Bookman Old Style" w:hAnsi="Bookman Old Style"/>
                <w:vanish/>
                <w:sz w:val="20"/>
              </w:rPr>
            </w:pPr>
            <w:r w:rsidRPr="00246A13">
              <w:rPr>
                <w:rFonts w:ascii="Bookman Old Style" w:hAnsi="Bookman Old Style"/>
                <w:sz w:val="20"/>
              </w:rPr>
              <w:t>Canela em pau saquinho 10g</w:t>
            </w:r>
            <w:r w:rsidRPr="00246A13">
              <w:rPr>
                <w:rFonts w:ascii="Bookman Old Style" w:hAnsi="Bookman Old Style"/>
                <w:vanish/>
                <w:sz w:val="20"/>
              </w:rPr>
              <w:t xml:space="preserve">  Capa para encadernação PVC </w:t>
            </w:r>
            <w:r w:rsidRPr="00246A13">
              <w:rPr>
                <w:rFonts w:ascii="Bookman Old Style" w:hAnsi="Bookman Old Style"/>
                <w:vanish/>
                <w:sz w:val="20"/>
              </w:rPr>
              <w:t xml:space="preserve">  Cor: TRANSPARENTE </w:t>
            </w:r>
          </w:p>
          <w:p w14:paraId="12CD5F8E" w14:textId="77777777" w:rsidR="00246A13" w:rsidRPr="00246A13" w:rsidRDefault="00246A13" w:rsidP="00246A13">
            <w:pPr>
              <w:shd w:val="clear" w:color="auto" w:fill="FFFFFF"/>
              <w:spacing w:after="200" w:line="276" w:lineRule="auto"/>
              <w:jc w:val="both"/>
              <w:outlineLvl w:val="0"/>
              <w:rPr>
                <w:rFonts w:ascii="Bookman Old Style" w:hAnsi="Bookman Old Style"/>
                <w:vanish/>
                <w:sz w:val="20"/>
              </w:rPr>
            </w:pPr>
            <w:r w:rsidRPr="00246A13">
              <w:rPr>
                <w:rFonts w:ascii="Bookman Old Style" w:hAnsi="Bookman Old Style"/>
                <w:vanish/>
                <w:sz w:val="20"/>
              </w:rPr>
              <w:t xml:space="preserve">  Formato: A-4 ( 210 X 297 mm) </w:t>
            </w:r>
          </w:p>
          <w:p w14:paraId="6BD78FAB" w14:textId="77777777" w:rsidR="00246A13" w:rsidRPr="00246A13" w:rsidRDefault="00246A13" w:rsidP="00246A13">
            <w:pPr>
              <w:spacing w:after="200" w:line="276" w:lineRule="auto"/>
              <w:rPr>
                <w:rFonts w:ascii="Bookman Old Style" w:hAnsi="Bookman Old Style" w:cs="Arial"/>
                <w:sz w:val="20"/>
              </w:rPr>
            </w:pPr>
            <w:r w:rsidRPr="00246A13">
              <w:rPr>
                <w:rFonts w:ascii="Bookman Old Style" w:hAnsi="Bookman Old Style"/>
                <w:vanish/>
                <w:sz w:val="20"/>
              </w:rPr>
              <w:t>  Tolerância: 0,2%</w:t>
            </w:r>
          </w:p>
        </w:tc>
        <w:tc>
          <w:tcPr>
            <w:tcW w:w="1131" w:type="dxa"/>
            <w:tcBorders>
              <w:left w:val="single" w:sz="4" w:space="0" w:color="auto"/>
              <w:right w:val="single" w:sz="4" w:space="0" w:color="auto"/>
            </w:tcBorders>
          </w:tcPr>
          <w:p w14:paraId="47AF7F18" w14:textId="77777777" w:rsidR="00246A13" w:rsidRPr="00246A13" w:rsidRDefault="00246A13" w:rsidP="00246A13">
            <w:pPr>
              <w:spacing w:after="200" w:line="276" w:lineRule="auto"/>
              <w:rPr>
                <w:rFonts w:ascii="Bookman Old Style" w:hAnsi="Bookman Old Style" w:cs="Arial"/>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32AB8BD1" w14:textId="77777777" w:rsidR="00246A13" w:rsidRPr="00246A13" w:rsidRDefault="00246A13" w:rsidP="00246A13">
            <w:pPr>
              <w:spacing w:after="200" w:line="276" w:lineRule="auto"/>
              <w:rPr>
                <w:rFonts w:ascii="Bookman Old Style" w:hAnsi="Bookman Old Style" w:cs="Arial"/>
                <w:sz w:val="20"/>
              </w:rPr>
            </w:pPr>
            <w:r w:rsidRPr="00246A13">
              <w:rPr>
                <w:rFonts w:ascii="Bookman Old Style" w:hAnsi="Bookman Old Style"/>
                <w:sz w:val="20"/>
              </w:rPr>
              <w:t>40</w:t>
            </w:r>
          </w:p>
        </w:tc>
      </w:tr>
      <w:tr w:rsidR="00246A13" w:rsidRPr="00246A13" w14:paraId="32268F56" w14:textId="77777777" w:rsidTr="00973C0D">
        <w:trPr>
          <w:trHeight w:val="983"/>
        </w:trPr>
        <w:tc>
          <w:tcPr>
            <w:tcW w:w="817" w:type="dxa"/>
            <w:tcBorders>
              <w:right w:val="single" w:sz="4" w:space="0" w:color="auto"/>
            </w:tcBorders>
          </w:tcPr>
          <w:p w14:paraId="2CE6C75E"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04</w:t>
            </w:r>
          </w:p>
        </w:tc>
        <w:tc>
          <w:tcPr>
            <w:tcW w:w="5534" w:type="dxa"/>
            <w:tcBorders>
              <w:left w:val="single" w:sz="4" w:space="0" w:color="auto"/>
              <w:right w:val="single" w:sz="4" w:space="0" w:color="auto"/>
            </w:tcBorders>
          </w:tcPr>
          <w:p w14:paraId="2C7B251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Canela em pó saquinho 10g</w:t>
            </w:r>
          </w:p>
        </w:tc>
        <w:tc>
          <w:tcPr>
            <w:tcW w:w="1131" w:type="dxa"/>
            <w:tcBorders>
              <w:left w:val="single" w:sz="4" w:space="0" w:color="auto"/>
              <w:right w:val="single" w:sz="4" w:space="0" w:color="auto"/>
            </w:tcBorders>
          </w:tcPr>
          <w:p w14:paraId="0B4B7359"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6894DE7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3C4F3893" w14:textId="77777777" w:rsidTr="00973C0D">
        <w:trPr>
          <w:trHeight w:val="983"/>
        </w:trPr>
        <w:tc>
          <w:tcPr>
            <w:tcW w:w="817" w:type="dxa"/>
            <w:tcBorders>
              <w:right w:val="single" w:sz="4" w:space="0" w:color="auto"/>
            </w:tcBorders>
          </w:tcPr>
          <w:p w14:paraId="0C559A8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05</w:t>
            </w:r>
          </w:p>
        </w:tc>
        <w:tc>
          <w:tcPr>
            <w:tcW w:w="5534" w:type="dxa"/>
            <w:tcBorders>
              <w:left w:val="single" w:sz="4" w:space="0" w:color="auto"/>
              <w:right w:val="single" w:sz="4" w:space="0" w:color="auto"/>
            </w:tcBorders>
          </w:tcPr>
          <w:p w14:paraId="4B150C8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Cravo da Índia saquinho 10g.</w:t>
            </w:r>
          </w:p>
        </w:tc>
        <w:tc>
          <w:tcPr>
            <w:tcW w:w="1131" w:type="dxa"/>
            <w:tcBorders>
              <w:left w:val="single" w:sz="4" w:space="0" w:color="auto"/>
              <w:right w:val="single" w:sz="4" w:space="0" w:color="auto"/>
            </w:tcBorders>
          </w:tcPr>
          <w:p w14:paraId="018F2DDB"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6CDED99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80</w:t>
            </w:r>
          </w:p>
        </w:tc>
      </w:tr>
      <w:tr w:rsidR="00246A13" w:rsidRPr="00246A13" w14:paraId="0E452436" w14:textId="77777777" w:rsidTr="00973C0D">
        <w:trPr>
          <w:trHeight w:val="983"/>
        </w:trPr>
        <w:tc>
          <w:tcPr>
            <w:tcW w:w="817" w:type="dxa"/>
            <w:tcBorders>
              <w:right w:val="single" w:sz="4" w:space="0" w:color="auto"/>
            </w:tcBorders>
          </w:tcPr>
          <w:p w14:paraId="463A2B0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06</w:t>
            </w:r>
          </w:p>
        </w:tc>
        <w:tc>
          <w:tcPr>
            <w:tcW w:w="5534" w:type="dxa"/>
            <w:tcBorders>
              <w:left w:val="single" w:sz="4" w:space="0" w:color="auto"/>
              <w:right w:val="single" w:sz="4" w:space="0" w:color="auto"/>
            </w:tcBorders>
          </w:tcPr>
          <w:p w14:paraId="4090A9C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Orégano (em pó) desidratado 20g</w:t>
            </w:r>
          </w:p>
        </w:tc>
        <w:tc>
          <w:tcPr>
            <w:tcW w:w="1131" w:type="dxa"/>
            <w:tcBorders>
              <w:left w:val="single" w:sz="4" w:space="0" w:color="auto"/>
              <w:right w:val="single" w:sz="4" w:space="0" w:color="auto"/>
            </w:tcBorders>
          </w:tcPr>
          <w:p w14:paraId="08CDAD55"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557F434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30</w:t>
            </w:r>
          </w:p>
        </w:tc>
      </w:tr>
      <w:tr w:rsidR="00246A13" w:rsidRPr="00246A13" w14:paraId="1F9155B3" w14:textId="77777777" w:rsidTr="00973C0D">
        <w:trPr>
          <w:trHeight w:val="983"/>
        </w:trPr>
        <w:tc>
          <w:tcPr>
            <w:tcW w:w="817" w:type="dxa"/>
            <w:tcBorders>
              <w:right w:val="single" w:sz="4" w:space="0" w:color="auto"/>
            </w:tcBorders>
          </w:tcPr>
          <w:p w14:paraId="0D8AD32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07</w:t>
            </w:r>
          </w:p>
        </w:tc>
        <w:tc>
          <w:tcPr>
            <w:tcW w:w="5534" w:type="dxa"/>
            <w:tcBorders>
              <w:left w:val="single" w:sz="4" w:space="0" w:color="auto"/>
              <w:right w:val="single" w:sz="4" w:space="0" w:color="auto"/>
            </w:tcBorders>
          </w:tcPr>
          <w:p w14:paraId="21D461F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Chá mate sabor natural a granel, com embalagem de 250 </w:t>
            </w:r>
            <w:proofErr w:type="spellStart"/>
            <w:r w:rsidRPr="00246A13">
              <w:rPr>
                <w:rFonts w:ascii="Bookman Old Style" w:hAnsi="Bookman Old Style"/>
                <w:sz w:val="20"/>
              </w:rPr>
              <w:t>gr</w:t>
            </w:r>
            <w:proofErr w:type="spellEnd"/>
          </w:p>
        </w:tc>
        <w:tc>
          <w:tcPr>
            <w:tcW w:w="1131" w:type="dxa"/>
            <w:tcBorders>
              <w:left w:val="single" w:sz="4" w:space="0" w:color="auto"/>
              <w:right w:val="single" w:sz="4" w:space="0" w:color="auto"/>
            </w:tcBorders>
          </w:tcPr>
          <w:p w14:paraId="6BBEAA1A"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0C9086D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024DC6B7" w14:textId="77777777" w:rsidTr="00973C0D">
        <w:trPr>
          <w:trHeight w:val="983"/>
        </w:trPr>
        <w:tc>
          <w:tcPr>
            <w:tcW w:w="817" w:type="dxa"/>
            <w:tcBorders>
              <w:right w:val="single" w:sz="4" w:space="0" w:color="auto"/>
            </w:tcBorders>
          </w:tcPr>
          <w:p w14:paraId="25916FF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08</w:t>
            </w:r>
          </w:p>
        </w:tc>
        <w:tc>
          <w:tcPr>
            <w:tcW w:w="5534" w:type="dxa"/>
            <w:tcBorders>
              <w:left w:val="single" w:sz="4" w:space="0" w:color="auto"/>
              <w:right w:val="single" w:sz="4" w:space="0" w:color="auto"/>
            </w:tcBorders>
          </w:tcPr>
          <w:p w14:paraId="578162E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Açúcar cristal, pacote com 5kg, com teor de sacarose mínimo de 99% </w:t>
            </w:r>
            <w:proofErr w:type="spellStart"/>
            <w:r w:rsidRPr="00246A13">
              <w:rPr>
                <w:rFonts w:ascii="Bookman Old Style" w:hAnsi="Bookman Old Style"/>
                <w:sz w:val="20"/>
              </w:rPr>
              <w:t>p.p</w:t>
            </w:r>
            <w:proofErr w:type="spellEnd"/>
            <w:r w:rsidRPr="00246A13">
              <w:rPr>
                <w:rFonts w:ascii="Bookman Old Style" w:hAnsi="Bookman Old Style"/>
                <w:sz w:val="20"/>
              </w:rPr>
              <w:t xml:space="preserve"> e umidade máxima de 0,3%</w:t>
            </w:r>
          </w:p>
        </w:tc>
        <w:tc>
          <w:tcPr>
            <w:tcW w:w="1131" w:type="dxa"/>
            <w:tcBorders>
              <w:left w:val="single" w:sz="4" w:space="0" w:color="auto"/>
              <w:right w:val="single" w:sz="4" w:space="0" w:color="auto"/>
            </w:tcBorders>
          </w:tcPr>
          <w:p w14:paraId="19BCCBCE"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7AE3700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100</w:t>
            </w:r>
          </w:p>
        </w:tc>
      </w:tr>
      <w:tr w:rsidR="00246A13" w:rsidRPr="00246A13" w14:paraId="289A1EB6" w14:textId="77777777" w:rsidTr="00973C0D">
        <w:trPr>
          <w:trHeight w:val="983"/>
        </w:trPr>
        <w:tc>
          <w:tcPr>
            <w:tcW w:w="817" w:type="dxa"/>
            <w:tcBorders>
              <w:right w:val="single" w:sz="4" w:space="0" w:color="auto"/>
            </w:tcBorders>
          </w:tcPr>
          <w:p w14:paraId="7CCD0BDB"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09</w:t>
            </w:r>
          </w:p>
        </w:tc>
        <w:tc>
          <w:tcPr>
            <w:tcW w:w="5534" w:type="dxa"/>
            <w:tcBorders>
              <w:left w:val="single" w:sz="4" w:space="0" w:color="auto"/>
              <w:right w:val="single" w:sz="4" w:space="0" w:color="auto"/>
            </w:tcBorders>
          </w:tcPr>
          <w:p w14:paraId="614CC54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Café Extraforte torrado e moído de primeira linha saco de 500g</w:t>
            </w:r>
          </w:p>
        </w:tc>
        <w:tc>
          <w:tcPr>
            <w:tcW w:w="1131" w:type="dxa"/>
            <w:tcBorders>
              <w:left w:val="single" w:sz="4" w:space="0" w:color="auto"/>
              <w:right w:val="single" w:sz="4" w:space="0" w:color="auto"/>
            </w:tcBorders>
          </w:tcPr>
          <w:p w14:paraId="5939E560"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1D217BE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400</w:t>
            </w:r>
          </w:p>
        </w:tc>
      </w:tr>
      <w:tr w:rsidR="00246A13" w:rsidRPr="00246A13" w14:paraId="5FA04C62" w14:textId="77777777" w:rsidTr="00973C0D">
        <w:trPr>
          <w:trHeight w:val="698"/>
        </w:trPr>
        <w:tc>
          <w:tcPr>
            <w:tcW w:w="817" w:type="dxa"/>
            <w:tcBorders>
              <w:right w:val="single" w:sz="4" w:space="0" w:color="auto"/>
            </w:tcBorders>
          </w:tcPr>
          <w:p w14:paraId="3B98F9E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10</w:t>
            </w:r>
          </w:p>
        </w:tc>
        <w:tc>
          <w:tcPr>
            <w:tcW w:w="5534" w:type="dxa"/>
            <w:tcBorders>
              <w:left w:val="single" w:sz="4" w:space="0" w:color="auto"/>
              <w:right w:val="single" w:sz="4" w:space="0" w:color="auto"/>
            </w:tcBorders>
          </w:tcPr>
          <w:p w14:paraId="76B78E7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Bolacha doce de maisena </w:t>
            </w:r>
            <w:proofErr w:type="spellStart"/>
            <w:r w:rsidRPr="00246A13">
              <w:rPr>
                <w:rFonts w:ascii="Bookman Old Style" w:hAnsi="Bookman Old Style"/>
                <w:sz w:val="20"/>
              </w:rPr>
              <w:t>pct</w:t>
            </w:r>
            <w:proofErr w:type="spellEnd"/>
            <w:r w:rsidRPr="00246A13">
              <w:rPr>
                <w:rFonts w:ascii="Bookman Old Style" w:hAnsi="Bookman Old Style"/>
                <w:sz w:val="20"/>
              </w:rPr>
              <w:t xml:space="preserve"> 400gr</w:t>
            </w:r>
          </w:p>
        </w:tc>
        <w:tc>
          <w:tcPr>
            <w:tcW w:w="1131" w:type="dxa"/>
            <w:tcBorders>
              <w:left w:val="single" w:sz="4" w:space="0" w:color="auto"/>
              <w:right w:val="single" w:sz="4" w:space="0" w:color="auto"/>
            </w:tcBorders>
          </w:tcPr>
          <w:p w14:paraId="7AE282D6"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5EC250B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100</w:t>
            </w:r>
          </w:p>
        </w:tc>
      </w:tr>
      <w:tr w:rsidR="00246A13" w:rsidRPr="00246A13" w14:paraId="24D15FBF" w14:textId="77777777" w:rsidTr="00973C0D">
        <w:trPr>
          <w:trHeight w:val="983"/>
        </w:trPr>
        <w:tc>
          <w:tcPr>
            <w:tcW w:w="817" w:type="dxa"/>
            <w:tcBorders>
              <w:right w:val="single" w:sz="4" w:space="0" w:color="auto"/>
            </w:tcBorders>
          </w:tcPr>
          <w:p w14:paraId="239F30C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11</w:t>
            </w:r>
          </w:p>
        </w:tc>
        <w:tc>
          <w:tcPr>
            <w:tcW w:w="5534" w:type="dxa"/>
            <w:tcBorders>
              <w:left w:val="single" w:sz="4" w:space="0" w:color="auto"/>
              <w:right w:val="single" w:sz="4" w:space="0" w:color="auto"/>
            </w:tcBorders>
          </w:tcPr>
          <w:p w14:paraId="2D1E3E3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Bolacha água e sal Cream Cracker 400gr</w:t>
            </w:r>
          </w:p>
        </w:tc>
        <w:tc>
          <w:tcPr>
            <w:tcW w:w="1131" w:type="dxa"/>
            <w:tcBorders>
              <w:left w:val="single" w:sz="4" w:space="0" w:color="auto"/>
              <w:right w:val="single" w:sz="4" w:space="0" w:color="auto"/>
            </w:tcBorders>
          </w:tcPr>
          <w:p w14:paraId="7C44D515"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77AF8D6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100</w:t>
            </w:r>
          </w:p>
        </w:tc>
      </w:tr>
      <w:tr w:rsidR="00246A13" w:rsidRPr="00246A13" w14:paraId="60594ADC" w14:textId="77777777" w:rsidTr="00973C0D">
        <w:trPr>
          <w:trHeight w:val="983"/>
        </w:trPr>
        <w:tc>
          <w:tcPr>
            <w:tcW w:w="817" w:type="dxa"/>
            <w:tcBorders>
              <w:right w:val="single" w:sz="4" w:space="0" w:color="auto"/>
            </w:tcBorders>
          </w:tcPr>
          <w:p w14:paraId="0F52F17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12</w:t>
            </w:r>
          </w:p>
        </w:tc>
        <w:tc>
          <w:tcPr>
            <w:tcW w:w="5534" w:type="dxa"/>
            <w:tcBorders>
              <w:left w:val="single" w:sz="4" w:space="0" w:color="auto"/>
              <w:right w:val="single" w:sz="4" w:space="0" w:color="auto"/>
            </w:tcBorders>
          </w:tcPr>
          <w:p w14:paraId="7C05215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Achocolatado em pó instantâneo 400gr</w:t>
            </w:r>
          </w:p>
        </w:tc>
        <w:tc>
          <w:tcPr>
            <w:tcW w:w="1131" w:type="dxa"/>
            <w:tcBorders>
              <w:left w:val="single" w:sz="4" w:space="0" w:color="auto"/>
              <w:right w:val="single" w:sz="4" w:space="0" w:color="auto"/>
            </w:tcBorders>
          </w:tcPr>
          <w:p w14:paraId="6BDDD82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8BA5B9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733BEBAC" w14:textId="77777777" w:rsidTr="00973C0D">
        <w:trPr>
          <w:trHeight w:val="983"/>
        </w:trPr>
        <w:tc>
          <w:tcPr>
            <w:tcW w:w="817" w:type="dxa"/>
            <w:tcBorders>
              <w:right w:val="single" w:sz="4" w:space="0" w:color="auto"/>
            </w:tcBorders>
          </w:tcPr>
          <w:p w14:paraId="5C99B5E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13</w:t>
            </w:r>
          </w:p>
        </w:tc>
        <w:tc>
          <w:tcPr>
            <w:tcW w:w="5534" w:type="dxa"/>
            <w:tcBorders>
              <w:left w:val="single" w:sz="4" w:space="0" w:color="auto"/>
              <w:right w:val="single" w:sz="4" w:space="0" w:color="auto"/>
            </w:tcBorders>
          </w:tcPr>
          <w:p w14:paraId="0FE56DC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Adoçante liquido tipo sucralose 100ml</w:t>
            </w:r>
          </w:p>
        </w:tc>
        <w:tc>
          <w:tcPr>
            <w:tcW w:w="1131" w:type="dxa"/>
            <w:tcBorders>
              <w:left w:val="single" w:sz="4" w:space="0" w:color="auto"/>
              <w:right w:val="single" w:sz="4" w:space="0" w:color="auto"/>
            </w:tcBorders>
          </w:tcPr>
          <w:p w14:paraId="6FB0A6C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66FC2C4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15</w:t>
            </w:r>
          </w:p>
        </w:tc>
      </w:tr>
      <w:tr w:rsidR="00246A13" w:rsidRPr="00246A13" w14:paraId="76D44F95" w14:textId="77777777" w:rsidTr="00973C0D">
        <w:trPr>
          <w:trHeight w:val="983"/>
        </w:trPr>
        <w:tc>
          <w:tcPr>
            <w:tcW w:w="817" w:type="dxa"/>
            <w:tcBorders>
              <w:right w:val="single" w:sz="4" w:space="0" w:color="auto"/>
            </w:tcBorders>
          </w:tcPr>
          <w:p w14:paraId="5CCD08B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14</w:t>
            </w:r>
          </w:p>
        </w:tc>
        <w:tc>
          <w:tcPr>
            <w:tcW w:w="5534" w:type="dxa"/>
            <w:tcBorders>
              <w:left w:val="single" w:sz="4" w:space="0" w:color="auto"/>
              <w:right w:val="single" w:sz="4" w:space="0" w:color="auto"/>
            </w:tcBorders>
          </w:tcPr>
          <w:p w14:paraId="40D334A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Margarina Extra com Sal de 500gr</w:t>
            </w:r>
          </w:p>
        </w:tc>
        <w:tc>
          <w:tcPr>
            <w:tcW w:w="1131" w:type="dxa"/>
            <w:tcBorders>
              <w:left w:val="single" w:sz="4" w:space="0" w:color="auto"/>
              <w:right w:val="single" w:sz="4" w:space="0" w:color="auto"/>
            </w:tcBorders>
          </w:tcPr>
          <w:p w14:paraId="0198006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F53399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300</w:t>
            </w:r>
          </w:p>
        </w:tc>
      </w:tr>
      <w:tr w:rsidR="00246A13" w:rsidRPr="00246A13" w14:paraId="2014D717" w14:textId="77777777" w:rsidTr="00973C0D">
        <w:trPr>
          <w:trHeight w:val="983"/>
        </w:trPr>
        <w:tc>
          <w:tcPr>
            <w:tcW w:w="817" w:type="dxa"/>
            <w:tcBorders>
              <w:right w:val="single" w:sz="4" w:space="0" w:color="auto"/>
            </w:tcBorders>
          </w:tcPr>
          <w:p w14:paraId="49FDFF9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15</w:t>
            </w:r>
          </w:p>
        </w:tc>
        <w:tc>
          <w:tcPr>
            <w:tcW w:w="5534" w:type="dxa"/>
            <w:tcBorders>
              <w:left w:val="single" w:sz="4" w:space="0" w:color="auto"/>
              <w:right w:val="single" w:sz="4" w:space="0" w:color="auto"/>
            </w:tcBorders>
          </w:tcPr>
          <w:p w14:paraId="304406D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maracujá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3CC874E0"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7138835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737A1C36" w14:textId="77777777" w:rsidTr="00973C0D">
        <w:trPr>
          <w:trHeight w:val="983"/>
        </w:trPr>
        <w:tc>
          <w:tcPr>
            <w:tcW w:w="817" w:type="dxa"/>
            <w:tcBorders>
              <w:right w:val="single" w:sz="4" w:space="0" w:color="auto"/>
            </w:tcBorders>
          </w:tcPr>
          <w:p w14:paraId="5A8C3F5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16</w:t>
            </w:r>
          </w:p>
        </w:tc>
        <w:tc>
          <w:tcPr>
            <w:tcW w:w="5534" w:type="dxa"/>
            <w:tcBorders>
              <w:left w:val="single" w:sz="4" w:space="0" w:color="auto"/>
              <w:right w:val="single" w:sz="4" w:space="0" w:color="auto"/>
            </w:tcBorders>
          </w:tcPr>
          <w:p w14:paraId="51667FA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caju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643B6F4C"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5729A3B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3A6C1B94" w14:textId="77777777" w:rsidTr="00973C0D">
        <w:trPr>
          <w:trHeight w:val="983"/>
        </w:trPr>
        <w:tc>
          <w:tcPr>
            <w:tcW w:w="817" w:type="dxa"/>
            <w:tcBorders>
              <w:right w:val="single" w:sz="4" w:space="0" w:color="auto"/>
            </w:tcBorders>
          </w:tcPr>
          <w:p w14:paraId="2E992C1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17</w:t>
            </w:r>
          </w:p>
        </w:tc>
        <w:tc>
          <w:tcPr>
            <w:tcW w:w="5534" w:type="dxa"/>
            <w:tcBorders>
              <w:left w:val="single" w:sz="4" w:space="0" w:color="auto"/>
              <w:right w:val="single" w:sz="4" w:space="0" w:color="auto"/>
            </w:tcBorders>
          </w:tcPr>
          <w:p w14:paraId="453C6A1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morango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39BF7729"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014B223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3AEE69DF" w14:textId="77777777" w:rsidTr="00973C0D">
        <w:trPr>
          <w:trHeight w:val="983"/>
        </w:trPr>
        <w:tc>
          <w:tcPr>
            <w:tcW w:w="817" w:type="dxa"/>
            <w:tcBorders>
              <w:right w:val="single" w:sz="4" w:space="0" w:color="auto"/>
            </w:tcBorders>
          </w:tcPr>
          <w:p w14:paraId="606ACBD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18</w:t>
            </w:r>
          </w:p>
        </w:tc>
        <w:tc>
          <w:tcPr>
            <w:tcW w:w="5534" w:type="dxa"/>
            <w:tcBorders>
              <w:left w:val="single" w:sz="4" w:space="0" w:color="auto"/>
              <w:right w:val="single" w:sz="4" w:space="0" w:color="auto"/>
            </w:tcBorders>
          </w:tcPr>
          <w:p w14:paraId="7C19E81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limão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08E8B789"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62D5B0D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3BACD926" w14:textId="77777777" w:rsidTr="00973C0D">
        <w:trPr>
          <w:trHeight w:val="983"/>
        </w:trPr>
        <w:tc>
          <w:tcPr>
            <w:tcW w:w="817" w:type="dxa"/>
            <w:tcBorders>
              <w:right w:val="single" w:sz="4" w:space="0" w:color="auto"/>
            </w:tcBorders>
          </w:tcPr>
          <w:p w14:paraId="67605F3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19</w:t>
            </w:r>
          </w:p>
        </w:tc>
        <w:tc>
          <w:tcPr>
            <w:tcW w:w="5534" w:type="dxa"/>
            <w:tcBorders>
              <w:left w:val="single" w:sz="4" w:space="0" w:color="auto"/>
              <w:right w:val="single" w:sz="4" w:space="0" w:color="auto"/>
            </w:tcBorders>
          </w:tcPr>
          <w:p w14:paraId="7731743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uva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3F44DE90"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501B202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7812C8C4" w14:textId="77777777" w:rsidTr="00973C0D">
        <w:trPr>
          <w:trHeight w:val="983"/>
        </w:trPr>
        <w:tc>
          <w:tcPr>
            <w:tcW w:w="817" w:type="dxa"/>
            <w:tcBorders>
              <w:right w:val="single" w:sz="4" w:space="0" w:color="auto"/>
            </w:tcBorders>
          </w:tcPr>
          <w:p w14:paraId="7113590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20</w:t>
            </w:r>
          </w:p>
        </w:tc>
        <w:tc>
          <w:tcPr>
            <w:tcW w:w="5534" w:type="dxa"/>
            <w:tcBorders>
              <w:left w:val="single" w:sz="4" w:space="0" w:color="auto"/>
              <w:right w:val="single" w:sz="4" w:space="0" w:color="auto"/>
            </w:tcBorders>
          </w:tcPr>
          <w:p w14:paraId="0E4A38C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Suco desidratados sabor abacaxi com 0,03% de suco,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25gr</w:t>
            </w:r>
          </w:p>
        </w:tc>
        <w:tc>
          <w:tcPr>
            <w:tcW w:w="1131" w:type="dxa"/>
            <w:tcBorders>
              <w:left w:val="single" w:sz="4" w:space="0" w:color="auto"/>
              <w:right w:val="single" w:sz="4" w:space="0" w:color="auto"/>
            </w:tcBorders>
          </w:tcPr>
          <w:p w14:paraId="50720E94"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42A6122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7C3A04D2" w14:textId="77777777" w:rsidTr="00973C0D">
        <w:trPr>
          <w:trHeight w:val="983"/>
        </w:trPr>
        <w:tc>
          <w:tcPr>
            <w:tcW w:w="817" w:type="dxa"/>
            <w:tcBorders>
              <w:right w:val="single" w:sz="4" w:space="0" w:color="auto"/>
            </w:tcBorders>
          </w:tcPr>
          <w:p w14:paraId="03ACF14E"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21</w:t>
            </w:r>
          </w:p>
        </w:tc>
        <w:tc>
          <w:tcPr>
            <w:tcW w:w="5534" w:type="dxa"/>
            <w:tcBorders>
              <w:left w:val="single" w:sz="4" w:space="0" w:color="auto"/>
              <w:right w:val="single" w:sz="4" w:space="0" w:color="auto"/>
            </w:tcBorders>
          </w:tcPr>
          <w:p w14:paraId="1CB1F89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Leite pasteurizado longa vida embalado em </w:t>
            </w:r>
            <w:proofErr w:type="spellStart"/>
            <w:r w:rsidRPr="00246A13">
              <w:rPr>
                <w:rFonts w:ascii="Bookman Old Style" w:hAnsi="Bookman Old Style"/>
                <w:sz w:val="20"/>
              </w:rPr>
              <w:t>cx</w:t>
            </w:r>
            <w:proofErr w:type="spellEnd"/>
            <w:r w:rsidRPr="00246A13">
              <w:rPr>
                <w:rFonts w:ascii="Bookman Old Style" w:hAnsi="Bookman Old Style"/>
                <w:sz w:val="20"/>
              </w:rPr>
              <w:t xml:space="preserve"> com 12 unidades de 1 litro cada</w:t>
            </w:r>
          </w:p>
        </w:tc>
        <w:tc>
          <w:tcPr>
            <w:tcW w:w="1131" w:type="dxa"/>
            <w:tcBorders>
              <w:left w:val="single" w:sz="4" w:space="0" w:color="auto"/>
              <w:right w:val="single" w:sz="4" w:space="0" w:color="auto"/>
            </w:tcBorders>
          </w:tcPr>
          <w:p w14:paraId="729B1FC8"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441F34D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60</w:t>
            </w:r>
          </w:p>
        </w:tc>
      </w:tr>
      <w:tr w:rsidR="00246A13" w:rsidRPr="00246A13" w14:paraId="05DBEF7E" w14:textId="77777777" w:rsidTr="00973C0D">
        <w:trPr>
          <w:trHeight w:val="983"/>
        </w:trPr>
        <w:tc>
          <w:tcPr>
            <w:tcW w:w="817" w:type="dxa"/>
            <w:tcBorders>
              <w:right w:val="single" w:sz="4" w:space="0" w:color="auto"/>
            </w:tcBorders>
          </w:tcPr>
          <w:p w14:paraId="58D7F6C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22</w:t>
            </w:r>
          </w:p>
        </w:tc>
        <w:tc>
          <w:tcPr>
            <w:tcW w:w="5534" w:type="dxa"/>
            <w:tcBorders>
              <w:left w:val="single" w:sz="4" w:space="0" w:color="auto"/>
              <w:right w:val="single" w:sz="4" w:space="0" w:color="auto"/>
            </w:tcBorders>
          </w:tcPr>
          <w:p w14:paraId="70223DB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1 kg. O produto deverá apresentar validade mínima de 24h após a entrega</w:t>
            </w:r>
          </w:p>
        </w:tc>
        <w:tc>
          <w:tcPr>
            <w:tcW w:w="1131" w:type="dxa"/>
            <w:tcBorders>
              <w:left w:val="single" w:sz="4" w:space="0" w:color="auto"/>
              <w:right w:val="single" w:sz="4" w:space="0" w:color="auto"/>
            </w:tcBorders>
          </w:tcPr>
          <w:p w14:paraId="6CA6ECD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Kg</w:t>
            </w:r>
          </w:p>
        </w:tc>
        <w:tc>
          <w:tcPr>
            <w:tcW w:w="1557" w:type="dxa"/>
            <w:tcBorders>
              <w:left w:val="single" w:sz="4" w:space="0" w:color="auto"/>
            </w:tcBorders>
          </w:tcPr>
          <w:p w14:paraId="5AD835FD" w14:textId="77777777" w:rsidR="00246A13" w:rsidRPr="00246A13" w:rsidRDefault="00246A13" w:rsidP="00246A13">
            <w:pPr>
              <w:spacing w:after="200" w:line="276" w:lineRule="auto"/>
              <w:rPr>
                <w:rFonts w:ascii="Bookman Old Style" w:hAnsi="Bookman Old Style"/>
                <w:sz w:val="20"/>
                <w:lang w:val="en-US"/>
              </w:rPr>
            </w:pPr>
            <w:r w:rsidRPr="00246A13">
              <w:rPr>
                <w:rFonts w:ascii="Bookman Old Style" w:hAnsi="Bookman Old Style"/>
                <w:sz w:val="20"/>
                <w:lang w:val="en-US"/>
              </w:rPr>
              <w:t xml:space="preserve">252 </w:t>
            </w:r>
          </w:p>
          <w:p w14:paraId="339C14EF" w14:textId="77777777" w:rsidR="00246A13" w:rsidRPr="00246A13" w:rsidRDefault="00246A13" w:rsidP="00246A13">
            <w:pPr>
              <w:spacing w:after="200" w:line="276" w:lineRule="auto"/>
              <w:rPr>
                <w:rFonts w:ascii="Bookman Old Style" w:hAnsi="Bookman Old Style" w:cs="Arial"/>
                <w:bCs/>
                <w:sz w:val="20"/>
              </w:rPr>
            </w:pPr>
          </w:p>
        </w:tc>
      </w:tr>
      <w:tr w:rsidR="00246A13" w:rsidRPr="00246A13" w14:paraId="4B30803B" w14:textId="77777777" w:rsidTr="00973C0D">
        <w:trPr>
          <w:trHeight w:val="983"/>
        </w:trPr>
        <w:tc>
          <w:tcPr>
            <w:tcW w:w="817" w:type="dxa"/>
            <w:tcBorders>
              <w:right w:val="single" w:sz="4" w:space="0" w:color="auto"/>
            </w:tcBorders>
          </w:tcPr>
          <w:p w14:paraId="617F600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23</w:t>
            </w:r>
          </w:p>
        </w:tc>
        <w:tc>
          <w:tcPr>
            <w:tcW w:w="5534" w:type="dxa"/>
            <w:tcBorders>
              <w:left w:val="single" w:sz="4" w:space="0" w:color="auto"/>
              <w:right w:val="single" w:sz="4" w:space="0" w:color="auto"/>
            </w:tcBorders>
          </w:tcPr>
          <w:p w14:paraId="6E92FF2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Água mineral 510ml sem gás, embalado em fardo com 12 unidades</w:t>
            </w:r>
          </w:p>
        </w:tc>
        <w:tc>
          <w:tcPr>
            <w:tcW w:w="1131" w:type="dxa"/>
            <w:tcBorders>
              <w:left w:val="single" w:sz="4" w:space="0" w:color="auto"/>
              <w:right w:val="single" w:sz="4" w:space="0" w:color="auto"/>
            </w:tcBorders>
          </w:tcPr>
          <w:p w14:paraId="1853272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Fardo</w:t>
            </w:r>
          </w:p>
        </w:tc>
        <w:tc>
          <w:tcPr>
            <w:tcW w:w="1557" w:type="dxa"/>
            <w:tcBorders>
              <w:left w:val="single" w:sz="4" w:space="0" w:color="auto"/>
            </w:tcBorders>
          </w:tcPr>
          <w:p w14:paraId="4911CE9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900</w:t>
            </w:r>
          </w:p>
        </w:tc>
      </w:tr>
      <w:tr w:rsidR="00246A13" w:rsidRPr="00246A13" w14:paraId="6C9FFFA7" w14:textId="77777777" w:rsidTr="00973C0D">
        <w:trPr>
          <w:trHeight w:val="983"/>
        </w:trPr>
        <w:tc>
          <w:tcPr>
            <w:tcW w:w="817" w:type="dxa"/>
            <w:tcBorders>
              <w:right w:val="single" w:sz="4" w:space="0" w:color="auto"/>
            </w:tcBorders>
          </w:tcPr>
          <w:p w14:paraId="1EB4227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24</w:t>
            </w:r>
          </w:p>
        </w:tc>
        <w:tc>
          <w:tcPr>
            <w:tcW w:w="5534" w:type="dxa"/>
            <w:tcBorders>
              <w:left w:val="single" w:sz="4" w:space="0" w:color="auto"/>
              <w:right w:val="single" w:sz="4" w:space="0" w:color="auto"/>
            </w:tcBorders>
          </w:tcPr>
          <w:p w14:paraId="7F99F5B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Água mineral 510ml com gás, embalado em fardo com 12 unidades.</w:t>
            </w:r>
          </w:p>
        </w:tc>
        <w:tc>
          <w:tcPr>
            <w:tcW w:w="1131" w:type="dxa"/>
            <w:tcBorders>
              <w:left w:val="single" w:sz="4" w:space="0" w:color="auto"/>
              <w:right w:val="single" w:sz="4" w:space="0" w:color="auto"/>
            </w:tcBorders>
          </w:tcPr>
          <w:p w14:paraId="5074047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Fardo</w:t>
            </w:r>
          </w:p>
        </w:tc>
        <w:tc>
          <w:tcPr>
            <w:tcW w:w="1557" w:type="dxa"/>
            <w:tcBorders>
              <w:left w:val="single" w:sz="4" w:space="0" w:color="auto"/>
            </w:tcBorders>
          </w:tcPr>
          <w:p w14:paraId="0DDCD9E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200</w:t>
            </w:r>
          </w:p>
        </w:tc>
      </w:tr>
      <w:tr w:rsidR="00246A13" w:rsidRPr="00246A13" w14:paraId="143EDE16" w14:textId="77777777" w:rsidTr="00973C0D">
        <w:trPr>
          <w:trHeight w:val="983"/>
        </w:trPr>
        <w:tc>
          <w:tcPr>
            <w:tcW w:w="817" w:type="dxa"/>
            <w:tcBorders>
              <w:right w:val="single" w:sz="4" w:space="0" w:color="auto"/>
            </w:tcBorders>
          </w:tcPr>
          <w:p w14:paraId="511FA539" w14:textId="77777777" w:rsidR="00246A13" w:rsidRPr="00246A13" w:rsidRDefault="00246A13" w:rsidP="00246A13">
            <w:pPr>
              <w:spacing w:after="200" w:line="276" w:lineRule="auto"/>
              <w:jc w:val="center"/>
              <w:rPr>
                <w:rFonts w:ascii="Bookman Old Style" w:hAnsi="Bookman Old Style"/>
                <w:sz w:val="20"/>
                <w:lang w:val="en-US"/>
              </w:rPr>
            </w:pPr>
            <w:r w:rsidRPr="00246A13">
              <w:rPr>
                <w:rFonts w:ascii="Bookman Old Style" w:hAnsi="Bookman Old Style"/>
                <w:sz w:val="20"/>
                <w:lang w:val="en-US"/>
              </w:rPr>
              <w:t>25</w:t>
            </w:r>
          </w:p>
        </w:tc>
        <w:tc>
          <w:tcPr>
            <w:tcW w:w="5534" w:type="dxa"/>
            <w:tcBorders>
              <w:left w:val="single" w:sz="4" w:space="0" w:color="auto"/>
              <w:right w:val="single" w:sz="4" w:space="0" w:color="auto"/>
            </w:tcBorders>
          </w:tcPr>
          <w:p w14:paraId="461269C7"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 xml:space="preserve">Óleo de Soja, Densidade relativa 0,919-0,925 (20°C/20°C) 0,916-0,922 (25°C/25°C) Índice de refração (n D 40) 1,466-1,470 Índice de saponificação </w:t>
            </w:r>
            <w:r w:rsidRPr="00246A13">
              <w:rPr>
                <w:rFonts w:ascii="Bookman Old Style" w:hAnsi="Bookman Old Style"/>
                <w:sz w:val="20"/>
              </w:rPr>
              <w:lastRenderedPageBreak/>
              <w:t>189-175 Índice de iodo (</w:t>
            </w:r>
            <w:proofErr w:type="spellStart"/>
            <w:r w:rsidRPr="00246A13">
              <w:rPr>
                <w:rFonts w:ascii="Bookman Old Style" w:hAnsi="Bookman Old Style"/>
                <w:sz w:val="20"/>
              </w:rPr>
              <w:t>Wijs</w:t>
            </w:r>
            <w:proofErr w:type="spellEnd"/>
            <w:r w:rsidRPr="00246A13">
              <w:rPr>
                <w:rFonts w:ascii="Bookman Old Style" w:hAnsi="Bookman Old Style"/>
                <w:sz w:val="20"/>
              </w:rPr>
              <w:t xml:space="preserve">) 120-143 Matéria insaponificável, g/100g Máximo de 1,5 Acidez, g de ácido oleico/100g máximo 0,3 Índice de peróxido, </w:t>
            </w:r>
            <w:proofErr w:type="spellStart"/>
            <w:r w:rsidRPr="00246A13">
              <w:rPr>
                <w:rFonts w:ascii="Bookman Old Style" w:hAnsi="Bookman Old Style"/>
                <w:sz w:val="20"/>
              </w:rPr>
              <w:t>meq</w:t>
            </w:r>
            <w:proofErr w:type="spellEnd"/>
            <w:r w:rsidRPr="00246A13">
              <w:rPr>
                <w:rFonts w:ascii="Bookman Old Style" w:hAnsi="Bookman Old Style"/>
                <w:sz w:val="20"/>
              </w:rPr>
              <w:t>/kg Máximo de 10.</w:t>
            </w:r>
          </w:p>
        </w:tc>
        <w:tc>
          <w:tcPr>
            <w:tcW w:w="1131" w:type="dxa"/>
            <w:tcBorders>
              <w:left w:val="single" w:sz="4" w:space="0" w:color="auto"/>
              <w:right w:val="single" w:sz="4" w:space="0" w:color="auto"/>
            </w:tcBorders>
          </w:tcPr>
          <w:p w14:paraId="4B70CA9D" w14:textId="77777777" w:rsidR="00246A13" w:rsidRPr="00246A13" w:rsidRDefault="00246A13" w:rsidP="00246A13">
            <w:pPr>
              <w:spacing w:after="200" w:line="276" w:lineRule="auto"/>
              <w:rPr>
                <w:rFonts w:ascii="Bookman Old Style" w:hAnsi="Bookman Old Style"/>
                <w:sz w:val="20"/>
                <w:lang w:val="en-US"/>
              </w:rPr>
            </w:pPr>
            <w:r w:rsidRPr="00246A13">
              <w:rPr>
                <w:rFonts w:ascii="Bookman Old Style" w:hAnsi="Bookman Old Style"/>
                <w:sz w:val="20"/>
                <w:lang w:val="en-US"/>
              </w:rPr>
              <w:lastRenderedPageBreak/>
              <w:t>Un</w:t>
            </w:r>
          </w:p>
        </w:tc>
        <w:tc>
          <w:tcPr>
            <w:tcW w:w="1557" w:type="dxa"/>
            <w:tcBorders>
              <w:left w:val="single" w:sz="4" w:space="0" w:color="auto"/>
            </w:tcBorders>
          </w:tcPr>
          <w:p w14:paraId="4119C246" w14:textId="77777777" w:rsidR="00246A13" w:rsidRPr="00246A13" w:rsidRDefault="00246A13" w:rsidP="00246A13">
            <w:pPr>
              <w:spacing w:after="200" w:line="276" w:lineRule="auto"/>
              <w:rPr>
                <w:rFonts w:ascii="Bookman Old Style" w:hAnsi="Bookman Old Style"/>
                <w:sz w:val="20"/>
                <w:lang w:val="en-US"/>
              </w:rPr>
            </w:pPr>
            <w:r w:rsidRPr="00246A13">
              <w:rPr>
                <w:rFonts w:ascii="Bookman Old Style" w:hAnsi="Bookman Old Style"/>
                <w:sz w:val="20"/>
                <w:lang w:val="en-US"/>
              </w:rPr>
              <w:t>12</w:t>
            </w:r>
          </w:p>
        </w:tc>
      </w:tr>
      <w:tr w:rsidR="00246A13" w:rsidRPr="00246A13" w14:paraId="5B670EE2" w14:textId="77777777" w:rsidTr="00973C0D">
        <w:trPr>
          <w:trHeight w:val="983"/>
        </w:trPr>
        <w:tc>
          <w:tcPr>
            <w:tcW w:w="817" w:type="dxa"/>
            <w:tcBorders>
              <w:right w:val="single" w:sz="4" w:space="0" w:color="auto"/>
            </w:tcBorders>
          </w:tcPr>
          <w:p w14:paraId="4ADA9FA0" w14:textId="77777777" w:rsidR="00246A13" w:rsidRPr="00246A13" w:rsidRDefault="00246A13" w:rsidP="00246A13">
            <w:pPr>
              <w:spacing w:after="200" w:line="276" w:lineRule="auto"/>
              <w:jc w:val="center"/>
              <w:rPr>
                <w:rFonts w:ascii="Bookman Old Style" w:hAnsi="Bookman Old Style"/>
                <w:sz w:val="20"/>
                <w:lang w:val="en-US"/>
              </w:rPr>
            </w:pPr>
            <w:r w:rsidRPr="00246A13">
              <w:rPr>
                <w:rFonts w:ascii="Bookman Old Style" w:hAnsi="Bookman Old Style"/>
                <w:sz w:val="20"/>
                <w:lang w:val="en-US"/>
              </w:rPr>
              <w:lastRenderedPageBreak/>
              <w:t>26</w:t>
            </w:r>
          </w:p>
        </w:tc>
        <w:tc>
          <w:tcPr>
            <w:tcW w:w="5534" w:type="dxa"/>
            <w:tcBorders>
              <w:left w:val="single" w:sz="4" w:space="0" w:color="auto"/>
              <w:right w:val="single" w:sz="4" w:space="0" w:color="auto"/>
            </w:tcBorders>
          </w:tcPr>
          <w:p w14:paraId="402A885A"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 xml:space="preserve">Sal refinado, Volume líquido: 1000 ml, Peso líquido: 1 Kg, Sal refinado, ideal para realçar o sabor das </w:t>
            </w:r>
            <w:proofErr w:type="spellStart"/>
            <w:r w:rsidRPr="00246A13">
              <w:rPr>
                <w:rFonts w:ascii="Bookman Old Style" w:hAnsi="Bookman Old Style"/>
                <w:sz w:val="20"/>
              </w:rPr>
              <w:t>suaas</w:t>
            </w:r>
            <w:proofErr w:type="spellEnd"/>
            <w:r w:rsidRPr="00246A13">
              <w:rPr>
                <w:rFonts w:ascii="Bookman Old Style" w:hAnsi="Bookman Old Style"/>
                <w:sz w:val="20"/>
              </w:rPr>
              <w:t xml:space="preserve"> receitas com pureza e qualidade</w:t>
            </w:r>
          </w:p>
        </w:tc>
        <w:tc>
          <w:tcPr>
            <w:tcW w:w="1131" w:type="dxa"/>
            <w:tcBorders>
              <w:left w:val="single" w:sz="4" w:space="0" w:color="auto"/>
              <w:right w:val="single" w:sz="4" w:space="0" w:color="auto"/>
            </w:tcBorders>
          </w:tcPr>
          <w:p w14:paraId="3ABDCC9F" w14:textId="77777777" w:rsidR="00246A13" w:rsidRPr="00246A13" w:rsidRDefault="00246A13" w:rsidP="00246A13">
            <w:pPr>
              <w:spacing w:after="200" w:line="276" w:lineRule="auto"/>
              <w:rPr>
                <w:rFonts w:ascii="Bookman Old Style" w:hAnsi="Bookman Old Style"/>
                <w:sz w:val="20"/>
                <w:lang w:val="en-US"/>
              </w:rPr>
            </w:pPr>
            <w:r w:rsidRPr="00246A13">
              <w:rPr>
                <w:rFonts w:ascii="Bookman Old Style" w:hAnsi="Bookman Old Style"/>
                <w:sz w:val="20"/>
                <w:lang w:val="en-US"/>
              </w:rPr>
              <w:t>Un</w:t>
            </w:r>
          </w:p>
        </w:tc>
        <w:tc>
          <w:tcPr>
            <w:tcW w:w="1557" w:type="dxa"/>
            <w:tcBorders>
              <w:left w:val="single" w:sz="4" w:space="0" w:color="auto"/>
            </w:tcBorders>
          </w:tcPr>
          <w:p w14:paraId="1E5FC721" w14:textId="77777777" w:rsidR="00246A13" w:rsidRPr="00246A13" w:rsidRDefault="00246A13" w:rsidP="00246A13">
            <w:pPr>
              <w:spacing w:after="200" w:line="276" w:lineRule="auto"/>
              <w:rPr>
                <w:rFonts w:ascii="Bookman Old Style" w:hAnsi="Bookman Old Style"/>
                <w:sz w:val="20"/>
                <w:lang w:val="en-US"/>
              </w:rPr>
            </w:pPr>
            <w:r w:rsidRPr="00246A13">
              <w:rPr>
                <w:rFonts w:ascii="Bookman Old Style" w:hAnsi="Bookman Old Style"/>
                <w:sz w:val="20"/>
                <w:lang w:val="en-US"/>
              </w:rPr>
              <w:t>2</w:t>
            </w:r>
          </w:p>
        </w:tc>
      </w:tr>
    </w:tbl>
    <w:p w14:paraId="1BB2E266" w14:textId="77777777" w:rsidR="00246A13" w:rsidRPr="00246A13" w:rsidRDefault="00246A13" w:rsidP="00246A13">
      <w:pPr>
        <w:jc w:val="both"/>
        <w:rPr>
          <w:rFonts w:ascii="Bookman Old Style" w:hAnsi="Bookman Old Style" w:cs="Arial"/>
        </w:rPr>
      </w:pPr>
    </w:p>
    <w:p w14:paraId="38A424EB" w14:textId="77777777" w:rsidR="00246A13" w:rsidRP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246A13" w14:paraId="6A5FD92E" w14:textId="77777777" w:rsidTr="00973C0D">
        <w:trPr>
          <w:trHeight w:val="722"/>
        </w:trPr>
        <w:tc>
          <w:tcPr>
            <w:tcW w:w="562" w:type="dxa"/>
            <w:tcBorders>
              <w:right w:val="single" w:sz="4" w:space="0" w:color="auto"/>
            </w:tcBorders>
          </w:tcPr>
          <w:p w14:paraId="0C291840" w14:textId="77777777" w:rsidR="00246A13" w:rsidRPr="00246A13" w:rsidRDefault="00246A13" w:rsidP="00246A13">
            <w:pPr>
              <w:spacing w:after="200" w:line="276" w:lineRule="auto"/>
              <w:jc w:val="center"/>
              <w:rPr>
                <w:rFonts w:ascii="Bookman Old Style" w:hAnsi="Bookman Old Style" w:cs="Arial"/>
                <w:bCs/>
                <w:sz w:val="20"/>
              </w:rPr>
            </w:pPr>
          </w:p>
        </w:tc>
        <w:tc>
          <w:tcPr>
            <w:tcW w:w="5789" w:type="dxa"/>
            <w:tcBorders>
              <w:left w:val="single" w:sz="4" w:space="0" w:color="auto"/>
              <w:right w:val="single" w:sz="4" w:space="0" w:color="auto"/>
            </w:tcBorders>
          </w:tcPr>
          <w:p w14:paraId="1F9410A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b/>
                <w:sz w:val="20"/>
              </w:rPr>
              <w:t>LOTE 2 - MATERIAL DE COPA E COZINHA</w:t>
            </w:r>
          </w:p>
        </w:tc>
        <w:tc>
          <w:tcPr>
            <w:tcW w:w="1131" w:type="dxa"/>
            <w:tcBorders>
              <w:left w:val="single" w:sz="4" w:space="0" w:color="auto"/>
              <w:right w:val="single" w:sz="4" w:space="0" w:color="auto"/>
            </w:tcBorders>
          </w:tcPr>
          <w:p w14:paraId="0E501331" w14:textId="77777777" w:rsidR="00246A13" w:rsidRPr="00246A13" w:rsidRDefault="00246A13" w:rsidP="00246A13">
            <w:pPr>
              <w:spacing w:after="200" w:line="276" w:lineRule="auto"/>
              <w:rPr>
                <w:rFonts w:ascii="Bookman Old Style" w:hAnsi="Bookman Old Style"/>
                <w:b/>
                <w:sz w:val="20"/>
              </w:rPr>
            </w:pPr>
          </w:p>
          <w:p w14:paraId="30FCF294" w14:textId="77777777" w:rsidR="00246A13" w:rsidRPr="00246A13" w:rsidRDefault="00246A13" w:rsidP="00246A13">
            <w:pPr>
              <w:spacing w:after="200" w:line="276" w:lineRule="auto"/>
              <w:rPr>
                <w:rFonts w:ascii="Bookman Old Style" w:hAnsi="Bookman Old Style" w:cs="Arial"/>
                <w:bCs/>
                <w:sz w:val="20"/>
              </w:rPr>
            </w:pPr>
          </w:p>
        </w:tc>
        <w:tc>
          <w:tcPr>
            <w:tcW w:w="1557" w:type="dxa"/>
            <w:tcBorders>
              <w:left w:val="single" w:sz="4" w:space="0" w:color="auto"/>
            </w:tcBorders>
          </w:tcPr>
          <w:p w14:paraId="72F2DEF2" w14:textId="77777777" w:rsidR="00246A13" w:rsidRPr="00246A13" w:rsidRDefault="00246A13" w:rsidP="00246A13">
            <w:pPr>
              <w:spacing w:after="200" w:line="276" w:lineRule="auto"/>
              <w:rPr>
                <w:rFonts w:ascii="Bookman Old Style" w:hAnsi="Bookman Old Style" w:cs="Arial"/>
                <w:bCs/>
                <w:sz w:val="20"/>
              </w:rPr>
            </w:pPr>
          </w:p>
        </w:tc>
      </w:tr>
      <w:tr w:rsidR="00246A13" w:rsidRPr="00246A13" w14:paraId="22D3814B" w14:textId="77777777" w:rsidTr="00973C0D">
        <w:trPr>
          <w:trHeight w:val="983"/>
        </w:trPr>
        <w:tc>
          <w:tcPr>
            <w:tcW w:w="562" w:type="dxa"/>
            <w:tcBorders>
              <w:right w:val="single" w:sz="4" w:space="0" w:color="auto"/>
            </w:tcBorders>
          </w:tcPr>
          <w:p w14:paraId="7A1BAFD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27</w:t>
            </w:r>
          </w:p>
        </w:tc>
        <w:tc>
          <w:tcPr>
            <w:tcW w:w="5789" w:type="dxa"/>
            <w:tcBorders>
              <w:left w:val="single" w:sz="4" w:space="0" w:color="auto"/>
              <w:right w:val="single" w:sz="4" w:space="0" w:color="auto"/>
            </w:tcBorders>
          </w:tcPr>
          <w:p w14:paraId="1336E90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Copo plástico descartável TRANSPARENTE de polipropileno atóxico, capacidade 180ml (estrutura firme e resistente a temperatura de 100°C) peso mínimo 60 acondicionado em embalagem com 100 unidades. OBS: O produto deve estar em conformidade com a norma ABNTBR</w:t>
            </w:r>
          </w:p>
        </w:tc>
        <w:tc>
          <w:tcPr>
            <w:tcW w:w="1131" w:type="dxa"/>
            <w:tcBorders>
              <w:left w:val="single" w:sz="4" w:space="0" w:color="auto"/>
              <w:right w:val="single" w:sz="4" w:space="0" w:color="auto"/>
            </w:tcBorders>
          </w:tcPr>
          <w:p w14:paraId="3C95DA4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Pct</w:t>
            </w:r>
          </w:p>
        </w:tc>
        <w:tc>
          <w:tcPr>
            <w:tcW w:w="1557" w:type="dxa"/>
            <w:tcBorders>
              <w:left w:val="single" w:sz="4" w:space="0" w:color="auto"/>
            </w:tcBorders>
          </w:tcPr>
          <w:p w14:paraId="5BE2B20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800</w:t>
            </w:r>
          </w:p>
        </w:tc>
      </w:tr>
      <w:tr w:rsidR="00246A13" w:rsidRPr="00246A13" w14:paraId="058C043C" w14:textId="77777777" w:rsidTr="00973C0D">
        <w:trPr>
          <w:trHeight w:val="983"/>
        </w:trPr>
        <w:tc>
          <w:tcPr>
            <w:tcW w:w="562" w:type="dxa"/>
            <w:tcBorders>
              <w:right w:val="single" w:sz="4" w:space="0" w:color="auto"/>
            </w:tcBorders>
          </w:tcPr>
          <w:p w14:paraId="2713E52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28</w:t>
            </w:r>
          </w:p>
        </w:tc>
        <w:tc>
          <w:tcPr>
            <w:tcW w:w="5789" w:type="dxa"/>
            <w:tcBorders>
              <w:left w:val="single" w:sz="4" w:space="0" w:color="auto"/>
              <w:right w:val="single" w:sz="4" w:space="0" w:color="auto"/>
            </w:tcBorders>
          </w:tcPr>
          <w:p w14:paraId="414BBB6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Copo plástico descartável TRANSPARENTE de polipropileno atóxico, capacidade 50ml (estrutura firme e resistente à temperatura de 100°C) peso mínimo 0,75g, acondicionado em embalagem com 100 unidades. OBS: O produto deve estar em conformidade com a norma ABNTBR</w:t>
            </w:r>
          </w:p>
        </w:tc>
        <w:tc>
          <w:tcPr>
            <w:tcW w:w="1131" w:type="dxa"/>
            <w:tcBorders>
              <w:left w:val="single" w:sz="4" w:space="0" w:color="auto"/>
              <w:right w:val="single" w:sz="4" w:space="0" w:color="auto"/>
            </w:tcBorders>
          </w:tcPr>
          <w:p w14:paraId="11611FE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Pct</w:t>
            </w:r>
          </w:p>
        </w:tc>
        <w:tc>
          <w:tcPr>
            <w:tcW w:w="1557" w:type="dxa"/>
            <w:tcBorders>
              <w:left w:val="single" w:sz="4" w:space="0" w:color="auto"/>
            </w:tcBorders>
          </w:tcPr>
          <w:p w14:paraId="5611D7A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lang w:val="en-US"/>
              </w:rPr>
              <w:t>05</w:t>
            </w:r>
          </w:p>
        </w:tc>
      </w:tr>
      <w:tr w:rsidR="00246A13" w:rsidRPr="00246A13" w14:paraId="2F5FA0D0" w14:textId="77777777" w:rsidTr="00973C0D">
        <w:trPr>
          <w:trHeight w:val="983"/>
        </w:trPr>
        <w:tc>
          <w:tcPr>
            <w:tcW w:w="562" w:type="dxa"/>
            <w:tcBorders>
              <w:right w:val="single" w:sz="4" w:space="0" w:color="auto"/>
            </w:tcBorders>
          </w:tcPr>
          <w:p w14:paraId="678B12F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29</w:t>
            </w:r>
          </w:p>
        </w:tc>
        <w:tc>
          <w:tcPr>
            <w:tcW w:w="5789" w:type="dxa"/>
            <w:tcBorders>
              <w:left w:val="single" w:sz="4" w:space="0" w:color="auto"/>
              <w:right w:val="single" w:sz="4" w:space="0" w:color="auto"/>
            </w:tcBorders>
          </w:tcPr>
          <w:p w14:paraId="5D645FA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Lâmpada fluorescente 30w de potência, Branco Frio, temperatura da cor 6400k, Fluxo luminoso 1950 lumes, vida mediana 6000h.</w:t>
            </w:r>
          </w:p>
        </w:tc>
        <w:tc>
          <w:tcPr>
            <w:tcW w:w="1131" w:type="dxa"/>
            <w:tcBorders>
              <w:left w:val="single" w:sz="4" w:space="0" w:color="auto"/>
              <w:right w:val="single" w:sz="4" w:space="0" w:color="auto"/>
            </w:tcBorders>
          </w:tcPr>
          <w:p w14:paraId="6EB6918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6CF9347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35</w:t>
            </w:r>
          </w:p>
        </w:tc>
      </w:tr>
      <w:tr w:rsidR="00246A13" w:rsidRPr="00246A13" w14:paraId="5C478385" w14:textId="77777777" w:rsidTr="00973C0D">
        <w:trPr>
          <w:trHeight w:val="983"/>
        </w:trPr>
        <w:tc>
          <w:tcPr>
            <w:tcW w:w="562" w:type="dxa"/>
            <w:tcBorders>
              <w:right w:val="single" w:sz="4" w:space="0" w:color="auto"/>
            </w:tcBorders>
          </w:tcPr>
          <w:p w14:paraId="02A919B7"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30</w:t>
            </w:r>
          </w:p>
        </w:tc>
        <w:tc>
          <w:tcPr>
            <w:tcW w:w="5789" w:type="dxa"/>
            <w:tcBorders>
              <w:left w:val="single" w:sz="4" w:space="0" w:color="auto"/>
              <w:right w:val="single" w:sz="4" w:space="0" w:color="auto"/>
            </w:tcBorders>
          </w:tcPr>
          <w:p w14:paraId="2C4C464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Fósforo caixa de cartão impermeabilizada com lixa impressa, contendo 40 fósforos, maço com 10 caixas.</w:t>
            </w:r>
          </w:p>
        </w:tc>
        <w:tc>
          <w:tcPr>
            <w:tcW w:w="1131" w:type="dxa"/>
            <w:tcBorders>
              <w:left w:val="single" w:sz="4" w:space="0" w:color="auto"/>
              <w:right w:val="single" w:sz="4" w:space="0" w:color="auto"/>
            </w:tcBorders>
          </w:tcPr>
          <w:p w14:paraId="05306EC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Maço</w:t>
            </w:r>
          </w:p>
        </w:tc>
        <w:tc>
          <w:tcPr>
            <w:tcW w:w="1557" w:type="dxa"/>
            <w:tcBorders>
              <w:left w:val="single" w:sz="4" w:space="0" w:color="auto"/>
            </w:tcBorders>
          </w:tcPr>
          <w:p w14:paraId="2E17A5F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40899539" w14:textId="77777777" w:rsidTr="00973C0D">
        <w:trPr>
          <w:trHeight w:val="983"/>
        </w:trPr>
        <w:tc>
          <w:tcPr>
            <w:tcW w:w="562" w:type="dxa"/>
            <w:tcBorders>
              <w:right w:val="single" w:sz="4" w:space="0" w:color="auto"/>
            </w:tcBorders>
          </w:tcPr>
          <w:p w14:paraId="3E8D7064"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31</w:t>
            </w:r>
          </w:p>
        </w:tc>
        <w:tc>
          <w:tcPr>
            <w:tcW w:w="5789" w:type="dxa"/>
            <w:tcBorders>
              <w:left w:val="single" w:sz="4" w:space="0" w:color="auto"/>
              <w:right w:val="single" w:sz="4" w:space="0" w:color="auto"/>
            </w:tcBorders>
          </w:tcPr>
          <w:p w14:paraId="531D757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Isqueiro a Gás 2,5cm de comprimento; 1,2cm de largura; 8cm de altura e 23g de peso.</w:t>
            </w:r>
          </w:p>
        </w:tc>
        <w:tc>
          <w:tcPr>
            <w:tcW w:w="1131" w:type="dxa"/>
            <w:tcBorders>
              <w:left w:val="single" w:sz="4" w:space="0" w:color="auto"/>
              <w:right w:val="single" w:sz="4" w:space="0" w:color="auto"/>
            </w:tcBorders>
          </w:tcPr>
          <w:p w14:paraId="2C2FEE2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5CF660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02</w:t>
            </w:r>
          </w:p>
        </w:tc>
      </w:tr>
      <w:tr w:rsidR="00246A13" w:rsidRPr="00246A13" w14:paraId="2C1DAA72" w14:textId="77777777" w:rsidTr="00973C0D">
        <w:trPr>
          <w:trHeight w:val="983"/>
        </w:trPr>
        <w:tc>
          <w:tcPr>
            <w:tcW w:w="562" w:type="dxa"/>
            <w:tcBorders>
              <w:right w:val="single" w:sz="4" w:space="0" w:color="auto"/>
            </w:tcBorders>
          </w:tcPr>
          <w:p w14:paraId="792E8984"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32</w:t>
            </w:r>
          </w:p>
        </w:tc>
        <w:tc>
          <w:tcPr>
            <w:tcW w:w="5789" w:type="dxa"/>
            <w:tcBorders>
              <w:left w:val="single" w:sz="4" w:space="0" w:color="auto"/>
              <w:right w:val="single" w:sz="4" w:space="0" w:color="auto"/>
            </w:tcBorders>
          </w:tcPr>
          <w:p w14:paraId="095E76A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Pegador de Pão de aço inox, cor metálico, medindo no mínimo 24cm de comprimento e 7 de largura.</w:t>
            </w:r>
          </w:p>
        </w:tc>
        <w:tc>
          <w:tcPr>
            <w:tcW w:w="1131" w:type="dxa"/>
            <w:tcBorders>
              <w:left w:val="single" w:sz="4" w:space="0" w:color="auto"/>
              <w:right w:val="single" w:sz="4" w:space="0" w:color="auto"/>
            </w:tcBorders>
          </w:tcPr>
          <w:p w14:paraId="07FBB01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5D9EB1F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42B5AC28" w14:textId="77777777" w:rsidTr="00973C0D">
        <w:trPr>
          <w:trHeight w:val="983"/>
        </w:trPr>
        <w:tc>
          <w:tcPr>
            <w:tcW w:w="562" w:type="dxa"/>
            <w:tcBorders>
              <w:right w:val="single" w:sz="4" w:space="0" w:color="auto"/>
            </w:tcBorders>
          </w:tcPr>
          <w:p w14:paraId="092091D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33</w:t>
            </w:r>
          </w:p>
        </w:tc>
        <w:tc>
          <w:tcPr>
            <w:tcW w:w="5789" w:type="dxa"/>
            <w:tcBorders>
              <w:left w:val="single" w:sz="4" w:space="0" w:color="auto"/>
              <w:right w:val="single" w:sz="4" w:space="0" w:color="auto"/>
            </w:tcBorders>
          </w:tcPr>
          <w:p w14:paraId="4188727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Bandeja retangular em aço inox com alças medindo no mínimo 40cm x 30cm.</w:t>
            </w:r>
          </w:p>
        </w:tc>
        <w:tc>
          <w:tcPr>
            <w:tcW w:w="1131" w:type="dxa"/>
            <w:tcBorders>
              <w:left w:val="single" w:sz="4" w:space="0" w:color="auto"/>
              <w:right w:val="single" w:sz="4" w:space="0" w:color="auto"/>
            </w:tcBorders>
          </w:tcPr>
          <w:p w14:paraId="2A9C65B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CF734E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631ECE37" w14:textId="77777777" w:rsidTr="00973C0D">
        <w:trPr>
          <w:trHeight w:val="983"/>
        </w:trPr>
        <w:tc>
          <w:tcPr>
            <w:tcW w:w="562" w:type="dxa"/>
            <w:tcBorders>
              <w:right w:val="single" w:sz="4" w:space="0" w:color="auto"/>
            </w:tcBorders>
          </w:tcPr>
          <w:p w14:paraId="4E9A486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34</w:t>
            </w:r>
          </w:p>
        </w:tc>
        <w:tc>
          <w:tcPr>
            <w:tcW w:w="5789" w:type="dxa"/>
            <w:tcBorders>
              <w:left w:val="single" w:sz="4" w:space="0" w:color="auto"/>
              <w:right w:val="single" w:sz="4" w:space="0" w:color="auto"/>
            </w:tcBorders>
          </w:tcPr>
          <w:p w14:paraId="0FD7A6E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Frigideira com revestimento interno antiaderente com capacidade de, no mínimo, 1,3l.</w:t>
            </w:r>
          </w:p>
        </w:tc>
        <w:tc>
          <w:tcPr>
            <w:tcW w:w="1131" w:type="dxa"/>
            <w:tcBorders>
              <w:left w:val="single" w:sz="4" w:space="0" w:color="auto"/>
              <w:right w:val="single" w:sz="4" w:space="0" w:color="auto"/>
            </w:tcBorders>
          </w:tcPr>
          <w:p w14:paraId="5F29BFF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5FB5F90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568722FF" w14:textId="77777777" w:rsidTr="00973C0D">
        <w:trPr>
          <w:trHeight w:val="983"/>
        </w:trPr>
        <w:tc>
          <w:tcPr>
            <w:tcW w:w="562" w:type="dxa"/>
            <w:tcBorders>
              <w:right w:val="single" w:sz="4" w:space="0" w:color="auto"/>
            </w:tcBorders>
          </w:tcPr>
          <w:p w14:paraId="2FDA03E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35</w:t>
            </w:r>
          </w:p>
        </w:tc>
        <w:tc>
          <w:tcPr>
            <w:tcW w:w="5789" w:type="dxa"/>
            <w:tcBorders>
              <w:left w:val="single" w:sz="4" w:space="0" w:color="auto"/>
              <w:right w:val="single" w:sz="4" w:space="0" w:color="auto"/>
            </w:tcBorders>
          </w:tcPr>
          <w:p w14:paraId="59D55CC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Garrafa térmica em inox, </w:t>
            </w:r>
            <w:proofErr w:type="spellStart"/>
            <w:r w:rsidRPr="00246A13">
              <w:rPr>
                <w:rFonts w:ascii="Bookman Old Style" w:hAnsi="Bookman Old Style"/>
                <w:sz w:val="20"/>
              </w:rPr>
              <w:t>air</w:t>
            </w:r>
            <w:proofErr w:type="spellEnd"/>
            <w:r w:rsidRPr="00246A13">
              <w:rPr>
                <w:rFonts w:ascii="Bookman Old Style" w:hAnsi="Bookman Old Style"/>
                <w:sz w:val="20"/>
              </w:rPr>
              <w:t xml:space="preserve"> </w:t>
            </w:r>
            <w:proofErr w:type="spellStart"/>
            <w:r w:rsidRPr="00246A13">
              <w:rPr>
                <w:rFonts w:ascii="Bookman Old Style" w:hAnsi="Bookman Old Style"/>
                <w:sz w:val="20"/>
              </w:rPr>
              <w:t>pot</w:t>
            </w:r>
            <w:proofErr w:type="spellEnd"/>
            <w:r w:rsidRPr="00246A13">
              <w:rPr>
                <w:rFonts w:ascii="Bookman Old Style" w:hAnsi="Bookman Old Style"/>
                <w:sz w:val="20"/>
              </w:rPr>
              <w:t xml:space="preserve"> </w:t>
            </w:r>
            <w:proofErr w:type="spellStart"/>
            <w:r w:rsidRPr="00246A13">
              <w:rPr>
                <w:rFonts w:ascii="Bookman Old Style" w:hAnsi="Bookman Old Style"/>
                <w:sz w:val="20"/>
              </w:rPr>
              <w:t>slin</w:t>
            </w:r>
            <w:proofErr w:type="spellEnd"/>
            <w:r w:rsidRPr="00246A13">
              <w:rPr>
                <w:rFonts w:ascii="Bookman Old Style" w:hAnsi="Bookman Old Style"/>
                <w:sz w:val="20"/>
              </w:rPr>
              <w:t>. 1,800 L</w:t>
            </w:r>
          </w:p>
        </w:tc>
        <w:tc>
          <w:tcPr>
            <w:tcW w:w="1131" w:type="dxa"/>
            <w:tcBorders>
              <w:left w:val="single" w:sz="4" w:space="0" w:color="auto"/>
              <w:right w:val="single" w:sz="4" w:space="0" w:color="auto"/>
            </w:tcBorders>
          </w:tcPr>
          <w:p w14:paraId="6956568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0415C8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1A8AC477" w14:textId="77777777" w:rsidTr="00973C0D">
        <w:trPr>
          <w:trHeight w:val="983"/>
        </w:trPr>
        <w:tc>
          <w:tcPr>
            <w:tcW w:w="562" w:type="dxa"/>
            <w:tcBorders>
              <w:right w:val="single" w:sz="4" w:space="0" w:color="auto"/>
            </w:tcBorders>
          </w:tcPr>
          <w:p w14:paraId="195671D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lang w:val="en-US"/>
              </w:rPr>
              <w:t>36</w:t>
            </w:r>
          </w:p>
        </w:tc>
        <w:tc>
          <w:tcPr>
            <w:tcW w:w="5789" w:type="dxa"/>
            <w:tcBorders>
              <w:left w:val="single" w:sz="4" w:space="0" w:color="auto"/>
              <w:right w:val="single" w:sz="4" w:space="0" w:color="auto"/>
            </w:tcBorders>
          </w:tcPr>
          <w:p w14:paraId="24594F5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Garrafa térmica em inox, </w:t>
            </w:r>
            <w:proofErr w:type="spellStart"/>
            <w:r w:rsidRPr="00246A13">
              <w:rPr>
                <w:rFonts w:ascii="Bookman Old Style" w:hAnsi="Bookman Old Style"/>
                <w:sz w:val="20"/>
              </w:rPr>
              <w:t>air</w:t>
            </w:r>
            <w:proofErr w:type="spellEnd"/>
            <w:r w:rsidRPr="00246A13">
              <w:rPr>
                <w:rFonts w:ascii="Bookman Old Style" w:hAnsi="Bookman Old Style"/>
                <w:sz w:val="20"/>
              </w:rPr>
              <w:t xml:space="preserve"> </w:t>
            </w:r>
            <w:proofErr w:type="spellStart"/>
            <w:r w:rsidRPr="00246A13">
              <w:rPr>
                <w:rFonts w:ascii="Bookman Old Style" w:hAnsi="Bookman Old Style"/>
                <w:sz w:val="20"/>
              </w:rPr>
              <w:t>pot</w:t>
            </w:r>
            <w:proofErr w:type="spellEnd"/>
            <w:r w:rsidRPr="00246A13">
              <w:rPr>
                <w:rFonts w:ascii="Bookman Old Style" w:hAnsi="Bookman Old Style"/>
                <w:sz w:val="20"/>
              </w:rPr>
              <w:t xml:space="preserve"> </w:t>
            </w:r>
            <w:proofErr w:type="spellStart"/>
            <w:r w:rsidRPr="00246A13">
              <w:rPr>
                <w:rFonts w:ascii="Bookman Old Style" w:hAnsi="Bookman Old Style"/>
                <w:sz w:val="20"/>
              </w:rPr>
              <w:t>slin</w:t>
            </w:r>
            <w:proofErr w:type="spellEnd"/>
            <w:r w:rsidRPr="00246A13">
              <w:rPr>
                <w:rFonts w:ascii="Bookman Old Style" w:hAnsi="Bookman Old Style"/>
                <w:sz w:val="20"/>
              </w:rPr>
              <w:t>. 1 L</w:t>
            </w:r>
          </w:p>
        </w:tc>
        <w:tc>
          <w:tcPr>
            <w:tcW w:w="1131" w:type="dxa"/>
            <w:tcBorders>
              <w:left w:val="single" w:sz="4" w:space="0" w:color="auto"/>
              <w:right w:val="single" w:sz="4" w:space="0" w:color="auto"/>
            </w:tcBorders>
          </w:tcPr>
          <w:p w14:paraId="1144C1F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15D153D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2F6B1FD7" w14:textId="77777777" w:rsidTr="00973C0D">
        <w:trPr>
          <w:trHeight w:val="983"/>
        </w:trPr>
        <w:tc>
          <w:tcPr>
            <w:tcW w:w="562" w:type="dxa"/>
            <w:tcBorders>
              <w:right w:val="single" w:sz="4" w:space="0" w:color="auto"/>
            </w:tcBorders>
          </w:tcPr>
          <w:p w14:paraId="589FBCC8"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37</w:t>
            </w:r>
          </w:p>
        </w:tc>
        <w:tc>
          <w:tcPr>
            <w:tcW w:w="5789" w:type="dxa"/>
            <w:tcBorders>
              <w:left w:val="single" w:sz="4" w:space="0" w:color="auto"/>
              <w:right w:val="single" w:sz="4" w:space="0" w:color="auto"/>
            </w:tcBorders>
          </w:tcPr>
          <w:p w14:paraId="031A1D4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Guardanapo, confeccionado em papel branco de boa qualidade com boa capacidade de absorção, embalagem com 50 unidades, tamanho pequeno, medindo 20x23, cor branca.</w:t>
            </w:r>
          </w:p>
        </w:tc>
        <w:tc>
          <w:tcPr>
            <w:tcW w:w="1131" w:type="dxa"/>
            <w:tcBorders>
              <w:left w:val="single" w:sz="4" w:space="0" w:color="auto"/>
              <w:right w:val="single" w:sz="4" w:space="0" w:color="auto"/>
            </w:tcBorders>
          </w:tcPr>
          <w:p w14:paraId="1BE2C1E1"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6534A35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332DF9CF" w14:textId="77777777" w:rsidTr="00973C0D">
        <w:trPr>
          <w:trHeight w:val="983"/>
        </w:trPr>
        <w:tc>
          <w:tcPr>
            <w:tcW w:w="562" w:type="dxa"/>
            <w:tcBorders>
              <w:right w:val="single" w:sz="4" w:space="0" w:color="auto"/>
            </w:tcBorders>
          </w:tcPr>
          <w:p w14:paraId="3BB14FC6"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38</w:t>
            </w:r>
          </w:p>
        </w:tc>
        <w:tc>
          <w:tcPr>
            <w:tcW w:w="5789" w:type="dxa"/>
            <w:tcBorders>
              <w:left w:val="single" w:sz="4" w:space="0" w:color="auto"/>
              <w:right w:val="single" w:sz="4" w:space="0" w:color="auto"/>
            </w:tcBorders>
          </w:tcPr>
          <w:p w14:paraId="1C4E428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Lixeira plástica com pedal 50 litros.</w:t>
            </w:r>
          </w:p>
        </w:tc>
        <w:tc>
          <w:tcPr>
            <w:tcW w:w="1131" w:type="dxa"/>
            <w:tcBorders>
              <w:left w:val="single" w:sz="4" w:space="0" w:color="auto"/>
              <w:right w:val="single" w:sz="4" w:space="0" w:color="auto"/>
            </w:tcBorders>
          </w:tcPr>
          <w:p w14:paraId="015A5E6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2E5565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03</w:t>
            </w:r>
          </w:p>
        </w:tc>
      </w:tr>
      <w:tr w:rsidR="00246A13" w:rsidRPr="00246A13" w14:paraId="36B7E6FE" w14:textId="77777777" w:rsidTr="00973C0D">
        <w:trPr>
          <w:trHeight w:val="983"/>
        </w:trPr>
        <w:tc>
          <w:tcPr>
            <w:tcW w:w="562" w:type="dxa"/>
            <w:tcBorders>
              <w:right w:val="single" w:sz="4" w:space="0" w:color="auto"/>
            </w:tcBorders>
          </w:tcPr>
          <w:p w14:paraId="05D5540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39</w:t>
            </w:r>
          </w:p>
        </w:tc>
        <w:tc>
          <w:tcPr>
            <w:tcW w:w="5789" w:type="dxa"/>
            <w:tcBorders>
              <w:left w:val="single" w:sz="4" w:space="0" w:color="auto"/>
              <w:right w:val="single" w:sz="4" w:space="0" w:color="auto"/>
            </w:tcBorders>
          </w:tcPr>
          <w:p w14:paraId="64044E5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Pote Alimentos – Vasilhas plásticas com tampa para mantimentos volume mínimo de 5. Marca de referência: </w:t>
            </w:r>
            <w:proofErr w:type="spellStart"/>
            <w:r w:rsidRPr="00246A13">
              <w:rPr>
                <w:rFonts w:ascii="Bookman Old Style" w:hAnsi="Bookman Old Style"/>
                <w:sz w:val="20"/>
              </w:rPr>
              <w:t>Plasútil</w:t>
            </w:r>
            <w:proofErr w:type="spellEnd"/>
            <w:r w:rsidRPr="00246A13">
              <w:rPr>
                <w:rFonts w:ascii="Bookman Old Style" w:hAnsi="Bookman Old Style"/>
                <w:sz w:val="20"/>
              </w:rPr>
              <w:t xml:space="preserve"> ou Similar</w:t>
            </w:r>
          </w:p>
        </w:tc>
        <w:tc>
          <w:tcPr>
            <w:tcW w:w="1131" w:type="dxa"/>
            <w:tcBorders>
              <w:left w:val="single" w:sz="4" w:space="0" w:color="auto"/>
              <w:right w:val="single" w:sz="4" w:space="0" w:color="auto"/>
            </w:tcBorders>
          </w:tcPr>
          <w:p w14:paraId="143F3D7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59268B3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483C734F" w14:textId="77777777" w:rsidTr="00973C0D">
        <w:trPr>
          <w:trHeight w:val="983"/>
        </w:trPr>
        <w:tc>
          <w:tcPr>
            <w:tcW w:w="562" w:type="dxa"/>
            <w:tcBorders>
              <w:right w:val="single" w:sz="4" w:space="0" w:color="auto"/>
            </w:tcBorders>
          </w:tcPr>
          <w:p w14:paraId="48257D9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40</w:t>
            </w:r>
          </w:p>
        </w:tc>
        <w:tc>
          <w:tcPr>
            <w:tcW w:w="5789" w:type="dxa"/>
            <w:tcBorders>
              <w:left w:val="single" w:sz="4" w:space="0" w:color="auto"/>
              <w:right w:val="single" w:sz="4" w:space="0" w:color="auto"/>
            </w:tcBorders>
          </w:tcPr>
          <w:p w14:paraId="614F98C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Lixeira plástica com pedal 30 litros.</w:t>
            </w:r>
          </w:p>
        </w:tc>
        <w:tc>
          <w:tcPr>
            <w:tcW w:w="1131" w:type="dxa"/>
            <w:tcBorders>
              <w:left w:val="single" w:sz="4" w:space="0" w:color="auto"/>
              <w:right w:val="single" w:sz="4" w:space="0" w:color="auto"/>
            </w:tcBorders>
          </w:tcPr>
          <w:p w14:paraId="45A476A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51691AF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1567818B" w14:textId="77777777" w:rsidTr="00973C0D">
        <w:trPr>
          <w:trHeight w:val="983"/>
        </w:trPr>
        <w:tc>
          <w:tcPr>
            <w:tcW w:w="562" w:type="dxa"/>
            <w:tcBorders>
              <w:right w:val="single" w:sz="4" w:space="0" w:color="auto"/>
            </w:tcBorders>
          </w:tcPr>
          <w:p w14:paraId="52208806"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41</w:t>
            </w:r>
          </w:p>
        </w:tc>
        <w:tc>
          <w:tcPr>
            <w:tcW w:w="5789" w:type="dxa"/>
            <w:tcBorders>
              <w:left w:val="single" w:sz="4" w:space="0" w:color="auto"/>
              <w:right w:val="single" w:sz="4" w:space="0" w:color="auto"/>
            </w:tcBorders>
          </w:tcPr>
          <w:p w14:paraId="450F1E5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shd w:val="clear" w:color="auto" w:fill="FFFFFF"/>
              </w:rPr>
              <w:t>Cesto Plástico Lixeira Vazado 10 L</w:t>
            </w:r>
          </w:p>
        </w:tc>
        <w:tc>
          <w:tcPr>
            <w:tcW w:w="1131" w:type="dxa"/>
            <w:tcBorders>
              <w:left w:val="single" w:sz="4" w:space="0" w:color="auto"/>
              <w:right w:val="single" w:sz="4" w:space="0" w:color="auto"/>
            </w:tcBorders>
          </w:tcPr>
          <w:p w14:paraId="700C4A2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22864DE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64445BB9" w14:textId="77777777" w:rsidTr="00973C0D">
        <w:trPr>
          <w:trHeight w:val="983"/>
        </w:trPr>
        <w:tc>
          <w:tcPr>
            <w:tcW w:w="562" w:type="dxa"/>
            <w:tcBorders>
              <w:right w:val="single" w:sz="4" w:space="0" w:color="auto"/>
            </w:tcBorders>
          </w:tcPr>
          <w:p w14:paraId="3EE1772E"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42</w:t>
            </w:r>
          </w:p>
        </w:tc>
        <w:tc>
          <w:tcPr>
            <w:tcW w:w="5789" w:type="dxa"/>
            <w:tcBorders>
              <w:left w:val="single" w:sz="4" w:space="0" w:color="auto"/>
              <w:right w:val="single" w:sz="4" w:space="0" w:color="auto"/>
            </w:tcBorders>
          </w:tcPr>
          <w:p w14:paraId="6AA5F6B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Pano de Prato composto por tecido em 100% algodão na cor branca.</w:t>
            </w:r>
          </w:p>
        </w:tc>
        <w:tc>
          <w:tcPr>
            <w:tcW w:w="1131" w:type="dxa"/>
            <w:tcBorders>
              <w:left w:val="single" w:sz="4" w:space="0" w:color="auto"/>
              <w:right w:val="single" w:sz="4" w:space="0" w:color="auto"/>
            </w:tcBorders>
          </w:tcPr>
          <w:p w14:paraId="7BF62CC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2E21DDB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25</w:t>
            </w:r>
          </w:p>
        </w:tc>
      </w:tr>
      <w:tr w:rsidR="00246A13" w:rsidRPr="00246A13" w14:paraId="0A9CD4B1" w14:textId="77777777" w:rsidTr="00973C0D">
        <w:trPr>
          <w:trHeight w:val="983"/>
        </w:trPr>
        <w:tc>
          <w:tcPr>
            <w:tcW w:w="562" w:type="dxa"/>
            <w:tcBorders>
              <w:right w:val="single" w:sz="4" w:space="0" w:color="auto"/>
            </w:tcBorders>
          </w:tcPr>
          <w:p w14:paraId="2D7FADA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43</w:t>
            </w:r>
          </w:p>
        </w:tc>
        <w:tc>
          <w:tcPr>
            <w:tcW w:w="5789" w:type="dxa"/>
            <w:tcBorders>
              <w:left w:val="single" w:sz="4" w:space="0" w:color="auto"/>
              <w:right w:val="single" w:sz="4" w:space="0" w:color="auto"/>
            </w:tcBorders>
          </w:tcPr>
          <w:p w14:paraId="163603F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Xícaras pequenas de louça para cafezinho, caixa com 06 unidades.</w:t>
            </w:r>
          </w:p>
        </w:tc>
        <w:tc>
          <w:tcPr>
            <w:tcW w:w="1131" w:type="dxa"/>
            <w:tcBorders>
              <w:left w:val="single" w:sz="4" w:space="0" w:color="auto"/>
              <w:right w:val="single" w:sz="4" w:space="0" w:color="auto"/>
            </w:tcBorders>
          </w:tcPr>
          <w:p w14:paraId="3143C15A"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0F5D554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0F40623A" w14:textId="77777777" w:rsidTr="00973C0D">
        <w:trPr>
          <w:trHeight w:val="983"/>
        </w:trPr>
        <w:tc>
          <w:tcPr>
            <w:tcW w:w="562" w:type="dxa"/>
            <w:tcBorders>
              <w:right w:val="single" w:sz="4" w:space="0" w:color="auto"/>
            </w:tcBorders>
          </w:tcPr>
          <w:p w14:paraId="3D984C9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44</w:t>
            </w:r>
          </w:p>
        </w:tc>
        <w:tc>
          <w:tcPr>
            <w:tcW w:w="5789" w:type="dxa"/>
            <w:tcBorders>
              <w:left w:val="single" w:sz="4" w:space="0" w:color="auto"/>
              <w:right w:val="single" w:sz="4" w:space="0" w:color="auto"/>
            </w:tcBorders>
          </w:tcPr>
          <w:p w14:paraId="16BFF35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Coador de pano grande 16X28 100% algodão</w:t>
            </w:r>
          </w:p>
        </w:tc>
        <w:tc>
          <w:tcPr>
            <w:tcW w:w="1131" w:type="dxa"/>
            <w:tcBorders>
              <w:left w:val="single" w:sz="4" w:space="0" w:color="auto"/>
              <w:right w:val="single" w:sz="4" w:space="0" w:color="auto"/>
            </w:tcBorders>
          </w:tcPr>
          <w:p w14:paraId="5CE7DF7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674F0A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03</w:t>
            </w:r>
          </w:p>
        </w:tc>
      </w:tr>
      <w:tr w:rsidR="00246A13" w:rsidRPr="00246A13" w14:paraId="2DEFCCFA" w14:textId="77777777" w:rsidTr="00973C0D">
        <w:trPr>
          <w:trHeight w:val="983"/>
        </w:trPr>
        <w:tc>
          <w:tcPr>
            <w:tcW w:w="562" w:type="dxa"/>
            <w:tcBorders>
              <w:right w:val="single" w:sz="4" w:space="0" w:color="auto"/>
            </w:tcBorders>
          </w:tcPr>
          <w:p w14:paraId="340509B6"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45</w:t>
            </w:r>
          </w:p>
        </w:tc>
        <w:tc>
          <w:tcPr>
            <w:tcW w:w="5789" w:type="dxa"/>
            <w:tcBorders>
              <w:left w:val="single" w:sz="4" w:space="0" w:color="auto"/>
              <w:right w:val="single" w:sz="4" w:space="0" w:color="auto"/>
            </w:tcBorders>
          </w:tcPr>
          <w:p w14:paraId="40525F4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Taças água de 350ml ou aproximadamente</w:t>
            </w:r>
          </w:p>
        </w:tc>
        <w:tc>
          <w:tcPr>
            <w:tcW w:w="1131" w:type="dxa"/>
            <w:tcBorders>
              <w:left w:val="single" w:sz="4" w:space="0" w:color="auto"/>
              <w:right w:val="single" w:sz="4" w:space="0" w:color="auto"/>
            </w:tcBorders>
          </w:tcPr>
          <w:p w14:paraId="331D6681"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09F2428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6FA3C1DE" w14:textId="77777777" w:rsidTr="00973C0D">
        <w:trPr>
          <w:trHeight w:val="983"/>
        </w:trPr>
        <w:tc>
          <w:tcPr>
            <w:tcW w:w="562" w:type="dxa"/>
            <w:tcBorders>
              <w:right w:val="single" w:sz="4" w:space="0" w:color="auto"/>
            </w:tcBorders>
          </w:tcPr>
          <w:p w14:paraId="63975DAC"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46</w:t>
            </w:r>
          </w:p>
        </w:tc>
        <w:tc>
          <w:tcPr>
            <w:tcW w:w="5789" w:type="dxa"/>
            <w:tcBorders>
              <w:left w:val="single" w:sz="4" w:space="0" w:color="auto"/>
              <w:right w:val="single" w:sz="4" w:space="0" w:color="auto"/>
            </w:tcBorders>
          </w:tcPr>
          <w:p w14:paraId="40F17AE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Copos de vidro 300ml</w:t>
            </w:r>
          </w:p>
        </w:tc>
        <w:tc>
          <w:tcPr>
            <w:tcW w:w="1131" w:type="dxa"/>
            <w:tcBorders>
              <w:left w:val="single" w:sz="4" w:space="0" w:color="auto"/>
              <w:right w:val="single" w:sz="4" w:space="0" w:color="auto"/>
            </w:tcBorders>
          </w:tcPr>
          <w:p w14:paraId="0B05E87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CB2BA5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12</w:t>
            </w:r>
          </w:p>
        </w:tc>
      </w:tr>
      <w:tr w:rsidR="00246A13" w:rsidRPr="00246A13" w14:paraId="77118DB9" w14:textId="77777777" w:rsidTr="00973C0D">
        <w:trPr>
          <w:trHeight w:val="983"/>
        </w:trPr>
        <w:tc>
          <w:tcPr>
            <w:tcW w:w="562" w:type="dxa"/>
            <w:tcBorders>
              <w:right w:val="single" w:sz="4" w:space="0" w:color="auto"/>
            </w:tcBorders>
          </w:tcPr>
          <w:p w14:paraId="7851643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47</w:t>
            </w:r>
          </w:p>
        </w:tc>
        <w:tc>
          <w:tcPr>
            <w:tcW w:w="5789" w:type="dxa"/>
            <w:tcBorders>
              <w:left w:val="single" w:sz="4" w:space="0" w:color="auto"/>
              <w:right w:val="single" w:sz="4" w:space="0" w:color="auto"/>
            </w:tcBorders>
          </w:tcPr>
          <w:p w14:paraId="657FB5C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Faca de mesa/serra com l</w:t>
            </w:r>
            <w:r w:rsidRPr="00246A13">
              <w:rPr>
                <w:rFonts w:ascii="Bookman Old Style" w:hAnsi="Bookman Old Style"/>
                <w:sz w:val="20"/>
                <w:shd w:val="clear" w:color="auto" w:fill="FFFFFF"/>
              </w:rPr>
              <w:t>âmina em aço inox.</w:t>
            </w:r>
            <w:r w:rsidRPr="00246A13">
              <w:rPr>
                <w:rFonts w:ascii="Bookman Old Style" w:hAnsi="Bookman Old Style"/>
                <w:sz w:val="20"/>
              </w:rPr>
              <w:t xml:space="preserve"> </w:t>
            </w:r>
            <w:r w:rsidRPr="00246A13">
              <w:rPr>
                <w:rFonts w:ascii="Bookman Old Style" w:hAnsi="Bookman Old Style"/>
                <w:sz w:val="20"/>
                <w:shd w:val="clear" w:color="auto" w:fill="FFFFFF"/>
              </w:rPr>
              <w:t>Cabo em polipropileno, mais resistente que, mesmo após inúmeras lavagens, mantém suas características de formato e cor iniciais. Com 20cm.</w:t>
            </w:r>
          </w:p>
        </w:tc>
        <w:tc>
          <w:tcPr>
            <w:tcW w:w="1131" w:type="dxa"/>
            <w:tcBorders>
              <w:left w:val="single" w:sz="4" w:space="0" w:color="auto"/>
              <w:right w:val="single" w:sz="4" w:space="0" w:color="auto"/>
            </w:tcBorders>
          </w:tcPr>
          <w:p w14:paraId="6F6E6F7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AB7C51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49B8C555" w14:textId="77777777" w:rsidTr="00973C0D">
        <w:trPr>
          <w:trHeight w:val="983"/>
        </w:trPr>
        <w:tc>
          <w:tcPr>
            <w:tcW w:w="562" w:type="dxa"/>
            <w:tcBorders>
              <w:right w:val="single" w:sz="4" w:space="0" w:color="auto"/>
            </w:tcBorders>
          </w:tcPr>
          <w:p w14:paraId="7776E837"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 xml:space="preserve">48 </w:t>
            </w:r>
          </w:p>
        </w:tc>
        <w:tc>
          <w:tcPr>
            <w:tcW w:w="5789" w:type="dxa"/>
            <w:tcBorders>
              <w:left w:val="single" w:sz="4" w:space="0" w:color="auto"/>
              <w:right w:val="single" w:sz="4" w:space="0" w:color="auto"/>
            </w:tcBorders>
          </w:tcPr>
          <w:p w14:paraId="27B7897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Colher de mesa em aço inox. Cabo polipropileno, </w:t>
            </w:r>
            <w:r w:rsidRPr="00246A13">
              <w:rPr>
                <w:rFonts w:ascii="Bookman Old Style" w:hAnsi="Bookman Old Style"/>
                <w:sz w:val="20"/>
                <w:shd w:val="clear" w:color="auto" w:fill="FFFFFF"/>
              </w:rPr>
              <w:t xml:space="preserve">mais resistente que, mesmo após inúmeras lavagens, mantém suas características de formato e cor iniciais. </w:t>
            </w:r>
          </w:p>
        </w:tc>
        <w:tc>
          <w:tcPr>
            <w:tcW w:w="1131" w:type="dxa"/>
            <w:tcBorders>
              <w:left w:val="single" w:sz="4" w:space="0" w:color="auto"/>
              <w:right w:val="single" w:sz="4" w:space="0" w:color="auto"/>
            </w:tcBorders>
          </w:tcPr>
          <w:p w14:paraId="4722052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F2BADD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1AACD362" w14:textId="77777777" w:rsidTr="00973C0D">
        <w:trPr>
          <w:trHeight w:val="983"/>
        </w:trPr>
        <w:tc>
          <w:tcPr>
            <w:tcW w:w="562" w:type="dxa"/>
            <w:tcBorders>
              <w:right w:val="single" w:sz="4" w:space="0" w:color="auto"/>
            </w:tcBorders>
          </w:tcPr>
          <w:p w14:paraId="5077189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49</w:t>
            </w:r>
          </w:p>
        </w:tc>
        <w:tc>
          <w:tcPr>
            <w:tcW w:w="5789" w:type="dxa"/>
            <w:tcBorders>
              <w:left w:val="single" w:sz="4" w:space="0" w:color="auto"/>
              <w:right w:val="single" w:sz="4" w:space="0" w:color="auto"/>
            </w:tcBorders>
          </w:tcPr>
          <w:p w14:paraId="03F6E9A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Garfo de mesa em aço inox. Cabo polipropileno, </w:t>
            </w:r>
            <w:r w:rsidRPr="00246A13">
              <w:rPr>
                <w:rFonts w:ascii="Bookman Old Style" w:hAnsi="Bookman Old Style"/>
                <w:sz w:val="20"/>
                <w:shd w:val="clear" w:color="auto" w:fill="FFFFFF"/>
              </w:rPr>
              <w:t xml:space="preserve">mais resistente que, mesmo após inúmeras lavagens, mantém suas características de formato e cor iniciais. </w:t>
            </w:r>
          </w:p>
        </w:tc>
        <w:tc>
          <w:tcPr>
            <w:tcW w:w="1131" w:type="dxa"/>
            <w:tcBorders>
              <w:left w:val="single" w:sz="4" w:space="0" w:color="auto"/>
              <w:right w:val="single" w:sz="4" w:space="0" w:color="auto"/>
            </w:tcBorders>
          </w:tcPr>
          <w:p w14:paraId="326E066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1F9793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06</w:t>
            </w:r>
          </w:p>
        </w:tc>
      </w:tr>
      <w:tr w:rsidR="00246A13" w:rsidRPr="00246A13" w14:paraId="51A3EB3F" w14:textId="77777777" w:rsidTr="00973C0D">
        <w:trPr>
          <w:trHeight w:val="983"/>
        </w:trPr>
        <w:tc>
          <w:tcPr>
            <w:tcW w:w="562" w:type="dxa"/>
            <w:tcBorders>
              <w:right w:val="single" w:sz="4" w:space="0" w:color="auto"/>
            </w:tcBorders>
          </w:tcPr>
          <w:p w14:paraId="73360F3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50</w:t>
            </w:r>
          </w:p>
        </w:tc>
        <w:tc>
          <w:tcPr>
            <w:tcW w:w="5789" w:type="dxa"/>
            <w:tcBorders>
              <w:left w:val="single" w:sz="4" w:space="0" w:color="auto"/>
              <w:right w:val="single" w:sz="4" w:space="0" w:color="auto"/>
            </w:tcBorders>
          </w:tcPr>
          <w:p w14:paraId="7BF3CA0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cs="Helvetica"/>
                <w:sz w:val="20"/>
                <w:shd w:val="clear" w:color="auto" w:fill="FFFFFF"/>
              </w:rPr>
              <w:t>Leiteira Caneco em Alumínio 3 Litros </w:t>
            </w:r>
          </w:p>
        </w:tc>
        <w:tc>
          <w:tcPr>
            <w:tcW w:w="1131" w:type="dxa"/>
            <w:tcBorders>
              <w:left w:val="single" w:sz="4" w:space="0" w:color="auto"/>
              <w:right w:val="single" w:sz="4" w:space="0" w:color="auto"/>
            </w:tcBorders>
          </w:tcPr>
          <w:p w14:paraId="5299C51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02B8BE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74FD590F" w14:textId="77777777" w:rsidTr="00973C0D">
        <w:trPr>
          <w:trHeight w:val="983"/>
        </w:trPr>
        <w:tc>
          <w:tcPr>
            <w:tcW w:w="562" w:type="dxa"/>
            <w:tcBorders>
              <w:right w:val="single" w:sz="4" w:space="0" w:color="auto"/>
            </w:tcBorders>
          </w:tcPr>
          <w:p w14:paraId="1884BC5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 xml:space="preserve">51 </w:t>
            </w:r>
          </w:p>
        </w:tc>
        <w:tc>
          <w:tcPr>
            <w:tcW w:w="5789" w:type="dxa"/>
            <w:tcBorders>
              <w:left w:val="single" w:sz="4" w:space="0" w:color="auto"/>
              <w:right w:val="single" w:sz="4" w:space="0" w:color="auto"/>
            </w:tcBorders>
          </w:tcPr>
          <w:p w14:paraId="3738F62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cs="Helvetica"/>
                <w:sz w:val="20"/>
                <w:shd w:val="clear" w:color="auto" w:fill="FFFFFF"/>
              </w:rPr>
              <w:t>Caneco tipo Buli em Alumínio 3 Litros</w:t>
            </w:r>
          </w:p>
        </w:tc>
        <w:tc>
          <w:tcPr>
            <w:tcW w:w="1131" w:type="dxa"/>
            <w:tcBorders>
              <w:left w:val="single" w:sz="4" w:space="0" w:color="auto"/>
              <w:right w:val="single" w:sz="4" w:space="0" w:color="auto"/>
            </w:tcBorders>
          </w:tcPr>
          <w:p w14:paraId="1F48B6C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cs="Arial"/>
                <w:sz w:val="20"/>
              </w:rPr>
              <w:t>Un</w:t>
            </w:r>
          </w:p>
        </w:tc>
        <w:tc>
          <w:tcPr>
            <w:tcW w:w="1557" w:type="dxa"/>
            <w:tcBorders>
              <w:left w:val="single" w:sz="4" w:space="0" w:color="auto"/>
            </w:tcBorders>
          </w:tcPr>
          <w:p w14:paraId="43998E8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7825322A" w14:textId="77777777" w:rsidTr="00973C0D">
        <w:trPr>
          <w:trHeight w:val="983"/>
        </w:trPr>
        <w:tc>
          <w:tcPr>
            <w:tcW w:w="562" w:type="dxa"/>
            <w:tcBorders>
              <w:right w:val="single" w:sz="4" w:space="0" w:color="auto"/>
            </w:tcBorders>
          </w:tcPr>
          <w:p w14:paraId="364E7F0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52</w:t>
            </w:r>
          </w:p>
        </w:tc>
        <w:tc>
          <w:tcPr>
            <w:tcW w:w="5789" w:type="dxa"/>
            <w:tcBorders>
              <w:left w:val="single" w:sz="4" w:space="0" w:color="auto"/>
              <w:right w:val="single" w:sz="4" w:space="0" w:color="auto"/>
            </w:tcBorders>
          </w:tcPr>
          <w:p w14:paraId="7C6AE1DD" w14:textId="77777777" w:rsidR="00246A13" w:rsidRPr="00246A13" w:rsidRDefault="00246A13" w:rsidP="00246A13">
            <w:pPr>
              <w:keepNext/>
              <w:keepLines/>
              <w:shd w:val="clear" w:color="auto" w:fill="FFFFFF"/>
              <w:spacing w:before="240" w:line="276" w:lineRule="auto"/>
              <w:outlineLvl w:val="0"/>
              <w:rPr>
                <w:rFonts w:ascii="Bookman Old Style" w:eastAsiaTheme="majorEastAsia" w:hAnsi="Bookman Old Style" w:cs="Arial"/>
                <w:color w:val="365F91" w:themeColor="accent1" w:themeShade="BF"/>
                <w:sz w:val="20"/>
                <w:szCs w:val="20"/>
              </w:rPr>
            </w:pPr>
            <w:r w:rsidRPr="00246A13">
              <w:rPr>
                <w:rFonts w:ascii="Bookman Old Style" w:eastAsiaTheme="majorEastAsia" w:hAnsi="Bookman Old Style" w:cs="Arial"/>
                <w:color w:val="365F91" w:themeColor="accent1" w:themeShade="BF"/>
                <w:sz w:val="20"/>
                <w:szCs w:val="20"/>
              </w:rPr>
              <w:t>Faca Serrilhada Cortar Pão e Fatiar Camadas De Bolos</w:t>
            </w:r>
          </w:p>
          <w:p w14:paraId="2B67C456" w14:textId="77777777" w:rsidR="00246A13" w:rsidRPr="00246A13" w:rsidRDefault="00246A13" w:rsidP="00246A13">
            <w:pPr>
              <w:spacing w:after="200" w:line="276" w:lineRule="auto"/>
              <w:rPr>
                <w:rFonts w:ascii="Bookman Old Style" w:hAnsi="Bookman Old Style" w:cs="Arial"/>
                <w:bCs/>
                <w:sz w:val="20"/>
              </w:rPr>
            </w:pPr>
          </w:p>
        </w:tc>
        <w:tc>
          <w:tcPr>
            <w:tcW w:w="1131" w:type="dxa"/>
            <w:tcBorders>
              <w:left w:val="single" w:sz="4" w:space="0" w:color="auto"/>
              <w:right w:val="single" w:sz="4" w:space="0" w:color="auto"/>
            </w:tcBorders>
          </w:tcPr>
          <w:p w14:paraId="46E3E43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2FB61A8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7B00406D" w14:textId="77777777" w:rsidTr="00973C0D">
        <w:trPr>
          <w:trHeight w:val="983"/>
        </w:trPr>
        <w:tc>
          <w:tcPr>
            <w:tcW w:w="562" w:type="dxa"/>
            <w:tcBorders>
              <w:right w:val="single" w:sz="4" w:space="0" w:color="auto"/>
            </w:tcBorders>
          </w:tcPr>
          <w:p w14:paraId="4602762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53</w:t>
            </w:r>
          </w:p>
        </w:tc>
        <w:tc>
          <w:tcPr>
            <w:tcW w:w="5789" w:type="dxa"/>
            <w:tcBorders>
              <w:left w:val="single" w:sz="4" w:space="0" w:color="auto"/>
              <w:right w:val="single" w:sz="4" w:space="0" w:color="auto"/>
            </w:tcBorders>
          </w:tcPr>
          <w:p w14:paraId="677AE05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Pilhas alcalinas palito AAA com 02 unidades</w:t>
            </w:r>
          </w:p>
        </w:tc>
        <w:tc>
          <w:tcPr>
            <w:tcW w:w="1131" w:type="dxa"/>
            <w:tcBorders>
              <w:left w:val="single" w:sz="4" w:space="0" w:color="auto"/>
              <w:right w:val="single" w:sz="4" w:space="0" w:color="auto"/>
            </w:tcBorders>
          </w:tcPr>
          <w:p w14:paraId="6FFE9D8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15EE88B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60</w:t>
            </w:r>
          </w:p>
        </w:tc>
      </w:tr>
      <w:tr w:rsidR="00246A13" w:rsidRPr="00246A13" w14:paraId="48C2327A" w14:textId="77777777" w:rsidTr="00973C0D">
        <w:trPr>
          <w:trHeight w:val="983"/>
        </w:trPr>
        <w:tc>
          <w:tcPr>
            <w:tcW w:w="562" w:type="dxa"/>
            <w:tcBorders>
              <w:right w:val="single" w:sz="4" w:space="0" w:color="auto"/>
            </w:tcBorders>
          </w:tcPr>
          <w:p w14:paraId="53B49546"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54</w:t>
            </w:r>
          </w:p>
        </w:tc>
        <w:tc>
          <w:tcPr>
            <w:tcW w:w="5789" w:type="dxa"/>
            <w:tcBorders>
              <w:left w:val="single" w:sz="4" w:space="0" w:color="auto"/>
              <w:right w:val="single" w:sz="4" w:space="0" w:color="auto"/>
            </w:tcBorders>
          </w:tcPr>
          <w:p w14:paraId="51CF8C0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Pilha alcalina AA2 com 04 unidades</w:t>
            </w:r>
          </w:p>
        </w:tc>
        <w:tc>
          <w:tcPr>
            <w:tcW w:w="1131" w:type="dxa"/>
            <w:tcBorders>
              <w:left w:val="single" w:sz="4" w:space="0" w:color="auto"/>
              <w:right w:val="single" w:sz="4" w:space="0" w:color="auto"/>
            </w:tcBorders>
          </w:tcPr>
          <w:p w14:paraId="223C9E9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A9D1F3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100</w:t>
            </w:r>
          </w:p>
        </w:tc>
      </w:tr>
      <w:tr w:rsidR="00246A13" w:rsidRPr="00246A13" w14:paraId="39C99A72" w14:textId="77777777" w:rsidTr="00973C0D">
        <w:trPr>
          <w:trHeight w:val="983"/>
        </w:trPr>
        <w:tc>
          <w:tcPr>
            <w:tcW w:w="562" w:type="dxa"/>
            <w:tcBorders>
              <w:right w:val="single" w:sz="4" w:space="0" w:color="auto"/>
            </w:tcBorders>
          </w:tcPr>
          <w:p w14:paraId="5D175B71" w14:textId="77777777" w:rsidR="00246A13" w:rsidRPr="00246A13" w:rsidRDefault="00246A13" w:rsidP="00246A13">
            <w:pPr>
              <w:spacing w:after="200" w:line="276" w:lineRule="auto"/>
              <w:jc w:val="center"/>
              <w:rPr>
                <w:rFonts w:ascii="Bookman Old Style" w:hAnsi="Bookman Old Style"/>
                <w:sz w:val="20"/>
              </w:rPr>
            </w:pPr>
            <w:r w:rsidRPr="00246A13">
              <w:rPr>
                <w:rFonts w:ascii="Bookman Old Style" w:hAnsi="Bookman Old Style"/>
                <w:sz w:val="20"/>
              </w:rPr>
              <w:t>55</w:t>
            </w:r>
          </w:p>
        </w:tc>
        <w:tc>
          <w:tcPr>
            <w:tcW w:w="5789" w:type="dxa"/>
            <w:tcBorders>
              <w:left w:val="single" w:sz="4" w:space="0" w:color="auto"/>
              <w:right w:val="single" w:sz="4" w:space="0" w:color="auto"/>
            </w:tcBorders>
          </w:tcPr>
          <w:p w14:paraId="641BF82F"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 xml:space="preserve">Jarra de vidro com 1,8L altura 23cm, diâmetro 15cm, com bico </w:t>
            </w:r>
            <w:proofErr w:type="spellStart"/>
            <w:r w:rsidRPr="00246A13">
              <w:rPr>
                <w:rFonts w:ascii="Bookman Old Style" w:hAnsi="Bookman Old Style"/>
                <w:sz w:val="20"/>
              </w:rPr>
              <w:t>vertebor</w:t>
            </w:r>
            <w:proofErr w:type="spellEnd"/>
            <w:r w:rsidRPr="00246A13">
              <w:rPr>
                <w:rFonts w:ascii="Bookman Old Style" w:hAnsi="Bookman Old Style"/>
                <w:sz w:val="20"/>
              </w:rPr>
              <w:t>, com tampa</w:t>
            </w:r>
          </w:p>
        </w:tc>
        <w:tc>
          <w:tcPr>
            <w:tcW w:w="1131" w:type="dxa"/>
            <w:tcBorders>
              <w:left w:val="single" w:sz="4" w:space="0" w:color="auto"/>
              <w:right w:val="single" w:sz="4" w:space="0" w:color="auto"/>
            </w:tcBorders>
          </w:tcPr>
          <w:p w14:paraId="200CFFC3"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Un</w:t>
            </w:r>
          </w:p>
        </w:tc>
        <w:tc>
          <w:tcPr>
            <w:tcW w:w="1557" w:type="dxa"/>
            <w:tcBorders>
              <w:left w:val="single" w:sz="4" w:space="0" w:color="auto"/>
            </w:tcBorders>
          </w:tcPr>
          <w:p w14:paraId="2DBCA9C4"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01</w:t>
            </w:r>
          </w:p>
        </w:tc>
      </w:tr>
      <w:tr w:rsidR="00246A13" w:rsidRPr="00246A13" w14:paraId="1060E4AF" w14:textId="77777777" w:rsidTr="00973C0D">
        <w:trPr>
          <w:trHeight w:val="983"/>
        </w:trPr>
        <w:tc>
          <w:tcPr>
            <w:tcW w:w="562" w:type="dxa"/>
            <w:tcBorders>
              <w:right w:val="single" w:sz="4" w:space="0" w:color="auto"/>
            </w:tcBorders>
          </w:tcPr>
          <w:p w14:paraId="0636E3E1" w14:textId="77777777" w:rsidR="00246A13" w:rsidRPr="00246A13" w:rsidRDefault="00246A13" w:rsidP="00246A13">
            <w:pPr>
              <w:spacing w:after="200" w:line="276" w:lineRule="auto"/>
              <w:jc w:val="center"/>
              <w:rPr>
                <w:rFonts w:ascii="Bookman Old Style" w:hAnsi="Bookman Old Style"/>
                <w:sz w:val="20"/>
              </w:rPr>
            </w:pPr>
            <w:r w:rsidRPr="00246A13">
              <w:rPr>
                <w:rFonts w:ascii="Bookman Old Style" w:hAnsi="Bookman Old Style"/>
                <w:sz w:val="20"/>
              </w:rPr>
              <w:t>56</w:t>
            </w:r>
          </w:p>
        </w:tc>
        <w:tc>
          <w:tcPr>
            <w:tcW w:w="5789" w:type="dxa"/>
            <w:tcBorders>
              <w:left w:val="single" w:sz="4" w:space="0" w:color="auto"/>
              <w:right w:val="single" w:sz="4" w:space="0" w:color="auto"/>
            </w:tcBorders>
          </w:tcPr>
          <w:p w14:paraId="02D0E7C3"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1 Assadeira, Largura Interna: 22cm, Comprimento Interno: 30cm, Largura Externa: 23cm, Comprimento Externo: 36cm, Altura Externa: 7cm, Capacidade: 3,9L</w:t>
            </w:r>
          </w:p>
        </w:tc>
        <w:tc>
          <w:tcPr>
            <w:tcW w:w="1131" w:type="dxa"/>
            <w:tcBorders>
              <w:left w:val="single" w:sz="4" w:space="0" w:color="auto"/>
              <w:right w:val="single" w:sz="4" w:space="0" w:color="auto"/>
            </w:tcBorders>
          </w:tcPr>
          <w:p w14:paraId="2357E016"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Un</w:t>
            </w:r>
          </w:p>
        </w:tc>
        <w:tc>
          <w:tcPr>
            <w:tcW w:w="1557" w:type="dxa"/>
            <w:tcBorders>
              <w:left w:val="single" w:sz="4" w:space="0" w:color="auto"/>
            </w:tcBorders>
          </w:tcPr>
          <w:p w14:paraId="7D3C60F7"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01</w:t>
            </w:r>
          </w:p>
        </w:tc>
      </w:tr>
    </w:tbl>
    <w:p w14:paraId="7031D846" w14:textId="77777777" w:rsidR="00246A13" w:rsidRPr="00246A13" w:rsidRDefault="00246A13" w:rsidP="00246A13">
      <w:pPr>
        <w:jc w:val="both"/>
        <w:rPr>
          <w:rFonts w:ascii="Bookman Old Style" w:hAnsi="Bookman Old Style" w:cs="Arial"/>
        </w:rPr>
      </w:pPr>
    </w:p>
    <w:p w14:paraId="4342F94E" w14:textId="77777777" w:rsidR="00246A13" w:rsidRP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246A13" w14:paraId="1CF7F62E" w14:textId="77777777" w:rsidTr="00973C0D">
        <w:trPr>
          <w:trHeight w:val="556"/>
        </w:trPr>
        <w:tc>
          <w:tcPr>
            <w:tcW w:w="562" w:type="dxa"/>
            <w:tcBorders>
              <w:right w:val="single" w:sz="4" w:space="0" w:color="auto"/>
            </w:tcBorders>
          </w:tcPr>
          <w:p w14:paraId="7B62F32F" w14:textId="77777777" w:rsidR="00246A13" w:rsidRPr="00246A13" w:rsidRDefault="00246A13" w:rsidP="00246A13">
            <w:pPr>
              <w:spacing w:after="200" w:line="276" w:lineRule="auto"/>
              <w:jc w:val="center"/>
              <w:rPr>
                <w:rFonts w:ascii="Bookman Old Style" w:hAnsi="Bookman Old Style" w:cs="Arial"/>
                <w:bCs/>
                <w:sz w:val="20"/>
              </w:rPr>
            </w:pPr>
          </w:p>
        </w:tc>
        <w:tc>
          <w:tcPr>
            <w:tcW w:w="5789" w:type="dxa"/>
            <w:tcBorders>
              <w:left w:val="single" w:sz="4" w:space="0" w:color="auto"/>
              <w:right w:val="single" w:sz="4" w:space="0" w:color="auto"/>
            </w:tcBorders>
          </w:tcPr>
          <w:p w14:paraId="1E1847B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b/>
                <w:sz w:val="20"/>
              </w:rPr>
              <w:t>LOTE 3 - MATERIAL DE LIMPEZA</w:t>
            </w:r>
          </w:p>
        </w:tc>
        <w:tc>
          <w:tcPr>
            <w:tcW w:w="1131" w:type="dxa"/>
            <w:tcBorders>
              <w:left w:val="single" w:sz="4" w:space="0" w:color="auto"/>
              <w:right w:val="single" w:sz="4" w:space="0" w:color="auto"/>
            </w:tcBorders>
          </w:tcPr>
          <w:p w14:paraId="2483F1DA" w14:textId="77777777" w:rsidR="00246A13" w:rsidRPr="00246A13" w:rsidRDefault="00246A13" w:rsidP="00246A13">
            <w:pPr>
              <w:spacing w:after="200" w:line="276" w:lineRule="auto"/>
              <w:rPr>
                <w:rFonts w:ascii="Bookman Old Style" w:hAnsi="Bookman Old Style" w:cs="Arial"/>
                <w:bCs/>
                <w:sz w:val="20"/>
              </w:rPr>
            </w:pPr>
          </w:p>
        </w:tc>
        <w:tc>
          <w:tcPr>
            <w:tcW w:w="1557" w:type="dxa"/>
            <w:tcBorders>
              <w:left w:val="single" w:sz="4" w:space="0" w:color="auto"/>
            </w:tcBorders>
          </w:tcPr>
          <w:p w14:paraId="74E1FEC6" w14:textId="77777777" w:rsidR="00246A13" w:rsidRPr="00246A13" w:rsidRDefault="00246A13" w:rsidP="00246A13">
            <w:pPr>
              <w:spacing w:after="200" w:line="276" w:lineRule="auto"/>
              <w:rPr>
                <w:rFonts w:ascii="Bookman Old Style" w:hAnsi="Bookman Old Style" w:cs="Arial"/>
                <w:bCs/>
                <w:sz w:val="20"/>
              </w:rPr>
            </w:pPr>
          </w:p>
        </w:tc>
      </w:tr>
      <w:tr w:rsidR="00246A13" w:rsidRPr="00246A13" w14:paraId="46070ACC" w14:textId="77777777" w:rsidTr="00973C0D">
        <w:trPr>
          <w:trHeight w:val="983"/>
        </w:trPr>
        <w:tc>
          <w:tcPr>
            <w:tcW w:w="562" w:type="dxa"/>
            <w:tcBorders>
              <w:right w:val="single" w:sz="4" w:space="0" w:color="auto"/>
            </w:tcBorders>
          </w:tcPr>
          <w:p w14:paraId="6FAC0D1D"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57</w:t>
            </w:r>
          </w:p>
        </w:tc>
        <w:tc>
          <w:tcPr>
            <w:tcW w:w="5789" w:type="dxa"/>
            <w:tcBorders>
              <w:left w:val="single" w:sz="4" w:space="0" w:color="auto"/>
              <w:right w:val="single" w:sz="4" w:space="0" w:color="auto"/>
            </w:tcBorders>
          </w:tcPr>
          <w:p w14:paraId="367FF98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Álcool etílico 1000ml tipo etílico hidratado, produto de limpeza doméstica, concentração 46INPM, o produto devera estampar no rotulo a frase "produto notificado na ANIVSA/MS" o nome do fabricante ou importador</w:t>
            </w:r>
          </w:p>
        </w:tc>
        <w:tc>
          <w:tcPr>
            <w:tcW w:w="1131" w:type="dxa"/>
            <w:tcBorders>
              <w:left w:val="single" w:sz="4" w:space="0" w:color="auto"/>
              <w:right w:val="single" w:sz="4" w:space="0" w:color="auto"/>
            </w:tcBorders>
          </w:tcPr>
          <w:p w14:paraId="6694DB1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7A6689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1AAD4AF6" w14:textId="77777777" w:rsidTr="00973C0D">
        <w:trPr>
          <w:trHeight w:val="983"/>
        </w:trPr>
        <w:tc>
          <w:tcPr>
            <w:tcW w:w="562" w:type="dxa"/>
            <w:tcBorders>
              <w:right w:val="single" w:sz="4" w:space="0" w:color="auto"/>
            </w:tcBorders>
          </w:tcPr>
          <w:p w14:paraId="173618E4"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58</w:t>
            </w:r>
          </w:p>
        </w:tc>
        <w:tc>
          <w:tcPr>
            <w:tcW w:w="5789" w:type="dxa"/>
            <w:tcBorders>
              <w:left w:val="single" w:sz="4" w:space="0" w:color="auto"/>
              <w:right w:val="single" w:sz="4" w:space="0" w:color="auto"/>
            </w:tcBorders>
          </w:tcPr>
          <w:p w14:paraId="1165A21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Álcool etílico em gel, hidratado 70° INPM, 440 ml, com válvula </w:t>
            </w:r>
          </w:p>
        </w:tc>
        <w:tc>
          <w:tcPr>
            <w:tcW w:w="1131" w:type="dxa"/>
            <w:tcBorders>
              <w:left w:val="single" w:sz="4" w:space="0" w:color="auto"/>
              <w:right w:val="single" w:sz="4" w:space="0" w:color="auto"/>
            </w:tcBorders>
          </w:tcPr>
          <w:p w14:paraId="03074BB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9F016F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15</w:t>
            </w:r>
          </w:p>
        </w:tc>
      </w:tr>
      <w:tr w:rsidR="00246A13" w:rsidRPr="00246A13" w14:paraId="2CBC2FE4" w14:textId="77777777" w:rsidTr="00973C0D">
        <w:trPr>
          <w:trHeight w:val="983"/>
        </w:trPr>
        <w:tc>
          <w:tcPr>
            <w:tcW w:w="562" w:type="dxa"/>
            <w:tcBorders>
              <w:right w:val="single" w:sz="4" w:space="0" w:color="auto"/>
            </w:tcBorders>
          </w:tcPr>
          <w:p w14:paraId="0521925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59</w:t>
            </w:r>
          </w:p>
        </w:tc>
        <w:tc>
          <w:tcPr>
            <w:tcW w:w="5789" w:type="dxa"/>
            <w:tcBorders>
              <w:left w:val="single" w:sz="4" w:space="0" w:color="auto"/>
              <w:right w:val="single" w:sz="4" w:space="0" w:color="auto"/>
            </w:tcBorders>
          </w:tcPr>
          <w:p w14:paraId="73F6E3D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Refil Álcool etílico em gel, hidratado 70° INPM, 800 ml</w:t>
            </w:r>
          </w:p>
        </w:tc>
        <w:tc>
          <w:tcPr>
            <w:tcW w:w="1131" w:type="dxa"/>
            <w:tcBorders>
              <w:left w:val="single" w:sz="4" w:space="0" w:color="auto"/>
              <w:right w:val="single" w:sz="4" w:space="0" w:color="auto"/>
            </w:tcBorders>
          </w:tcPr>
          <w:p w14:paraId="618EEA8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2C8CF0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049BDFFA" w14:textId="77777777" w:rsidTr="00973C0D">
        <w:trPr>
          <w:trHeight w:val="983"/>
        </w:trPr>
        <w:tc>
          <w:tcPr>
            <w:tcW w:w="562" w:type="dxa"/>
            <w:tcBorders>
              <w:right w:val="single" w:sz="4" w:space="0" w:color="auto"/>
            </w:tcBorders>
          </w:tcPr>
          <w:p w14:paraId="4A86159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60</w:t>
            </w:r>
          </w:p>
        </w:tc>
        <w:tc>
          <w:tcPr>
            <w:tcW w:w="5789" w:type="dxa"/>
            <w:tcBorders>
              <w:left w:val="single" w:sz="4" w:space="0" w:color="auto"/>
              <w:right w:val="single" w:sz="4" w:space="0" w:color="auto"/>
            </w:tcBorders>
          </w:tcPr>
          <w:p w14:paraId="14F6506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Água sanitária cloro ativo – acondicionado em embalagem de 2 litros.</w:t>
            </w:r>
          </w:p>
        </w:tc>
        <w:tc>
          <w:tcPr>
            <w:tcW w:w="1131" w:type="dxa"/>
            <w:tcBorders>
              <w:left w:val="single" w:sz="4" w:space="0" w:color="auto"/>
              <w:right w:val="single" w:sz="4" w:space="0" w:color="auto"/>
            </w:tcBorders>
          </w:tcPr>
          <w:p w14:paraId="4877CC3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6E1844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097D57A0" w14:textId="77777777" w:rsidTr="00973C0D">
        <w:trPr>
          <w:trHeight w:val="983"/>
        </w:trPr>
        <w:tc>
          <w:tcPr>
            <w:tcW w:w="562" w:type="dxa"/>
            <w:tcBorders>
              <w:right w:val="single" w:sz="4" w:space="0" w:color="auto"/>
            </w:tcBorders>
          </w:tcPr>
          <w:p w14:paraId="6AEC20EE"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61</w:t>
            </w:r>
          </w:p>
        </w:tc>
        <w:tc>
          <w:tcPr>
            <w:tcW w:w="5789" w:type="dxa"/>
            <w:tcBorders>
              <w:left w:val="single" w:sz="4" w:space="0" w:color="auto"/>
              <w:right w:val="single" w:sz="4" w:space="0" w:color="auto"/>
            </w:tcBorders>
          </w:tcPr>
          <w:p w14:paraId="7FB8439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Bom ar, Aromatizante de ambiente Aerossol, lata de 360 ml.</w:t>
            </w:r>
          </w:p>
        </w:tc>
        <w:tc>
          <w:tcPr>
            <w:tcW w:w="1131" w:type="dxa"/>
            <w:tcBorders>
              <w:left w:val="single" w:sz="4" w:space="0" w:color="auto"/>
              <w:right w:val="single" w:sz="4" w:space="0" w:color="auto"/>
            </w:tcBorders>
          </w:tcPr>
          <w:p w14:paraId="5B06F9A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5A4AC9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80</w:t>
            </w:r>
          </w:p>
        </w:tc>
      </w:tr>
      <w:tr w:rsidR="00246A13" w:rsidRPr="00246A13" w14:paraId="1F13356C" w14:textId="77777777" w:rsidTr="00973C0D">
        <w:trPr>
          <w:trHeight w:val="983"/>
        </w:trPr>
        <w:tc>
          <w:tcPr>
            <w:tcW w:w="562" w:type="dxa"/>
            <w:tcBorders>
              <w:right w:val="single" w:sz="4" w:space="0" w:color="auto"/>
            </w:tcBorders>
          </w:tcPr>
          <w:p w14:paraId="28974EE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62</w:t>
            </w:r>
          </w:p>
        </w:tc>
        <w:tc>
          <w:tcPr>
            <w:tcW w:w="5789" w:type="dxa"/>
            <w:tcBorders>
              <w:left w:val="single" w:sz="4" w:space="0" w:color="auto"/>
              <w:right w:val="single" w:sz="4" w:space="0" w:color="auto"/>
            </w:tcBorders>
          </w:tcPr>
          <w:p w14:paraId="4FBA82C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Detergente líquido frasco de 500ml, composto de tensoativos aniônicos coadjuvantes.</w:t>
            </w:r>
          </w:p>
        </w:tc>
        <w:tc>
          <w:tcPr>
            <w:tcW w:w="1131" w:type="dxa"/>
            <w:tcBorders>
              <w:left w:val="single" w:sz="4" w:space="0" w:color="auto"/>
              <w:right w:val="single" w:sz="4" w:space="0" w:color="auto"/>
            </w:tcBorders>
          </w:tcPr>
          <w:p w14:paraId="4136FE9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5D247A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79F6272C" w14:textId="77777777" w:rsidTr="00973C0D">
        <w:trPr>
          <w:trHeight w:val="983"/>
        </w:trPr>
        <w:tc>
          <w:tcPr>
            <w:tcW w:w="562" w:type="dxa"/>
            <w:tcBorders>
              <w:right w:val="single" w:sz="4" w:space="0" w:color="auto"/>
            </w:tcBorders>
          </w:tcPr>
          <w:p w14:paraId="3EF537CB"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63</w:t>
            </w:r>
          </w:p>
        </w:tc>
        <w:tc>
          <w:tcPr>
            <w:tcW w:w="5789" w:type="dxa"/>
            <w:tcBorders>
              <w:left w:val="single" w:sz="4" w:space="0" w:color="auto"/>
              <w:right w:val="single" w:sz="4" w:space="0" w:color="auto"/>
            </w:tcBorders>
          </w:tcPr>
          <w:p w14:paraId="606A2C2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Removedor/ Limpa Alumínio - Produto concentrado para limpeza especificamente de superfícies de alumínio em indústrias alimentícias e cozinhas industriais, que seja eficiente na remoção de sujeiras e manchas incrustadas além de dar brilho nos diversos utensílios de alumínio. Qualidade igual ou superior a PLURON LA 21 da </w:t>
            </w:r>
            <w:proofErr w:type="spellStart"/>
            <w:r w:rsidRPr="00246A13">
              <w:rPr>
                <w:rFonts w:ascii="Bookman Old Style" w:hAnsi="Bookman Old Style"/>
                <w:sz w:val="20"/>
              </w:rPr>
              <w:t>Mustang</w:t>
            </w:r>
            <w:proofErr w:type="spellEnd"/>
            <w:r w:rsidRPr="00246A13">
              <w:rPr>
                <w:rFonts w:ascii="Bookman Old Style" w:hAnsi="Bookman Old Style"/>
                <w:sz w:val="20"/>
              </w:rPr>
              <w:t xml:space="preserve"> </w:t>
            </w:r>
            <w:proofErr w:type="spellStart"/>
            <w:r w:rsidRPr="00246A13">
              <w:rPr>
                <w:rFonts w:ascii="Bookman Old Style" w:hAnsi="Bookman Old Style"/>
                <w:sz w:val="20"/>
              </w:rPr>
              <w:t>Pluron</w:t>
            </w:r>
            <w:proofErr w:type="spellEnd"/>
            <w:r w:rsidRPr="00246A13">
              <w:rPr>
                <w:rFonts w:ascii="Bookman Old Style" w:hAnsi="Bookman Old Style"/>
                <w:sz w:val="20"/>
              </w:rPr>
              <w:t>® Química.</w:t>
            </w:r>
          </w:p>
        </w:tc>
        <w:tc>
          <w:tcPr>
            <w:tcW w:w="1131" w:type="dxa"/>
            <w:tcBorders>
              <w:left w:val="single" w:sz="4" w:space="0" w:color="auto"/>
              <w:right w:val="single" w:sz="4" w:space="0" w:color="auto"/>
            </w:tcBorders>
          </w:tcPr>
          <w:p w14:paraId="642BCF7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FC3147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w:t>
            </w:r>
          </w:p>
        </w:tc>
      </w:tr>
      <w:tr w:rsidR="00246A13" w:rsidRPr="00246A13" w14:paraId="52A75549" w14:textId="77777777" w:rsidTr="00973C0D">
        <w:trPr>
          <w:trHeight w:val="983"/>
        </w:trPr>
        <w:tc>
          <w:tcPr>
            <w:tcW w:w="562" w:type="dxa"/>
            <w:tcBorders>
              <w:right w:val="single" w:sz="4" w:space="0" w:color="auto"/>
            </w:tcBorders>
          </w:tcPr>
          <w:p w14:paraId="7349B77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64</w:t>
            </w:r>
          </w:p>
        </w:tc>
        <w:tc>
          <w:tcPr>
            <w:tcW w:w="5789" w:type="dxa"/>
            <w:tcBorders>
              <w:left w:val="single" w:sz="4" w:space="0" w:color="auto"/>
              <w:right w:val="single" w:sz="4" w:space="0" w:color="auto"/>
            </w:tcBorders>
          </w:tcPr>
          <w:p w14:paraId="6E116E5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Desinfetante líquido ação germicida e bactericida. Embalagem 2 litros, Composição amina </w:t>
            </w:r>
            <w:proofErr w:type="spellStart"/>
            <w:r w:rsidRPr="00246A13">
              <w:rPr>
                <w:rFonts w:ascii="Bookman Old Style" w:hAnsi="Bookman Old Style"/>
                <w:sz w:val="20"/>
              </w:rPr>
              <w:t>óxida</w:t>
            </w:r>
            <w:proofErr w:type="spellEnd"/>
            <w:r w:rsidRPr="00246A13">
              <w:rPr>
                <w:rFonts w:ascii="Bookman Old Style" w:hAnsi="Bookman Old Style"/>
                <w:sz w:val="20"/>
              </w:rPr>
              <w:t xml:space="preserve">, álcool </w:t>
            </w:r>
            <w:proofErr w:type="spellStart"/>
            <w:r w:rsidRPr="00246A13">
              <w:rPr>
                <w:rFonts w:ascii="Bookman Old Style" w:hAnsi="Bookman Old Style"/>
                <w:sz w:val="20"/>
              </w:rPr>
              <w:t>etoxilado</w:t>
            </w:r>
            <w:proofErr w:type="spellEnd"/>
            <w:r w:rsidRPr="00246A13">
              <w:rPr>
                <w:rFonts w:ascii="Bookman Old Style" w:hAnsi="Bookman Old Style"/>
                <w:sz w:val="20"/>
              </w:rPr>
              <w:t xml:space="preserve">, </w:t>
            </w:r>
            <w:proofErr w:type="spellStart"/>
            <w:r w:rsidRPr="00246A13">
              <w:rPr>
                <w:rFonts w:ascii="Bookman Old Style" w:hAnsi="Bookman Old Style"/>
                <w:sz w:val="20"/>
              </w:rPr>
              <w:t>alcalinizante</w:t>
            </w:r>
            <w:proofErr w:type="spellEnd"/>
            <w:r w:rsidRPr="00246A13">
              <w:rPr>
                <w:rFonts w:ascii="Bookman Old Style" w:hAnsi="Bookman Old Style"/>
                <w:sz w:val="20"/>
              </w:rPr>
              <w:t xml:space="preserve">, coadjuvante, espessante, corante, fragrância, conservante e água, embalagem original de fábrica. </w:t>
            </w:r>
          </w:p>
        </w:tc>
        <w:tc>
          <w:tcPr>
            <w:tcW w:w="1131" w:type="dxa"/>
            <w:tcBorders>
              <w:left w:val="single" w:sz="4" w:space="0" w:color="auto"/>
              <w:right w:val="single" w:sz="4" w:space="0" w:color="auto"/>
            </w:tcBorders>
          </w:tcPr>
          <w:p w14:paraId="2DC3969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373F5B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80</w:t>
            </w:r>
          </w:p>
        </w:tc>
      </w:tr>
      <w:tr w:rsidR="00246A13" w:rsidRPr="00246A13" w14:paraId="02A90BC4" w14:textId="77777777" w:rsidTr="00973C0D">
        <w:trPr>
          <w:trHeight w:val="983"/>
        </w:trPr>
        <w:tc>
          <w:tcPr>
            <w:tcW w:w="562" w:type="dxa"/>
            <w:tcBorders>
              <w:right w:val="single" w:sz="4" w:space="0" w:color="auto"/>
            </w:tcBorders>
          </w:tcPr>
          <w:p w14:paraId="787FB47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65</w:t>
            </w:r>
          </w:p>
        </w:tc>
        <w:tc>
          <w:tcPr>
            <w:tcW w:w="5789" w:type="dxa"/>
            <w:tcBorders>
              <w:left w:val="single" w:sz="4" w:space="0" w:color="auto"/>
              <w:right w:val="single" w:sz="4" w:space="0" w:color="auto"/>
            </w:tcBorders>
          </w:tcPr>
          <w:p w14:paraId="563C6A51" w14:textId="77777777" w:rsidR="00246A13" w:rsidRPr="00246A13" w:rsidRDefault="00246A13" w:rsidP="00246A13">
            <w:pPr>
              <w:keepNext/>
              <w:keepLines/>
              <w:shd w:val="clear" w:color="auto" w:fill="FFFFFF"/>
              <w:spacing w:before="240" w:line="276" w:lineRule="auto"/>
              <w:outlineLvl w:val="0"/>
              <w:rPr>
                <w:rFonts w:ascii="Bookman Old Style" w:eastAsiaTheme="majorEastAsia" w:hAnsi="Bookman Old Style" w:cstheme="majorBidi"/>
                <w:color w:val="000000" w:themeColor="text1"/>
                <w:sz w:val="20"/>
                <w:szCs w:val="20"/>
              </w:rPr>
            </w:pPr>
            <w:r w:rsidRPr="00246A13">
              <w:rPr>
                <w:rFonts w:ascii="Bookman Old Style" w:eastAsiaTheme="majorEastAsia" w:hAnsi="Bookman Old Style" w:cstheme="majorBidi"/>
                <w:color w:val="000000" w:themeColor="text1"/>
                <w:sz w:val="20"/>
                <w:szCs w:val="20"/>
              </w:rPr>
              <w:t>Desinfetante limpador Ant. Bactéria Banheiro com fragrância ativa 500ml</w:t>
            </w:r>
          </w:p>
          <w:p w14:paraId="66C77AC4" w14:textId="77777777" w:rsidR="00246A13" w:rsidRPr="00246A13" w:rsidRDefault="00246A13" w:rsidP="00246A13">
            <w:pPr>
              <w:spacing w:after="200" w:line="276" w:lineRule="auto"/>
              <w:rPr>
                <w:rFonts w:ascii="Bookman Old Style" w:hAnsi="Bookman Old Style" w:cs="Arial"/>
                <w:bCs/>
                <w:sz w:val="20"/>
              </w:rPr>
            </w:pPr>
          </w:p>
        </w:tc>
        <w:tc>
          <w:tcPr>
            <w:tcW w:w="1131" w:type="dxa"/>
            <w:tcBorders>
              <w:left w:val="single" w:sz="4" w:space="0" w:color="auto"/>
              <w:right w:val="single" w:sz="4" w:space="0" w:color="auto"/>
            </w:tcBorders>
          </w:tcPr>
          <w:p w14:paraId="0DBDAD2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0A7DBD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60</w:t>
            </w:r>
          </w:p>
        </w:tc>
      </w:tr>
      <w:tr w:rsidR="00246A13" w:rsidRPr="00246A13" w14:paraId="68324EC0" w14:textId="77777777" w:rsidTr="00973C0D">
        <w:trPr>
          <w:trHeight w:val="983"/>
        </w:trPr>
        <w:tc>
          <w:tcPr>
            <w:tcW w:w="562" w:type="dxa"/>
            <w:tcBorders>
              <w:right w:val="single" w:sz="4" w:space="0" w:color="auto"/>
            </w:tcBorders>
          </w:tcPr>
          <w:p w14:paraId="2A351713"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66</w:t>
            </w:r>
          </w:p>
        </w:tc>
        <w:tc>
          <w:tcPr>
            <w:tcW w:w="5789" w:type="dxa"/>
            <w:tcBorders>
              <w:left w:val="single" w:sz="4" w:space="0" w:color="auto"/>
              <w:right w:val="single" w:sz="4" w:space="0" w:color="auto"/>
            </w:tcBorders>
          </w:tcPr>
          <w:p w14:paraId="51C3089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Escova para higienização de vaso sanitário com suporte, com cerdas de </w:t>
            </w:r>
            <w:proofErr w:type="spellStart"/>
            <w:r w:rsidRPr="00246A13">
              <w:rPr>
                <w:rFonts w:ascii="Bookman Old Style" w:hAnsi="Bookman Old Style"/>
                <w:sz w:val="20"/>
              </w:rPr>
              <w:t>naylon</w:t>
            </w:r>
            <w:proofErr w:type="spellEnd"/>
            <w:r w:rsidRPr="00246A13">
              <w:rPr>
                <w:rFonts w:ascii="Bookman Old Style" w:hAnsi="Bookman Old Style"/>
                <w:sz w:val="20"/>
              </w:rPr>
              <w:t>.</w:t>
            </w:r>
          </w:p>
        </w:tc>
        <w:tc>
          <w:tcPr>
            <w:tcW w:w="1131" w:type="dxa"/>
            <w:tcBorders>
              <w:left w:val="single" w:sz="4" w:space="0" w:color="auto"/>
              <w:right w:val="single" w:sz="4" w:space="0" w:color="auto"/>
            </w:tcBorders>
          </w:tcPr>
          <w:p w14:paraId="422CC39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4A598AE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02</w:t>
            </w:r>
          </w:p>
        </w:tc>
      </w:tr>
      <w:tr w:rsidR="00246A13" w:rsidRPr="00246A13" w14:paraId="291F2843" w14:textId="77777777" w:rsidTr="00973C0D">
        <w:trPr>
          <w:trHeight w:val="983"/>
        </w:trPr>
        <w:tc>
          <w:tcPr>
            <w:tcW w:w="562" w:type="dxa"/>
            <w:tcBorders>
              <w:right w:val="single" w:sz="4" w:space="0" w:color="auto"/>
            </w:tcBorders>
          </w:tcPr>
          <w:p w14:paraId="6D041A9A"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67</w:t>
            </w:r>
          </w:p>
        </w:tc>
        <w:tc>
          <w:tcPr>
            <w:tcW w:w="5789" w:type="dxa"/>
            <w:tcBorders>
              <w:left w:val="single" w:sz="4" w:space="0" w:color="auto"/>
              <w:right w:val="single" w:sz="4" w:space="0" w:color="auto"/>
            </w:tcBorders>
          </w:tcPr>
          <w:p w14:paraId="517D73A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Esponja de louça dupla face, medindo 110x75mm de poliuretano e fibra sintética com abrasivo, pacote com 3 unidades, de boa qualidade e resistente.</w:t>
            </w:r>
          </w:p>
        </w:tc>
        <w:tc>
          <w:tcPr>
            <w:tcW w:w="1131" w:type="dxa"/>
            <w:tcBorders>
              <w:left w:val="single" w:sz="4" w:space="0" w:color="auto"/>
              <w:right w:val="single" w:sz="4" w:space="0" w:color="auto"/>
            </w:tcBorders>
          </w:tcPr>
          <w:p w14:paraId="54CA316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6BD6C3B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30</w:t>
            </w:r>
          </w:p>
        </w:tc>
      </w:tr>
      <w:tr w:rsidR="00246A13" w:rsidRPr="00246A13" w14:paraId="5964317F" w14:textId="77777777" w:rsidTr="00973C0D">
        <w:trPr>
          <w:trHeight w:val="983"/>
        </w:trPr>
        <w:tc>
          <w:tcPr>
            <w:tcW w:w="562" w:type="dxa"/>
            <w:tcBorders>
              <w:right w:val="single" w:sz="4" w:space="0" w:color="auto"/>
            </w:tcBorders>
          </w:tcPr>
          <w:p w14:paraId="2B5851A8"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68</w:t>
            </w:r>
          </w:p>
        </w:tc>
        <w:tc>
          <w:tcPr>
            <w:tcW w:w="5789" w:type="dxa"/>
            <w:tcBorders>
              <w:left w:val="single" w:sz="4" w:space="0" w:color="auto"/>
              <w:right w:val="single" w:sz="4" w:space="0" w:color="auto"/>
            </w:tcBorders>
          </w:tcPr>
          <w:p w14:paraId="7641602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Esponja de lã de aço carbono, de textura macia, isenta de sinais de oxidação as esponjas deverão ser embaladas em sacos plásticos selados, devendo contar da embalagem a identificação do fabricante, contendo 8 unidades em cada pacote, no mínimo 60g.</w:t>
            </w:r>
          </w:p>
        </w:tc>
        <w:tc>
          <w:tcPr>
            <w:tcW w:w="1131" w:type="dxa"/>
            <w:tcBorders>
              <w:left w:val="single" w:sz="4" w:space="0" w:color="auto"/>
              <w:right w:val="single" w:sz="4" w:space="0" w:color="auto"/>
            </w:tcBorders>
          </w:tcPr>
          <w:p w14:paraId="451305B2"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05CE60C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w:t>
            </w:r>
          </w:p>
        </w:tc>
      </w:tr>
      <w:tr w:rsidR="00246A13" w:rsidRPr="00246A13" w14:paraId="442756DE" w14:textId="77777777" w:rsidTr="00973C0D">
        <w:trPr>
          <w:trHeight w:val="983"/>
        </w:trPr>
        <w:tc>
          <w:tcPr>
            <w:tcW w:w="562" w:type="dxa"/>
            <w:tcBorders>
              <w:right w:val="single" w:sz="4" w:space="0" w:color="auto"/>
            </w:tcBorders>
          </w:tcPr>
          <w:p w14:paraId="73CBC89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69</w:t>
            </w:r>
          </w:p>
        </w:tc>
        <w:tc>
          <w:tcPr>
            <w:tcW w:w="5789" w:type="dxa"/>
            <w:tcBorders>
              <w:left w:val="single" w:sz="4" w:space="0" w:color="auto"/>
              <w:right w:val="single" w:sz="4" w:space="0" w:color="auto"/>
            </w:tcBorders>
          </w:tcPr>
          <w:p w14:paraId="6BDB924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Limpa vidro tipo liquido. Cor incolor/azul. Frasco plástico de 500ml c/ gatilho, aromas diversos. A embalagem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6186F7C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11DC1BE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756D1F7D" w14:textId="77777777" w:rsidTr="00973C0D">
        <w:trPr>
          <w:trHeight w:val="983"/>
        </w:trPr>
        <w:tc>
          <w:tcPr>
            <w:tcW w:w="562" w:type="dxa"/>
            <w:tcBorders>
              <w:right w:val="single" w:sz="4" w:space="0" w:color="auto"/>
            </w:tcBorders>
          </w:tcPr>
          <w:p w14:paraId="343C5658"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70</w:t>
            </w:r>
          </w:p>
        </w:tc>
        <w:tc>
          <w:tcPr>
            <w:tcW w:w="5789" w:type="dxa"/>
            <w:tcBorders>
              <w:left w:val="single" w:sz="4" w:space="0" w:color="auto"/>
              <w:right w:val="single" w:sz="4" w:space="0" w:color="auto"/>
            </w:tcBorders>
          </w:tcPr>
          <w:p w14:paraId="09C943B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Limpador multiuso liquido, embalado em frasco plástico com capacidade de 500ml, aromas diversos, embalagem frasco de plástico,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093688F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C32016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247FA0C5" w14:textId="77777777" w:rsidTr="00973C0D">
        <w:trPr>
          <w:trHeight w:val="983"/>
        </w:trPr>
        <w:tc>
          <w:tcPr>
            <w:tcW w:w="562" w:type="dxa"/>
            <w:tcBorders>
              <w:right w:val="single" w:sz="4" w:space="0" w:color="auto"/>
            </w:tcBorders>
          </w:tcPr>
          <w:p w14:paraId="765DF26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71</w:t>
            </w:r>
          </w:p>
        </w:tc>
        <w:tc>
          <w:tcPr>
            <w:tcW w:w="5789" w:type="dxa"/>
            <w:tcBorders>
              <w:left w:val="single" w:sz="4" w:space="0" w:color="auto"/>
              <w:right w:val="single" w:sz="4" w:space="0" w:color="auto"/>
            </w:tcBorders>
          </w:tcPr>
          <w:p w14:paraId="0D2913C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Luva de limpeza, em látex, interior de algodão, tamanhos variados – pares.</w:t>
            </w:r>
          </w:p>
        </w:tc>
        <w:tc>
          <w:tcPr>
            <w:tcW w:w="1131" w:type="dxa"/>
            <w:tcBorders>
              <w:left w:val="single" w:sz="4" w:space="0" w:color="auto"/>
              <w:right w:val="single" w:sz="4" w:space="0" w:color="auto"/>
            </w:tcBorders>
          </w:tcPr>
          <w:p w14:paraId="7BE8F30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2C0AB7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2B98F793" w14:textId="77777777" w:rsidTr="00973C0D">
        <w:trPr>
          <w:trHeight w:val="983"/>
        </w:trPr>
        <w:tc>
          <w:tcPr>
            <w:tcW w:w="562" w:type="dxa"/>
            <w:tcBorders>
              <w:right w:val="single" w:sz="4" w:space="0" w:color="auto"/>
            </w:tcBorders>
          </w:tcPr>
          <w:p w14:paraId="4F476E8C"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72</w:t>
            </w:r>
          </w:p>
        </w:tc>
        <w:tc>
          <w:tcPr>
            <w:tcW w:w="5789" w:type="dxa"/>
            <w:tcBorders>
              <w:left w:val="single" w:sz="4" w:space="0" w:color="auto"/>
              <w:right w:val="single" w:sz="4" w:space="0" w:color="auto"/>
            </w:tcBorders>
          </w:tcPr>
          <w:p w14:paraId="0268C78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Bota de borracha </w:t>
            </w:r>
          </w:p>
        </w:tc>
        <w:tc>
          <w:tcPr>
            <w:tcW w:w="1131" w:type="dxa"/>
            <w:tcBorders>
              <w:left w:val="single" w:sz="4" w:space="0" w:color="auto"/>
              <w:right w:val="single" w:sz="4" w:space="0" w:color="auto"/>
            </w:tcBorders>
          </w:tcPr>
          <w:p w14:paraId="08BC4C2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AC17B0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02</w:t>
            </w:r>
          </w:p>
        </w:tc>
      </w:tr>
      <w:tr w:rsidR="00246A13" w:rsidRPr="00246A13" w14:paraId="0A0FB6A5" w14:textId="77777777" w:rsidTr="00973C0D">
        <w:trPr>
          <w:trHeight w:val="983"/>
        </w:trPr>
        <w:tc>
          <w:tcPr>
            <w:tcW w:w="562" w:type="dxa"/>
            <w:tcBorders>
              <w:right w:val="single" w:sz="4" w:space="0" w:color="auto"/>
            </w:tcBorders>
          </w:tcPr>
          <w:p w14:paraId="265E96A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73</w:t>
            </w:r>
          </w:p>
        </w:tc>
        <w:tc>
          <w:tcPr>
            <w:tcW w:w="5789" w:type="dxa"/>
            <w:tcBorders>
              <w:left w:val="single" w:sz="4" w:space="0" w:color="auto"/>
              <w:right w:val="single" w:sz="4" w:space="0" w:color="auto"/>
            </w:tcBorders>
          </w:tcPr>
          <w:p w14:paraId="15C531E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Pano de limpeza tipo flanela, 35x35 cm aproximadamente.</w:t>
            </w:r>
          </w:p>
        </w:tc>
        <w:tc>
          <w:tcPr>
            <w:tcW w:w="1131" w:type="dxa"/>
            <w:tcBorders>
              <w:left w:val="single" w:sz="4" w:space="0" w:color="auto"/>
              <w:right w:val="single" w:sz="4" w:space="0" w:color="auto"/>
            </w:tcBorders>
          </w:tcPr>
          <w:p w14:paraId="4917F9C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7D5399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40</w:t>
            </w:r>
          </w:p>
        </w:tc>
      </w:tr>
      <w:tr w:rsidR="00246A13" w:rsidRPr="00246A13" w14:paraId="48DA874B" w14:textId="77777777" w:rsidTr="00973C0D">
        <w:trPr>
          <w:trHeight w:val="983"/>
        </w:trPr>
        <w:tc>
          <w:tcPr>
            <w:tcW w:w="562" w:type="dxa"/>
            <w:tcBorders>
              <w:right w:val="single" w:sz="4" w:space="0" w:color="auto"/>
            </w:tcBorders>
          </w:tcPr>
          <w:p w14:paraId="17DE886C"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74</w:t>
            </w:r>
          </w:p>
        </w:tc>
        <w:tc>
          <w:tcPr>
            <w:tcW w:w="5789" w:type="dxa"/>
            <w:tcBorders>
              <w:left w:val="single" w:sz="4" w:space="0" w:color="auto"/>
              <w:right w:val="single" w:sz="4" w:space="0" w:color="auto"/>
            </w:tcBorders>
          </w:tcPr>
          <w:p w14:paraId="4F245EB7"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Pano de chão, composto de 100% de algodão.</w:t>
            </w:r>
          </w:p>
        </w:tc>
        <w:tc>
          <w:tcPr>
            <w:tcW w:w="1131" w:type="dxa"/>
            <w:tcBorders>
              <w:left w:val="single" w:sz="4" w:space="0" w:color="auto"/>
              <w:right w:val="single" w:sz="4" w:space="0" w:color="auto"/>
            </w:tcBorders>
          </w:tcPr>
          <w:p w14:paraId="4152774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13B6049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42837534" w14:textId="77777777" w:rsidTr="00973C0D">
        <w:trPr>
          <w:trHeight w:val="983"/>
        </w:trPr>
        <w:tc>
          <w:tcPr>
            <w:tcW w:w="562" w:type="dxa"/>
            <w:tcBorders>
              <w:right w:val="single" w:sz="4" w:space="0" w:color="auto"/>
            </w:tcBorders>
          </w:tcPr>
          <w:p w14:paraId="028526C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75</w:t>
            </w:r>
          </w:p>
        </w:tc>
        <w:tc>
          <w:tcPr>
            <w:tcW w:w="5789" w:type="dxa"/>
            <w:tcBorders>
              <w:left w:val="single" w:sz="4" w:space="0" w:color="auto"/>
              <w:right w:val="single" w:sz="4" w:space="0" w:color="auto"/>
            </w:tcBorders>
          </w:tcPr>
          <w:p w14:paraId="492E8F8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Papel higiênico, folha dupla, branco, em rolos medindo 10cm x 50m. Pacote com 12 rolos.</w:t>
            </w:r>
          </w:p>
        </w:tc>
        <w:tc>
          <w:tcPr>
            <w:tcW w:w="1131" w:type="dxa"/>
            <w:tcBorders>
              <w:left w:val="single" w:sz="4" w:space="0" w:color="auto"/>
              <w:right w:val="single" w:sz="4" w:space="0" w:color="auto"/>
            </w:tcBorders>
          </w:tcPr>
          <w:p w14:paraId="1A449D44"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5551E9C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250</w:t>
            </w:r>
          </w:p>
        </w:tc>
      </w:tr>
      <w:tr w:rsidR="00246A13" w:rsidRPr="00246A13" w14:paraId="4FC8CAC9" w14:textId="77777777" w:rsidTr="00973C0D">
        <w:trPr>
          <w:trHeight w:val="983"/>
        </w:trPr>
        <w:tc>
          <w:tcPr>
            <w:tcW w:w="562" w:type="dxa"/>
            <w:tcBorders>
              <w:right w:val="single" w:sz="4" w:space="0" w:color="auto"/>
            </w:tcBorders>
          </w:tcPr>
          <w:p w14:paraId="48341EE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76</w:t>
            </w:r>
          </w:p>
        </w:tc>
        <w:tc>
          <w:tcPr>
            <w:tcW w:w="5789" w:type="dxa"/>
            <w:tcBorders>
              <w:left w:val="single" w:sz="4" w:space="0" w:color="auto"/>
              <w:right w:val="single" w:sz="4" w:space="0" w:color="auto"/>
            </w:tcBorders>
          </w:tcPr>
          <w:p w14:paraId="1292B46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Guardanapo de papel folha dupla, medindo 32x33cm, resistente e macio e com alto poder de absorção – cor branca</w:t>
            </w:r>
          </w:p>
        </w:tc>
        <w:tc>
          <w:tcPr>
            <w:tcW w:w="1131" w:type="dxa"/>
            <w:tcBorders>
              <w:left w:val="single" w:sz="4" w:space="0" w:color="auto"/>
              <w:right w:val="single" w:sz="4" w:space="0" w:color="auto"/>
            </w:tcBorders>
          </w:tcPr>
          <w:p w14:paraId="211E97A6"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2DAC8DC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30</w:t>
            </w:r>
          </w:p>
        </w:tc>
      </w:tr>
      <w:tr w:rsidR="00246A13" w:rsidRPr="00246A13" w14:paraId="3525F9AB" w14:textId="77777777" w:rsidTr="00973C0D">
        <w:trPr>
          <w:trHeight w:val="983"/>
        </w:trPr>
        <w:tc>
          <w:tcPr>
            <w:tcW w:w="562" w:type="dxa"/>
            <w:tcBorders>
              <w:right w:val="single" w:sz="4" w:space="0" w:color="auto"/>
            </w:tcBorders>
          </w:tcPr>
          <w:p w14:paraId="65186EA3"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77</w:t>
            </w:r>
          </w:p>
        </w:tc>
        <w:tc>
          <w:tcPr>
            <w:tcW w:w="5789" w:type="dxa"/>
            <w:tcBorders>
              <w:left w:val="single" w:sz="4" w:space="0" w:color="auto"/>
              <w:right w:val="single" w:sz="4" w:space="0" w:color="auto"/>
            </w:tcBorders>
          </w:tcPr>
          <w:p w14:paraId="7559597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Papel toalha de cozinha tipo folha dupla, picotada, cor branca (100% branco), super resistente, de rápida absorção, primeira qualidade. </w:t>
            </w:r>
            <w:proofErr w:type="spellStart"/>
            <w:r w:rsidRPr="00246A13">
              <w:rPr>
                <w:rFonts w:ascii="Bookman Old Style" w:hAnsi="Bookman Old Style"/>
                <w:sz w:val="20"/>
              </w:rPr>
              <w:t>Pcte</w:t>
            </w:r>
            <w:proofErr w:type="spellEnd"/>
            <w:r w:rsidRPr="00246A13">
              <w:rPr>
                <w:rFonts w:ascii="Bookman Old Style" w:hAnsi="Bookman Old Style"/>
                <w:sz w:val="20"/>
              </w:rPr>
              <w:t xml:space="preserve"> com 02 rolos de 60 toalhas.</w:t>
            </w:r>
          </w:p>
        </w:tc>
        <w:tc>
          <w:tcPr>
            <w:tcW w:w="1131" w:type="dxa"/>
            <w:tcBorders>
              <w:left w:val="single" w:sz="4" w:space="0" w:color="auto"/>
              <w:right w:val="single" w:sz="4" w:space="0" w:color="auto"/>
            </w:tcBorders>
          </w:tcPr>
          <w:p w14:paraId="7FC982BD"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70A9978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50</w:t>
            </w:r>
          </w:p>
        </w:tc>
      </w:tr>
      <w:tr w:rsidR="00246A13" w:rsidRPr="00246A13" w14:paraId="4E300A09" w14:textId="77777777" w:rsidTr="00973C0D">
        <w:trPr>
          <w:trHeight w:val="983"/>
        </w:trPr>
        <w:tc>
          <w:tcPr>
            <w:tcW w:w="562" w:type="dxa"/>
            <w:tcBorders>
              <w:right w:val="single" w:sz="4" w:space="0" w:color="auto"/>
            </w:tcBorders>
          </w:tcPr>
          <w:p w14:paraId="0CE7EBD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78</w:t>
            </w:r>
          </w:p>
        </w:tc>
        <w:tc>
          <w:tcPr>
            <w:tcW w:w="5789" w:type="dxa"/>
            <w:tcBorders>
              <w:left w:val="single" w:sz="4" w:space="0" w:color="auto"/>
              <w:right w:val="single" w:sz="4" w:space="0" w:color="auto"/>
            </w:tcBorders>
          </w:tcPr>
          <w:p w14:paraId="384E6A7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Sabão em pasta </w:t>
            </w:r>
            <w:proofErr w:type="spellStart"/>
            <w:r w:rsidRPr="00246A13">
              <w:rPr>
                <w:rFonts w:ascii="Bookman Old Style" w:hAnsi="Bookman Old Style"/>
                <w:sz w:val="20"/>
              </w:rPr>
              <w:t>multi</w:t>
            </w:r>
            <w:proofErr w:type="spellEnd"/>
            <w:r w:rsidRPr="00246A13">
              <w:rPr>
                <w:rFonts w:ascii="Bookman Old Style" w:hAnsi="Bookman Old Style"/>
                <w:sz w:val="20"/>
              </w:rPr>
              <w:t xml:space="preserve"> uso 500gr</w:t>
            </w:r>
          </w:p>
        </w:tc>
        <w:tc>
          <w:tcPr>
            <w:tcW w:w="1131" w:type="dxa"/>
            <w:tcBorders>
              <w:left w:val="single" w:sz="4" w:space="0" w:color="auto"/>
              <w:right w:val="single" w:sz="4" w:space="0" w:color="auto"/>
            </w:tcBorders>
          </w:tcPr>
          <w:p w14:paraId="33576A9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Pote</w:t>
            </w:r>
          </w:p>
        </w:tc>
        <w:tc>
          <w:tcPr>
            <w:tcW w:w="1557" w:type="dxa"/>
            <w:tcBorders>
              <w:left w:val="single" w:sz="4" w:space="0" w:color="auto"/>
            </w:tcBorders>
          </w:tcPr>
          <w:p w14:paraId="3BA1EDE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124286D4" w14:textId="77777777" w:rsidTr="00973C0D">
        <w:trPr>
          <w:trHeight w:val="983"/>
        </w:trPr>
        <w:tc>
          <w:tcPr>
            <w:tcW w:w="562" w:type="dxa"/>
            <w:tcBorders>
              <w:right w:val="single" w:sz="4" w:space="0" w:color="auto"/>
            </w:tcBorders>
          </w:tcPr>
          <w:p w14:paraId="23FDDCAE"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79</w:t>
            </w:r>
          </w:p>
        </w:tc>
        <w:tc>
          <w:tcPr>
            <w:tcW w:w="5789" w:type="dxa"/>
            <w:tcBorders>
              <w:left w:val="single" w:sz="4" w:space="0" w:color="auto"/>
              <w:right w:val="single" w:sz="4" w:space="0" w:color="auto"/>
            </w:tcBorders>
          </w:tcPr>
          <w:p w14:paraId="5D07B7C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Sabão em pó limpeza geral acondicionado, embalado, firme e resistente, embalagem 1kg caixas ou pacotes, a embalagem deverá conter externamente os dados de identificação, procedência, número de lote, validade e número de registro no Ministério da Saúde.</w:t>
            </w:r>
          </w:p>
        </w:tc>
        <w:tc>
          <w:tcPr>
            <w:tcW w:w="1131" w:type="dxa"/>
            <w:tcBorders>
              <w:left w:val="single" w:sz="4" w:space="0" w:color="auto"/>
              <w:right w:val="single" w:sz="4" w:space="0" w:color="auto"/>
            </w:tcBorders>
          </w:tcPr>
          <w:p w14:paraId="0C2252D2"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Cx</w:t>
            </w:r>
            <w:proofErr w:type="spellEnd"/>
          </w:p>
        </w:tc>
        <w:tc>
          <w:tcPr>
            <w:tcW w:w="1557" w:type="dxa"/>
            <w:tcBorders>
              <w:left w:val="single" w:sz="4" w:space="0" w:color="auto"/>
            </w:tcBorders>
          </w:tcPr>
          <w:p w14:paraId="1BCFE9A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30</w:t>
            </w:r>
          </w:p>
        </w:tc>
      </w:tr>
      <w:tr w:rsidR="00246A13" w:rsidRPr="00246A13" w14:paraId="5683AF5D" w14:textId="77777777" w:rsidTr="00973C0D">
        <w:trPr>
          <w:trHeight w:val="983"/>
        </w:trPr>
        <w:tc>
          <w:tcPr>
            <w:tcW w:w="562" w:type="dxa"/>
            <w:tcBorders>
              <w:right w:val="single" w:sz="4" w:space="0" w:color="auto"/>
            </w:tcBorders>
          </w:tcPr>
          <w:p w14:paraId="1D3B357B"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80</w:t>
            </w:r>
          </w:p>
        </w:tc>
        <w:tc>
          <w:tcPr>
            <w:tcW w:w="5789" w:type="dxa"/>
            <w:tcBorders>
              <w:left w:val="single" w:sz="4" w:space="0" w:color="auto"/>
              <w:right w:val="single" w:sz="4" w:space="0" w:color="auto"/>
            </w:tcBorders>
          </w:tcPr>
          <w:p w14:paraId="037F679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Sabão em barra, glicerinado, neutro, pedaço com 200g e pacote com 5 barras</w:t>
            </w:r>
          </w:p>
        </w:tc>
        <w:tc>
          <w:tcPr>
            <w:tcW w:w="1131" w:type="dxa"/>
            <w:tcBorders>
              <w:left w:val="single" w:sz="4" w:space="0" w:color="auto"/>
              <w:right w:val="single" w:sz="4" w:space="0" w:color="auto"/>
            </w:tcBorders>
          </w:tcPr>
          <w:p w14:paraId="49B585F0"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53E0149D"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10</w:t>
            </w:r>
          </w:p>
        </w:tc>
      </w:tr>
      <w:tr w:rsidR="00246A13" w:rsidRPr="00246A13" w14:paraId="2A7CAF48" w14:textId="77777777" w:rsidTr="00973C0D">
        <w:trPr>
          <w:trHeight w:val="983"/>
        </w:trPr>
        <w:tc>
          <w:tcPr>
            <w:tcW w:w="562" w:type="dxa"/>
            <w:tcBorders>
              <w:right w:val="single" w:sz="4" w:space="0" w:color="auto"/>
            </w:tcBorders>
          </w:tcPr>
          <w:p w14:paraId="14EB64F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81</w:t>
            </w:r>
          </w:p>
        </w:tc>
        <w:tc>
          <w:tcPr>
            <w:tcW w:w="5789" w:type="dxa"/>
            <w:tcBorders>
              <w:left w:val="single" w:sz="4" w:space="0" w:color="auto"/>
              <w:right w:val="single" w:sz="4" w:space="0" w:color="auto"/>
            </w:tcBorders>
          </w:tcPr>
          <w:p w14:paraId="258C497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Refil de 1 Litro de Sabonete liquido, aspecto físico viscoso, com fragrância de lavanda, cereja com avelã, ou erva-doce. Aplicação: para higienização e hidratação da pele. A embalagem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11EA505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6519D13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60</w:t>
            </w:r>
          </w:p>
        </w:tc>
      </w:tr>
      <w:tr w:rsidR="00246A13" w:rsidRPr="00246A13" w14:paraId="433A1771" w14:textId="77777777" w:rsidTr="00973C0D">
        <w:trPr>
          <w:trHeight w:val="983"/>
        </w:trPr>
        <w:tc>
          <w:tcPr>
            <w:tcW w:w="562" w:type="dxa"/>
            <w:tcBorders>
              <w:right w:val="single" w:sz="4" w:space="0" w:color="auto"/>
            </w:tcBorders>
          </w:tcPr>
          <w:p w14:paraId="0C5D37B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82</w:t>
            </w:r>
          </w:p>
        </w:tc>
        <w:tc>
          <w:tcPr>
            <w:tcW w:w="5789" w:type="dxa"/>
            <w:tcBorders>
              <w:left w:val="single" w:sz="4" w:space="0" w:color="auto"/>
              <w:right w:val="single" w:sz="4" w:space="0" w:color="auto"/>
            </w:tcBorders>
          </w:tcPr>
          <w:p w14:paraId="6F30650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Saco plástico para lixo de 50 litros, reforçado, polietileno de alta densidade, resistente, na cor preta, Indicado para lixo pesado, com medidas aproximadamente </w:t>
            </w:r>
            <w:proofErr w:type="gramStart"/>
            <w:r w:rsidRPr="00246A13">
              <w:rPr>
                <w:rFonts w:ascii="Bookman Old Style" w:hAnsi="Bookman Old Style"/>
                <w:sz w:val="20"/>
              </w:rPr>
              <w:t>63cm</w:t>
            </w:r>
            <w:proofErr w:type="gramEnd"/>
            <w:r w:rsidRPr="00246A13">
              <w:rPr>
                <w:rFonts w:ascii="Bookman Old Style" w:hAnsi="Bookman Old Style"/>
                <w:sz w:val="20"/>
              </w:rPr>
              <w:t xml:space="preserve"> x 80cm, pacote com 10 unidades</w:t>
            </w:r>
          </w:p>
        </w:tc>
        <w:tc>
          <w:tcPr>
            <w:tcW w:w="1131" w:type="dxa"/>
            <w:tcBorders>
              <w:left w:val="single" w:sz="4" w:space="0" w:color="auto"/>
              <w:right w:val="single" w:sz="4" w:space="0" w:color="auto"/>
            </w:tcBorders>
          </w:tcPr>
          <w:p w14:paraId="2EA020FF"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501EA8A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150</w:t>
            </w:r>
          </w:p>
        </w:tc>
      </w:tr>
      <w:tr w:rsidR="00246A13" w:rsidRPr="00246A13" w14:paraId="5529543F" w14:textId="77777777" w:rsidTr="00973C0D">
        <w:trPr>
          <w:trHeight w:val="983"/>
        </w:trPr>
        <w:tc>
          <w:tcPr>
            <w:tcW w:w="562" w:type="dxa"/>
            <w:tcBorders>
              <w:right w:val="single" w:sz="4" w:space="0" w:color="auto"/>
            </w:tcBorders>
          </w:tcPr>
          <w:p w14:paraId="26A22A0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83</w:t>
            </w:r>
          </w:p>
        </w:tc>
        <w:tc>
          <w:tcPr>
            <w:tcW w:w="5789" w:type="dxa"/>
            <w:tcBorders>
              <w:left w:val="single" w:sz="4" w:space="0" w:color="auto"/>
              <w:right w:val="single" w:sz="4" w:space="0" w:color="auto"/>
            </w:tcBorders>
          </w:tcPr>
          <w:p w14:paraId="363368E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Saco plástico para lixo de 100 litros, reforçado, polietileno de alta densidade, resistente, na cor preta, indicado para Lixo pesado com medidas aproximadamente 90cm x 100cm, pacote com 05 unidades.</w:t>
            </w:r>
          </w:p>
        </w:tc>
        <w:tc>
          <w:tcPr>
            <w:tcW w:w="1131" w:type="dxa"/>
            <w:tcBorders>
              <w:left w:val="single" w:sz="4" w:space="0" w:color="auto"/>
              <w:right w:val="single" w:sz="4" w:space="0" w:color="auto"/>
            </w:tcBorders>
          </w:tcPr>
          <w:p w14:paraId="6D4BF9EC"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16BFBFA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150</w:t>
            </w:r>
          </w:p>
        </w:tc>
      </w:tr>
      <w:tr w:rsidR="00246A13" w:rsidRPr="00246A13" w14:paraId="17993FCE" w14:textId="77777777" w:rsidTr="00973C0D">
        <w:trPr>
          <w:trHeight w:val="983"/>
        </w:trPr>
        <w:tc>
          <w:tcPr>
            <w:tcW w:w="562" w:type="dxa"/>
            <w:tcBorders>
              <w:right w:val="single" w:sz="4" w:space="0" w:color="auto"/>
            </w:tcBorders>
          </w:tcPr>
          <w:p w14:paraId="2D91CD27"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84</w:t>
            </w:r>
          </w:p>
        </w:tc>
        <w:tc>
          <w:tcPr>
            <w:tcW w:w="5789" w:type="dxa"/>
            <w:tcBorders>
              <w:left w:val="single" w:sz="4" w:space="0" w:color="auto"/>
              <w:right w:val="single" w:sz="4" w:space="0" w:color="auto"/>
            </w:tcBorders>
          </w:tcPr>
          <w:p w14:paraId="4D7829F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Saco plástico para lixo de 30 litros, reforçado, polietileno de alta densidade, resistente, na cor preta, Indicado para lixo pesado, com medidas aproximadamente </w:t>
            </w:r>
            <w:proofErr w:type="gramStart"/>
            <w:r w:rsidRPr="00246A13">
              <w:rPr>
                <w:rFonts w:ascii="Bookman Old Style" w:hAnsi="Bookman Old Style"/>
                <w:sz w:val="20"/>
              </w:rPr>
              <w:t>59cm</w:t>
            </w:r>
            <w:proofErr w:type="gramEnd"/>
            <w:r w:rsidRPr="00246A13">
              <w:rPr>
                <w:rFonts w:ascii="Bookman Old Style" w:hAnsi="Bookman Old Style"/>
                <w:sz w:val="20"/>
              </w:rPr>
              <w:t xml:space="preserve"> x 62cm, pacote com 10 unidades</w:t>
            </w:r>
          </w:p>
        </w:tc>
        <w:tc>
          <w:tcPr>
            <w:tcW w:w="1131" w:type="dxa"/>
            <w:tcBorders>
              <w:left w:val="single" w:sz="4" w:space="0" w:color="auto"/>
              <w:right w:val="single" w:sz="4" w:space="0" w:color="auto"/>
            </w:tcBorders>
          </w:tcPr>
          <w:p w14:paraId="15EE7F36"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Pct</w:t>
            </w:r>
            <w:proofErr w:type="spellEnd"/>
          </w:p>
        </w:tc>
        <w:tc>
          <w:tcPr>
            <w:tcW w:w="1557" w:type="dxa"/>
            <w:tcBorders>
              <w:left w:val="single" w:sz="4" w:space="0" w:color="auto"/>
            </w:tcBorders>
          </w:tcPr>
          <w:p w14:paraId="799300F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150</w:t>
            </w:r>
          </w:p>
        </w:tc>
      </w:tr>
      <w:tr w:rsidR="00246A13" w:rsidRPr="00246A13" w14:paraId="5153722E" w14:textId="77777777" w:rsidTr="00973C0D">
        <w:trPr>
          <w:trHeight w:val="983"/>
        </w:trPr>
        <w:tc>
          <w:tcPr>
            <w:tcW w:w="562" w:type="dxa"/>
            <w:tcBorders>
              <w:right w:val="single" w:sz="4" w:space="0" w:color="auto"/>
            </w:tcBorders>
          </w:tcPr>
          <w:p w14:paraId="6D31725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85</w:t>
            </w:r>
          </w:p>
        </w:tc>
        <w:tc>
          <w:tcPr>
            <w:tcW w:w="5789" w:type="dxa"/>
            <w:tcBorders>
              <w:left w:val="single" w:sz="4" w:space="0" w:color="auto"/>
              <w:right w:val="single" w:sz="4" w:space="0" w:color="auto"/>
            </w:tcBorders>
          </w:tcPr>
          <w:p w14:paraId="1CFB54E9"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Vassoura, com cerda de nylon luxo, base em madeira resistente, cerdas com comprimento mínimo (saliente) de 11cm e espessura média de 0,8mm, dispostas em no mínimo 4 carreiras de tufos justapostos homogêneos de modo a preencher toda a base, a fixação das cerdas à base dever ser firme e resistente, cabo de madeira plastificado medindo 1,20m, com emborrachado na ponta para rosquear com o cabo para pendurar, com perfeito acabamento, uso doméstico.</w:t>
            </w:r>
          </w:p>
        </w:tc>
        <w:tc>
          <w:tcPr>
            <w:tcW w:w="1131" w:type="dxa"/>
            <w:tcBorders>
              <w:left w:val="single" w:sz="4" w:space="0" w:color="auto"/>
              <w:right w:val="single" w:sz="4" w:space="0" w:color="auto"/>
            </w:tcBorders>
          </w:tcPr>
          <w:p w14:paraId="70F52D3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8D43DC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06</w:t>
            </w:r>
          </w:p>
        </w:tc>
      </w:tr>
      <w:tr w:rsidR="00246A13" w:rsidRPr="00246A13" w14:paraId="3FF00962" w14:textId="77777777" w:rsidTr="00973C0D">
        <w:trPr>
          <w:trHeight w:val="983"/>
        </w:trPr>
        <w:tc>
          <w:tcPr>
            <w:tcW w:w="562" w:type="dxa"/>
            <w:tcBorders>
              <w:right w:val="single" w:sz="4" w:space="0" w:color="auto"/>
            </w:tcBorders>
          </w:tcPr>
          <w:p w14:paraId="09503BF6"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86</w:t>
            </w:r>
          </w:p>
        </w:tc>
        <w:tc>
          <w:tcPr>
            <w:tcW w:w="5789" w:type="dxa"/>
            <w:tcBorders>
              <w:left w:val="single" w:sz="4" w:space="0" w:color="auto"/>
              <w:right w:val="single" w:sz="4" w:space="0" w:color="auto"/>
            </w:tcBorders>
          </w:tcPr>
          <w:p w14:paraId="6618F96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Vassoura limpa teto, cerdas de Nylon, com cabo longo suficiente para executar a limpeza de tetos, base em madeira ou plástico resistente.</w:t>
            </w:r>
          </w:p>
        </w:tc>
        <w:tc>
          <w:tcPr>
            <w:tcW w:w="1131" w:type="dxa"/>
            <w:tcBorders>
              <w:left w:val="single" w:sz="4" w:space="0" w:color="auto"/>
              <w:right w:val="single" w:sz="4" w:space="0" w:color="auto"/>
            </w:tcBorders>
          </w:tcPr>
          <w:p w14:paraId="67249E4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2D852E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094F50CC" w14:textId="77777777" w:rsidTr="00973C0D">
        <w:trPr>
          <w:trHeight w:val="983"/>
        </w:trPr>
        <w:tc>
          <w:tcPr>
            <w:tcW w:w="562" w:type="dxa"/>
            <w:tcBorders>
              <w:right w:val="single" w:sz="4" w:space="0" w:color="auto"/>
            </w:tcBorders>
          </w:tcPr>
          <w:p w14:paraId="76A4BC4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87</w:t>
            </w:r>
          </w:p>
        </w:tc>
        <w:tc>
          <w:tcPr>
            <w:tcW w:w="5789" w:type="dxa"/>
            <w:tcBorders>
              <w:left w:val="single" w:sz="4" w:space="0" w:color="auto"/>
              <w:right w:val="single" w:sz="4" w:space="0" w:color="auto"/>
            </w:tcBorders>
          </w:tcPr>
          <w:p w14:paraId="28D90D0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Rodo plástico com cabo, confeccionado com cabo plastificado de tamanho 120cm e o rodo confeccionado em plástico de tamanho 60cm.</w:t>
            </w:r>
          </w:p>
        </w:tc>
        <w:tc>
          <w:tcPr>
            <w:tcW w:w="1131" w:type="dxa"/>
            <w:tcBorders>
              <w:left w:val="single" w:sz="4" w:space="0" w:color="auto"/>
              <w:right w:val="single" w:sz="4" w:space="0" w:color="auto"/>
            </w:tcBorders>
          </w:tcPr>
          <w:p w14:paraId="29D56F6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C20970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02</w:t>
            </w:r>
          </w:p>
        </w:tc>
      </w:tr>
      <w:tr w:rsidR="00246A13" w:rsidRPr="00246A13" w14:paraId="7718E6E5" w14:textId="77777777" w:rsidTr="00973C0D">
        <w:trPr>
          <w:trHeight w:val="983"/>
        </w:trPr>
        <w:tc>
          <w:tcPr>
            <w:tcW w:w="562" w:type="dxa"/>
            <w:tcBorders>
              <w:right w:val="single" w:sz="4" w:space="0" w:color="auto"/>
            </w:tcBorders>
          </w:tcPr>
          <w:p w14:paraId="42DB66D2"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88</w:t>
            </w:r>
          </w:p>
        </w:tc>
        <w:tc>
          <w:tcPr>
            <w:tcW w:w="5789" w:type="dxa"/>
            <w:tcBorders>
              <w:left w:val="single" w:sz="4" w:space="0" w:color="auto"/>
              <w:right w:val="single" w:sz="4" w:space="0" w:color="auto"/>
            </w:tcBorders>
          </w:tcPr>
          <w:p w14:paraId="76044F6B"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Rodo plástico com cabo, confeccionado com cabo plastificado de tamanho 120cm e o rodo confeccionado em plástico de tamanho 40cm</w:t>
            </w:r>
          </w:p>
        </w:tc>
        <w:tc>
          <w:tcPr>
            <w:tcW w:w="1131" w:type="dxa"/>
            <w:tcBorders>
              <w:left w:val="single" w:sz="4" w:space="0" w:color="auto"/>
              <w:right w:val="single" w:sz="4" w:space="0" w:color="auto"/>
            </w:tcBorders>
          </w:tcPr>
          <w:p w14:paraId="1E67A08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885263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07D4F4A0" w14:textId="77777777" w:rsidTr="00973C0D">
        <w:trPr>
          <w:trHeight w:val="983"/>
        </w:trPr>
        <w:tc>
          <w:tcPr>
            <w:tcW w:w="562" w:type="dxa"/>
            <w:tcBorders>
              <w:right w:val="single" w:sz="4" w:space="0" w:color="auto"/>
            </w:tcBorders>
          </w:tcPr>
          <w:p w14:paraId="115EDF3F"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89</w:t>
            </w:r>
          </w:p>
        </w:tc>
        <w:tc>
          <w:tcPr>
            <w:tcW w:w="5789" w:type="dxa"/>
            <w:tcBorders>
              <w:left w:val="single" w:sz="4" w:space="0" w:color="auto"/>
              <w:right w:val="single" w:sz="4" w:space="0" w:color="auto"/>
            </w:tcBorders>
          </w:tcPr>
          <w:p w14:paraId="7FA737B1"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Pá para lixo cabo longo</w:t>
            </w:r>
          </w:p>
        </w:tc>
        <w:tc>
          <w:tcPr>
            <w:tcW w:w="1131" w:type="dxa"/>
            <w:tcBorders>
              <w:left w:val="single" w:sz="4" w:space="0" w:color="auto"/>
              <w:right w:val="single" w:sz="4" w:space="0" w:color="auto"/>
            </w:tcBorders>
          </w:tcPr>
          <w:p w14:paraId="4D10904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F7B4A1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70D1ADD6" w14:textId="77777777" w:rsidTr="00973C0D">
        <w:trPr>
          <w:trHeight w:val="983"/>
        </w:trPr>
        <w:tc>
          <w:tcPr>
            <w:tcW w:w="562" w:type="dxa"/>
            <w:tcBorders>
              <w:right w:val="single" w:sz="4" w:space="0" w:color="auto"/>
            </w:tcBorders>
          </w:tcPr>
          <w:p w14:paraId="0FB9431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90</w:t>
            </w:r>
          </w:p>
        </w:tc>
        <w:tc>
          <w:tcPr>
            <w:tcW w:w="5789" w:type="dxa"/>
            <w:tcBorders>
              <w:left w:val="single" w:sz="4" w:space="0" w:color="auto"/>
              <w:right w:val="single" w:sz="4" w:space="0" w:color="auto"/>
            </w:tcBorders>
          </w:tcPr>
          <w:p w14:paraId="514EABB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Escova de tanque com base em madeira</w:t>
            </w:r>
          </w:p>
        </w:tc>
        <w:tc>
          <w:tcPr>
            <w:tcW w:w="1131" w:type="dxa"/>
            <w:tcBorders>
              <w:left w:val="single" w:sz="4" w:space="0" w:color="auto"/>
              <w:right w:val="single" w:sz="4" w:space="0" w:color="auto"/>
            </w:tcBorders>
          </w:tcPr>
          <w:p w14:paraId="521E1200"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66A55C45"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369BA8A4" w14:textId="77777777" w:rsidTr="00973C0D">
        <w:trPr>
          <w:trHeight w:val="983"/>
        </w:trPr>
        <w:tc>
          <w:tcPr>
            <w:tcW w:w="562" w:type="dxa"/>
            <w:tcBorders>
              <w:right w:val="single" w:sz="4" w:space="0" w:color="auto"/>
            </w:tcBorders>
          </w:tcPr>
          <w:p w14:paraId="3706E4BA"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91</w:t>
            </w:r>
          </w:p>
        </w:tc>
        <w:tc>
          <w:tcPr>
            <w:tcW w:w="5789" w:type="dxa"/>
            <w:tcBorders>
              <w:left w:val="single" w:sz="4" w:space="0" w:color="auto"/>
              <w:right w:val="single" w:sz="4" w:space="0" w:color="auto"/>
            </w:tcBorders>
          </w:tcPr>
          <w:p w14:paraId="1E81825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Vassoura tipo gari piaçava cepa plástica 60cm – dimensões 60x6xc8,5cm – cabo 1,40cm x 28mm</w:t>
            </w:r>
          </w:p>
        </w:tc>
        <w:tc>
          <w:tcPr>
            <w:tcW w:w="1131" w:type="dxa"/>
            <w:tcBorders>
              <w:left w:val="single" w:sz="4" w:space="0" w:color="auto"/>
              <w:right w:val="single" w:sz="4" w:space="0" w:color="auto"/>
            </w:tcBorders>
          </w:tcPr>
          <w:p w14:paraId="697159F4"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3C94E17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37A17162" w14:textId="77777777" w:rsidTr="00973C0D">
        <w:trPr>
          <w:trHeight w:val="983"/>
        </w:trPr>
        <w:tc>
          <w:tcPr>
            <w:tcW w:w="562" w:type="dxa"/>
            <w:tcBorders>
              <w:right w:val="single" w:sz="4" w:space="0" w:color="auto"/>
            </w:tcBorders>
          </w:tcPr>
          <w:p w14:paraId="0CA17DD0"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92</w:t>
            </w:r>
          </w:p>
        </w:tc>
        <w:tc>
          <w:tcPr>
            <w:tcW w:w="5789" w:type="dxa"/>
            <w:tcBorders>
              <w:left w:val="single" w:sz="4" w:space="0" w:color="auto"/>
              <w:right w:val="single" w:sz="4" w:space="0" w:color="auto"/>
            </w:tcBorders>
          </w:tcPr>
          <w:p w14:paraId="2A644D0F"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Balde confeccionado em plástico, com capacidade de 12 litros, com alça de ferro para uso doméstico.</w:t>
            </w:r>
          </w:p>
        </w:tc>
        <w:tc>
          <w:tcPr>
            <w:tcW w:w="1131" w:type="dxa"/>
            <w:tcBorders>
              <w:left w:val="single" w:sz="4" w:space="0" w:color="auto"/>
              <w:right w:val="single" w:sz="4" w:space="0" w:color="auto"/>
            </w:tcBorders>
          </w:tcPr>
          <w:p w14:paraId="64ED10A3"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75A4356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r w:rsidR="00246A13" w:rsidRPr="00246A13" w14:paraId="5C4F7E89" w14:textId="77777777" w:rsidTr="00973C0D">
        <w:trPr>
          <w:trHeight w:val="983"/>
        </w:trPr>
        <w:tc>
          <w:tcPr>
            <w:tcW w:w="562" w:type="dxa"/>
            <w:tcBorders>
              <w:right w:val="single" w:sz="4" w:space="0" w:color="auto"/>
            </w:tcBorders>
          </w:tcPr>
          <w:p w14:paraId="478782A9"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93</w:t>
            </w:r>
          </w:p>
        </w:tc>
        <w:tc>
          <w:tcPr>
            <w:tcW w:w="5789" w:type="dxa"/>
            <w:tcBorders>
              <w:left w:val="single" w:sz="4" w:space="0" w:color="auto"/>
              <w:right w:val="single" w:sz="4" w:space="0" w:color="auto"/>
            </w:tcBorders>
          </w:tcPr>
          <w:p w14:paraId="34AC60DE"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Pote organizador de vidro 2l</w:t>
            </w:r>
          </w:p>
        </w:tc>
        <w:tc>
          <w:tcPr>
            <w:tcW w:w="1131" w:type="dxa"/>
            <w:tcBorders>
              <w:left w:val="single" w:sz="4" w:space="0" w:color="auto"/>
              <w:right w:val="single" w:sz="4" w:space="0" w:color="auto"/>
            </w:tcBorders>
          </w:tcPr>
          <w:p w14:paraId="540CE57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0DCBBE48"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01</w:t>
            </w:r>
          </w:p>
        </w:tc>
      </w:tr>
      <w:tr w:rsidR="00246A13" w:rsidRPr="00246A13" w14:paraId="04DC6E3D" w14:textId="77777777" w:rsidTr="00973C0D">
        <w:trPr>
          <w:trHeight w:val="983"/>
        </w:trPr>
        <w:tc>
          <w:tcPr>
            <w:tcW w:w="562" w:type="dxa"/>
            <w:tcBorders>
              <w:right w:val="single" w:sz="4" w:space="0" w:color="auto"/>
            </w:tcBorders>
          </w:tcPr>
          <w:p w14:paraId="70B63851"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lastRenderedPageBreak/>
              <w:t>94</w:t>
            </w:r>
          </w:p>
        </w:tc>
        <w:tc>
          <w:tcPr>
            <w:tcW w:w="5789" w:type="dxa"/>
            <w:tcBorders>
              <w:left w:val="single" w:sz="4" w:space="0" w:color="auto"/>
              <w:right w:val="single" w:sz="4" w:space="0" w:color="auto"/>
            </w:tcBorders>
          </w:tcPr>
          <w:p w14:paraId="199B6082"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 xml:space="preserve">Aerossol </w:t>
            </w:r>
            <w:proofErr w:type="spellStart"/>
            <w:r w:rsidRPr="00246A13">
              <w:rPr>
                <w:rFonts w:ascii="Bookman Old Style" w:hAnsi="Bookman Old Style"/>
                <w:sz w:val="20"/>
              </w:rPr>
              <w:t>Multi-inseticida</w:t>
            </w:r>
            <w:proofErr w:type="spellEnd"/>
            <w:r w:rsidRPr="00246A13">
              <w:rPr>
                <w:rFonts w:ascii="Bookman Old Style" w:hAnsi="Bookman Old Style"/>
                <w:sz w:val="20"/>
              </w:rPr>
              <w:t xml:space="preserve"> Citronela – Peso 380 gramas volume 380 </w:t>
            </w:r>
            <w:proofErr w:type="spellStart"/>
            <w:r w:rsidRPr="00246A13">
              <w:rPr>
                <w:rFonts w:ascii="Bookman Old Style" w:hAnsi="Bookman Old Style"/>
                <w:sz w:val="20"/>
              </w:rPr>
              <w:t>mililiters</w:t>
            </w:r>
            <w:proofErr w:type="spellEnd"/>
          </w:p>
        </w:tc>
        <w:tc>
          <w:tcPr>
            <w:tcW w:w="1131" w:type="dxa"/>
            <w:tcBorders>
              <w:left w:val="single" w:sz="4" w:space="0" w:color="auto"/>
              <w:right w:val="single" w:sz="4" w:space="0" w:color="auto"/>
            </w:tcBorders>
          </w:tcPr>
          <w:p w14:paraId="78D2100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2DBE9EBC"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20</w:t>
            </w:r>
          </w:p>
        </w:tc>
      </w:tr>
      <w:tr w:rsidR="00246A13" w:rsidRPr="00246A13" w14:paraId="0ACF16CA" w14:textId="77777777" w:rsidTr="00973C0D">
        <w:trPr>
          <w:trHeight w:val="983"/>
        </w:trPr>
        <w:tc>
          <w:tcPr>
            <w:tcW w:w="562" w:type="dxa"/>
            <w:tcBorders>
              <w:right w:val="single" w:sz="4" w:space="0" w:color="auto"/>
            </w:tcBorders>
          </w:tcPr>
          <w:p w14:paraId="177DC8C5" w14:textId="77777777" w:rsidR="00246A13" w:rsidRPr="00246A13" w:rsidRDefault="00246A13" w:rsidP="00246A13">
            <w:pPr>
              <w:spacing w:after="200" w:line="276" w:lineRule="auto"/>
              <w:jc w:val="center"/>
              <w:rPr>
                <w:rFonts w:ascii="Bookman Old Style" w:hAnsi="Bookman Old Style" w:cs="Arial"/>
                <w:bCs/>
                <w:sz w:val="20"/>
              </w:rPr>
            </w:pPr>
            <w:r w:rsidRPr="00246A13">
              <w:rPr>
                <w:rFonts w:ascii="Bookman Old Style" w:hAnsi="Bookman Old Style"/>
                <w:sz w:val="20"/>
              </w:rPr>
              <w:t>95</w:t>
            </w:r>
          </w:p>
        </w:tc>
        <w:tc>
          <w:tcPr>
            <w:tcW w:w="5789" w:type="dxa"/>
            <w:tcBorders>
              <w:left w:val="single" w:sz="4" w:space="0" w:color="auto"/>
              <w:right w:val="single" w:sz="4" w:space="0" w:color="auto"/>
            </w:tcBorders>
          </w:tcPr>
          <w:p w14:paraId="4F8BE04B" w14:textId="77777777" w:rsidR="00246A13" w:rsidRPr="00246A13" w:rsidRDefault="00246A13" w:rsidP="00246A13">
            <w:pPr>
              <w:spacing w:after="200" w:line="276" w:lineRule="auto"/>
              <w:rPr>
                <w:rFonts w:ascii="Bookman Old Style" w:hAnsi="Bookman Old Style" w:cs="Arial"/>
                <w:bCs/>
                <w:sz w:val="20"/>
              </w:rPr>
            </w:pPr>
            <w:proofErr w:type="spellStart"/>
            <w:r w:rsidRPr="00246A13">
              <w:rPr>
                <w:rFonts w:ascii="Bookman Old Style" w:hAnsi="Bookman Old Style"/>
                <w:sz w:val="20"/>
              </w:rPr>
              <w:t>Esborrifador</w:t>
            </w:r>
            <w:proofErr w:type="spellEnd"/>
            <w:r w:rsidRPr="00246A13">
              <w:rPr>
                <w:rFonts w:ascii="Bookman Old Style" w:hAnsi="Bookman Old Style"/>
                <w:sz w:val="20"/>
              </w:rPr>
              <w:t xml:space="preserve"> (pulverizador) 500ml</w:t>
            </w:r>
          </w:p>
        </w:tc>
        <w:tc>
          <w:tcPr>
            <w:tcW w:w="1131" w:type="dxa"/>
            <w:tcBorders>
              <w:left w:val="single" w:sz="4" w:space="0" w:color="auto"/>
              <w:right w:val="single" w:sz="4" w:space="0" w:color="auto"/>
            </w:tcBorders>
          </w:tcPr>
          <w:p w14:paraId="442875F6"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Un</w:t>
            </w:r>
          </w:p>
        </w:tc>
        <w:tc>
          <w:tcPr>
            <w:tcW w:w="1557" w:type="dxa"/>
            <w:tcBorders>
              <w:left w:val="single" w:sz="4" w:space="0" w:color="auto"/>
            </w:tcBorders>
          </w:tcPr>
          <w:p w14:paraId="5F423A9A" w14:textId="77777777" w:rsidR="00246A13" w:rsidRPr="00246A13" w:rsidRDefault="00246A13" w:rsidP="00246A13">
            <w:pPr>
              <w:spacing w:after="200" w:line="276" w:lineRule="auto"/>
              <w:rPr>
                <w:rFonts w:ascii="Bookman Old Style" w:hAnsi="Bookman Old Style" w:cs="Arial"/>
                <w:bCs/>
                <w:sz w:val="20"/>
              </w:rPr>
            </w:pPr>
            <w:r w:rsidRPr="00246A13">
              <w:rPr>
                <w:rFonts w:ascii="Bookman Old Style" w:hAnsi="Bookman Old Style"/>
                <w:sz w:val="20"/>
              </w:rPr>
              <w:t>05</w:t>
            </w:r>
          </w:p>
        </w:tc>
      </w:tr>
    </w:tbl>
    <w:p w14:paraId="45AA0BFD" w14:textId="77777777" w:rsidR="00246A13" w:rsidRP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246A13" w14:paraId="1332820A" w14:textId="77777777" w:rsidTr="00973C0D">
        <w:trPr>
          <w:trHeight w:val="983"/>
        </w:trPr>
        <w:tc>
          <w:tcPr>
            <w:tcW w:w="562" w:type="dxa"/>
            <w:tcBorders>
              <w:right w:val="single" w:sz="4" w:space="0" w:color="auto"/>
            </w:tcBorders>
          </w:tcPr>
          <w:p w14:paraId="279AC320" w14:textId="77777777" w:rsidR="00246A13" w:rsidRPr="00246A13" w:rsidRDefault="00246A13" w:rsidP="00246A13">
            <w:pPr>
              <w:spacing w:after="200" w:line="276" w:lineRule="auto"/>
              <w:jc w:val="center"/>
              <w:rPr>
                <w:rFonts w:ascii="Bookman Old Style" w:hAnsi="Bookman Old Style"/>
                <w:sz w:val="20"/>
              </w:rPr>
            </w:pPr>
          </w:p>
        </w:tc>
        <w:tc>
          <w:tcPr>
            <w:tcW w:w="5789" w:type="dxa"/>
            <w:tcBorders>
              <w:left w:val="single" w:sz="4" w:space="0" w:color="auto"/>
              <w:right w:val="single" w:sz="4" w:space="0" w:color="auto"/>
            </w:tcBorders>
          </w:tcPr>
          <w:p w14:paraId="773C70C6"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b/>
                <w:sz w:val="20"/>
              </w:rPr>
              <w:t xml:space="preserve">                LOTE 4 -   RECARGA DE GÁS</w:t>
            </w:r>
          </w:p>
        </w:tc>
        <w:tc>
          <w:tcPr>
            <w:tcW w:w="1131" w:type="dxa"/>
            <w:tcBorders>
              <w:left w:val="single" w:sz="4" w:space="0" w:color="auto"/>
              <w:right w:val="single" w:sz="4" w:space="0" w:color="auto"/>
            </w:tcBorders>
          </w:tcPr>
          <w:p w14:paraId="64BF4713" w14:textId="77777777" w:rsidR="00246A13" w:rsidRPr="00246A13" w:rsidRDefault="00246A13" w:rsidP="00246A13">
            <w:pPr>
              <w:spacing w:after="200" w:line="276" w:lineRule="auto"/>
              <w:rPr>
                <w:rFonts w:ascii="Bookman Old Style" w:hAnsi="Bookman Old Style" w:cs="Arial"/>
                <w:bCs/>
                <w:color w:val="000000"/>
                <w:sz w:val="20"/>
              </w:rPr>
            </w:pPr>
          </w:p>
        </w:tc>
        <w:tc>
          <w:tcPr>
            <w:tcW w:w="1557" w:type="dxa"/>
            <w:tcBorders>
              <w:left w:val="single" w:sz="4" w:space="0" w:color="auto"/>
            </w:tcBorders>
          </w:tcPr>
          <w:p w14:paraId="19169A84" w14:textId="77777777" w:rsidR="00246A13" w:rsidRPr="00246A13" w:rsidRDefault="00246A13" w:rsidP="00246A13">
            <w:pPr>
              <w:spacing w:after="200" w:line="276" w:lineRule="auto"/>
              <w:rPr>
                <w:rFonts w:ascii="Bookman Old Style" w:hAnsi="Bookman Old Style" w:cs="Arial"/>
                <w:bCs/>
                <w:color w:val="000000"/>
                <w:sz w:val="20"/>
              </w:rPr>
            </w:pPr>
          </w:p>
        </w:tc>
      </w:tr>
      <w:tr w:rsidR="00246A13" w:rsidRPr="00246A13" w14:paraId="4005EB1D" w14:textId="77777777" w:rsidTr="00973C0D">
        <w:trPr>
          <w:trHeight w:val="983"/>
        </w:trPr>
        <w:tc>
          <w:tcPr>
            <w:tcW w:w="562" w:type="dxa"/>
            <w:tcBorders>
              <w:right w:val="single" w:sz="4" w:space="0" w:color="auto"/>
            </w:tcBorders>
          </w:tcPr>
          <w:p w14:paraId="13B36312" w14:textId="77777777" w:rsidR="00246A13" w:rsidRPr="00246A13" w:rsidRDefault="00246A13" w:rsidP="00246A13">
            <w:pPr>
              <w:spacing w:after="200" w:line="276" w:lineRule="auto"/>
              <w:jc w:val="center"/>
              <w:rPr>
                <w:rFonts w:ascii="Bookman Old Style" w:hAnsi="Bookman Old Style"/>
                <w:sz w:val="20"/>
              </w:rPr>
            </w:pPr>
            <w:r w:rsidRPr="00246A13">
              <w:rPr>
                <w:rFonts w:ascii="Bookman Old Style" w:hAnsi="Bookman Old Style"/>
                <w:sz w:val="20"/>
              </w:rPr>
              <w:t>96</w:t>
            </w:r>
          </w:p>
        </w:tc>
        <w:tc>
          <w:tcPr>
            <w:tcW w:w="5789" w:type="dxa"/>
            <w:tcBorders>
              <w:left w:val="single" w:sz="4" w:space="0" w:color="auto"/>
              <w:right w:val="single" w:sz="4" w:space="0" w:color="auto"/>
            </w:tcBorders>
          </w:tcPr>
          <w:p w14:paraId="63EC6E2C" w14:textId="77777777" w:rsidR="00246A13" w:rsidRPr="00246A13" w:rsidRDefault="00246A13" w:rsidP="00246A13">
            <w:pPr>
              <w:spacing w:after="200" w:line="276" w:lineRule="auto"/>
              <w:rPr>
                <w:rFonts w:ascii="Bookman Old Style" w:hAnsi="Bookman Old Style"/>
                <w:sz w:val="20"/>
              </w:rPr>
            </w:pPr>
            <w:r w:rsidRPr="00246A13">
              <w:rPr>
                <w:rFonts w:ascii="Bookman Old Style" w:hAnsi="Bookman Old Style"/>
                <w:sz w:val="20"/>
              </w:rPr>
              <w:t>Recarga de gás 13 Kg</w:t>
            </w:r>
          </w:p>
        </w:tc>
        <w:tc>
          <w:tcPr>
            <w:tcW w:w="1131" w:type="dxa"/>
            <w:tcBorders>
              <w:left w:val="single" w:sz="4" w:space="0" w:color="auto"/>
              <w:right w:val="single" w:sz="4" w:space="0" w:color="auto"/>
            </w:tcBorders>
          </w:tcPr>
          <w:p w14:paraId="004B7683" w14:textId="77777777" w:rsidR="00246A13" w:rsidRPr="00246A13" w:rsidRDefault="00246A13" w:rsidP="00246A13">
            <w:pPr>
              <w:spacing w:after="200" w:line="276" w:lineRule="auto"/>
              <w:rPr>
                <w:rFonts w:ascii="Bookman Old Style" w:hAnsi="Bookman Old Style" w:cs="Arial"/>
                <w:bCs/>
                <w:color w:val="000000"/>
                <w:sz w:val="20"/>
              </w:rPr>
            </w:pPr>
            <w:proofErr w:type="spellStart"/>
            <w:r w:rsidRPr="00246A13">
              <w:rPr>
                <w:rFonts w:ascii="Bookman Old Style" w:hAnsi="Bookman Old Style" w:cs="Arial"/>
                <w:color w:val="000000"/>
                <w:sz w:val="20"/>
              </w:rPr>
              <w:t>un</w:t>
            </w:r>
            <w:proofErr w:type="spellEnd"/>
          </w:p>
        </w:tc>
        <w:tc>
          <w:tcPr>
            <w:tcW w:w="1557" w:type="dxa"/>
            <w:tcBorders>
              <w:left w:val="single" w:sz="4" w:space="0" w:color="auto"/>
            </w:tcBorders>
          </w:tcPr>
          <w:p w14:paraId="6A0E41F9" w14:textId="77777777" w:rsidR="00246A13" w:rsidRPr="00246A13" w:rsidRDefault="00246A13" w:rsidP="00246A13">
            <w:pPr>
              <w:spacing w:after="200" w:line="276" w:lineRule="auto"/>
              <w:rPr>
                <w:rFonts w:ascii="Bookman Old Style" w:hAnsi="Bookman Old Style" w:cs="Arial"/>
                <w:bCs/>
                <w:color w:val="000000"/>
                <w:sz w:val="20"/>
              </w:rPr>
            </w:pPr>
            <w:r w:rsidRPr="00246A13">
              <w:rPr>
                <w:rFonts w:ascii="Bookman Old Style" w:hAnsi="Bookman Old Style" w:cs="Arial"/>
                <w:color w:val="000000"/>
                <w:sz w:val="20"/>
              </w:rPr>
              <w:t>12</w:t>
            </w:r>
          </w:p>
        </w:tc>
      </w:tr>
    </w:tbl>
    <w:p w14:paraId="3E1990DA"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bCs/>
          <w:color w:val="0D0D0D" w:themeColor="text1" w:themeTint="F2"/>
        </w:rPr>
      </w:pPr>
    </w:p>
    <w:p w14:paraId="75D6C273"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bCs/>
          <w:color w:val="FF0000"/>
        </w:rPr>
      </w:pPr>
      <w:r w:rsidRPr="00246A13">
        <w:rPr>
          <w:rFonts w:ascii="Bookman Old Style" w:hAnsi="Bookman Old Style" w:cstheme="minorHAnsi"/>
          <w:b/>
          <w:bCs/>
          <w:color w:val="0D0D0D" w:themeColor="text1" w:themeTint="F2"/>
        </w:rPr>
        <w:t>1.2.1.</w:t>
      </w:r>
      <w:r w:rsidRPr="00246A13">
        <w:rPr>
          <w:rFonts w:ascii="Bookman Old Style" w:hAnsi="Bookman Old Style" w:cstheme="minorHAnsi"/>
          <w:bCs/>
          <w:color w:val="0D0D0D" w:themeColor="text1" w:themeTint="F2"/>
        </w:rPr>
        <w:t xml:space="preserve"> O objeto desta contratação é caracterizado como bem comum nos termos do inciso </w:t>
      </w:r>
      <w:r w:rsidRPr="00246A13">
        <w:rPr>
          <w:rFonts w:ascii="Bookman Old Style" w:eastAsia="Times New Roman" w:hAnsi="Bookman Old Style" w:cs="Arial"/>
          <w:color w:val="000000"/>
          <w:lang w:eastAsia="pt-BR"/>
        </w:rPr>
        <w:t>XIII do art.6º da Lei Federal nº 14.133/2021</w:t>
      </w:r>
      <w:r w:rsidRPr="00246A13">
        <w:rPr>
          <w:rFonts w:ascii="Bookman Old Style" w:hAnsi="Bookman Old Style" w:cstheme="minorHAnsi"/>
          <w:bCs/>
          <w:color w:val="0D0D0D" w:themeColor="text1" w:themeTint="F2"/>
        </w:rPr>
        <w:t>, conforme informado na SD originária, e atende as disposições do Decreto nº 28/2024,</w:t>
      </w:r>
      <w:r w:rsidRPr="00246A13">
        <w:rPr>
          <w:rFonts w:ascii="Bookman Old Style" w:hAnsi="Bookman Old Style" w:cstheme="minorHAnsi"/>
          <w:bCs/>
          <w:color w:val="FF0000"/>
        </w:rPr>
        <w:t xml:space="preserve"> </w:t>
      </w:r>
      <w:r w:rsidRPr="00246A13">
        <w:rPr>
          <w:rFonts w:ascii="Bookman Old Style" w:hAnsi="Bookman Old Style" w:cstheme="minorHAnsi"/>
          <w:bCs/>
        </w:rPr>
        <w:t>não se caracterizando como bem de luxo</w:t>
      </w:r>
      <w:r w:rsidRPr="00246A13">
        <w:rPr>
          <w:rFonts w:ascii="Bookman Old Style" w:hAnsi="Bookman Old Style" w:cstheme="minorHAnsi"/>
          <w:bCs/>
          <w:color w:val="FF0000"/>
        </w:rPr>
        <w:t>.</w:t>
      </w:r>
    </w:p>
    <w:p w14:paraId="4AEEAC04" w14:textId="77777777" w:rsidR="00246A13" w:rsidRPr="00246A13" w:rsidRDefault="00246A13" w:rsidP="00246A13">
      <w:pPr>
        <w:snapToGrid w:val="0"/>
        <w:spacing w:after="120" w:line="360" w:lineRule="auto"/>
        <w:ind w:right="-1"/>
        <w:rPr>
          <w:rFonts w:ascii="Bookman Old Style" w:hAnsi="Bookman Old Style" w:cstheme="minorHAnsi"/>
          <w:b/>
        </w:rPr>
      </w:pPr>
      <w:r w:rsidRPr="00246A13">
        <w:rPr>
          <w:rFonts w:ascii="Bookman Old Style" w:hAnsi="Bookman Old Style" w:cstheme="minorHAnsi"/>
          <w:b/>
          <w:bCs/>
        </w:rPr>
        <w:t xml:space="preserve">1.3. </w:t>
      </w:r>
      <w:r w:rsidRPr="00246A13">
        <w:rPr>
          <w:rFonts w:ascii="Bookman Old Style" w:hAnsi="Bookman Old Style" w:cstheme="minorHAnsi"/>
        </w:rPr>
        <w:t>Utilização do catálogo de padronização:</w:t>
      </w:r>
    </w:p>
    <w:p w14:paraId="4149E135"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rPr>
      </w:pPr>
      <w:r w:rsidRPr="00246A13">
        <w:rPr>
          <w:rFonts w:ascii="Bookman Old Style" w:hAnsi="Bookman Old Style" w:cstheme="minorHAnsi"/>
          <w:b/>
        </w:rPr>
        <w:t>1.3.1.</w:t>
      </w:r>
      <w:r w:rsidRPr="00246A13">
        <w:rPr>
          <w:rFonts w:ascii="Bookman Old Style" w:hAnsi="Bookman Old Style" w:cstheme="minorHAnsi"/>
        </w:rPr>
        <w:t xml:space="preserve"> O órgão adotará catálogo próprio e os produtos não estão padronizados até a presente data, sendo utilizada a especificação técnica contida no sistema interno enquanto o catálogo de padronização está sendo construído gradativamente.</w:t>
      </w:r>
    </w:p>
    <w:p w14:paraId="4A517A3B"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rPr>
      </w:pPr>
    </w:p>
    <w:p w14:paraId="32CB0A51" w14:textId="77777777" w:rsidR="00246A13" w:rsidRPr="00246A13" w:rsidRDefault="00246A13">
      <w:pPr>
        <w:widowControl w:val="0"/>
        <w:numPr>
          <w:ilvl w:val="0"/>
          <w:numId w:val="16"/>
        </w:numPr>
        <w:autoSpaceDE w:val="0"/>
        <w:autoSpaceDN w:val="0"/>
        <w:spacing w:after="120" w:line="360" w:lineRule="auto"/>
        <w:ind w:left="0" w:right="-1" w:hanging="11"/>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DA JUSTIFICATIVA/NECESSIDADE DA CONTRATAÇÃO</w:t>
      </w:r>
    </w:p>
    <w:p w14:paraId="325799F2" w14:textId="77777777" w:rsidR="00246A13" w:rsidRPr="00246A13" w:rsidRDefault="00246A13">
      <w:pPr>
        <w:widowControl w:val="0"/>
        <w:numPr>
          <w:ilvl w:val="1"/>
          <w:numId w:val="16"/>
        </w:numPr>
        <w:autoSpaceDE w:val="0"/>
        <w:autoSpaceDN w:val="0"/>
        <w:spacing w:after="120" w:line="360" w:lineRule="auto"/>
        <w:ind w:left="0" w:right="-1" w:firstLine="0"/>
        <w:jc w:val="both"/>
        <w:rPr>
          <w:rFonts w:ascii="Bookman Old Style" w:hAnsi="Bookman Old Style" w:cstheme="minorHAnsi"/>
          <w:bCs/>
          <w:color w:val="0D0D0D" w:themeColor="text1" w:themeTint="F2"/>
        </w:rPr>
      </w:pPr>
      <w:r w:rsidRPr="00246A13">
        <w:rPr>
          <w:rFonts w:ascii="Bookman Old Style" w:hAnsi="Bookman Old Style" w:cstheme="minorHAnsi"/>
          <w:bCs/>
          <w:color w:val="0D0D0D" w:themeColor="text1" w:themeTint="F2"/>
        </w:rPr>
        <w:t xml:space="preserve">Conforme materializada no relatório do ETP, a futura aquisição de gêneros alimentícios, material de limpeza e material de copa e cozinha é necessária, pois o estoque está em baixa e alguns produtos já estão em falta, e já necessitando de um novo processo licitatório para celebração de novos contratos. Os materiais aqui elencados foram selecionados pelo Órgão Ordenador de despesa, uma vez que, para o contínuo andamento das rotinas administrativas nos setores vinculados, e também em relação a atendimentos de usuários e os demais visitantes </w:t>
      </w:r>
      <w:r w:rsidRPr="00246A13">
        <w:rPr>
          <w:rFonts w:ascii="Bookman Old Style" w:hAnsi="Bookman Old Style" w:cstheme="minorHAnsi"/>
          <w:bCs/>
          <w:color w:val="0D0D0D" w:themeColor="text1" w:themeTint="F2"/>
        </w:rPr>
        <w:lastRenderedPageBreak/>
        <w:t xml:space="preserve">(autoridades, visitantes, comunidades e </w:t>
      </w:r>
      <w:proofErr w:type="spellStart"/>
      <w:r w:rsidRPr="00246A13">
        <w:rPr>
          <w:rFonts w:ascii="Bookman Old Style" w:hAnsi="Bookman Old Style" w:cstheme="minorHAnsi"/>
          <w:bCs/>
          <w:color w:val="0D0D0D" w:themeColor="text1" w:themeTint="F2"/>
        </w:rPr>
        <w:t>etc</w:t>
      </w:r>
      <w:proofErr w:type="spellEnd"/>
      <w:r w:rsidRPr="00246A13">
        <w:rPr>
          <w:rFonts w:ascii="Bookman Old Style" w:hAnsi="Bookman Old Style" w:cstheme="minorHAnsi"/>
          <w:bCs/>
          <w:color w:val="0D0D0D" w:themeColor="text1" w:themeTint="F2"/>
        </w:rPr>
        <w:t>), tais objetos comuns precisam estar disponíveis, conforme o aumento da demanda nesses setores.</w:t>
      </w:r>
    </w:p>
    <w:p w14:paraId="65B9AE8E"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3 – DA DESCRIÇÃO DA SOLUÇÃO COMO UM TODO E REQUISITOS DA CONTRATAÇÃO</w:t>
      </w:r>
    </w:p>
    <w:p w14:paraId="1F6A6F08"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color w:val="0D0D0D" w:themeColor="text1" w:themeTint="F2"/>
        </w:rPr>
      </w:pPr>
      <w:r w:rsidRPr="00246A13">
        <w:rPr>
          <w:rFonts w:ascii="Bookman Old Style" w:hAnsi="Bookman Old Style" w:cstheme="minorHAnsi"/>
          <w:color w:val="0D0D0D" w:themeColor="text1" w:themeTint="F2"/>
        </w:rPr>
        <w:t>Conforme previsto no relatório do ETP, a solução como um todo estabelece os requisitos abaixo:</w:t>
      </w:r>
    </w:p>
    <w:p w14:paraId="51323988" w14:textId="77777777" w:rsidR="00246A13" w:rsidRPr="00246A13" w:rsidRDefault="00246A13" w:rsidP="00246A13">
      <w:pPr>
        <w:spacing w:after="120" w:line="360" w:lineRule="auto"/>
        <w:ind w:right="-1"/>
        <w:jc w:val="both"/>
        <w:rPr>
          <w:rFonts w:ascii="Bookman Old Style" w:hAnsi="Bookman Old Style" w:cstheme="minorHAnsi"/>
          <w:b/>
          <w:color w:val="0D0D0D" w:themeColor="text1" w:themeTint="F2"/>
        </w:rPr>
      </w:pPr>
      <w:r w:rsidRPr="00246A13">
        <w:rPr>
          <w:rFonts w:ascii="Bookman Old Style" w:hAnsi="Bookman Old Style" w:cs="Arial"/>
          <w:b/>
        </w:rPr>
        <w:t xml:space="preserve">3.1. </w:t>
      </w:r>
      <w:r w:rsidRPr="00246A13">
        <w:rPr>
          <w:rFonts w:ascii="Bookman Old Style" w:hAnsi="Bookman Old Style" w:cstheme="minorHAnsi"/>
          <w:b/>
          <w:color w:val="0D0D0D" w:themeColor="text1" w:themeTint="F2"/>
        </w:rPr>
        <w:t>Da sustentabilidade</w:t>
      </w:r>
      <w:r w:rsidRPr="00246A13">
        <w:rPr>
          <w:rFonts w:ascii="Bookman Old Style" w:hAnsi="Bookman Old Style" w:cs="Arial"/>
          <w:b/>
        </w:rPr>
        <w:t xml:space="preserve">, </w:t>
      </w:r>
    </w:p>
    <w:p w14:paraId="0ED5F605" w14:textId="77777777" w:rsidR="00246A13" w:rsidRPr="00246A13" w:rsidRDefault="00246A13" w:rsidP="00246A13">
      <w:pPr>
        <w:spacing w:after="120" w:line="360" w:lineRule="auto"/>
        <w:ind w:right="-1"/>
        <w:rPr>
          <w:rFonts w:ascii="Bookman Old Style" w:hAnsi="Bookman Old Style" w:cs="Arial"/>
        </w:rPr>
      </w:pPr>
      <w:r w:rsidRPr="00246A13">
        <w:rPr>
          <w:rFonts w:ascii="Bookman Old Style" w:hAnsi="Bookman Old Style" w:cs="Arial"/>
          <w:b/>
          <w:bCs/>
        </w:rPr>
        <w:t>3.1.1</w:t>
      </w:r>
      <w:r w:rsidRPr="00246A13">
        <w:rPr>
          <w:rFonts w:ascii="Bookman Old Style" w:hAnsi="Bookman Old Style" w:cs="Arial"/>
          <w:b/>
        </w:rPr>
        <w:t>.</w:t>
      </w:r>
      <w:r w:rsidRPr="00246A13">
        <w:rPr>
          <w:rFonts w:ascii="Bookman Old Style" w:hAnsi="Bookman Old Style" w:cs="Arial"/>
        </w:rPr>
        <w:t xml:space="preserve"> A contratada deverá adotar as seguintes práticas na execução do contrato:</w:t>
      </w:r>
    </w:p>
    <w:p w14:paraId="414BC89A" w14:textId="77777777" w:rsidR="00246A13" w:rsidRPr="00246A13" w:rsidRDefault="00246A13" w:rsidP="00246A13">
      <w:pPr>
        <w:widowControl w:val="0"/>
        <w:autoSpaceDE w:val="0"/>
        <w:autoSpaceDN w:val="0"/>
        <w:spacing w:after="0"/>
        <w:ind w:right="-1"/>
        <w:jc w:val="both"/>
        <w:rPr>
          <w:rFonts w:ascii="Bookman Old Style" w:hAnsi="Bookman Old Style" w:cstheme="minorHAnsi"/>
        </w:rPr>
      </w:pPr>
      <w:r w:rsidRPr="00246A13">
        <w:rPr>
          <w:rFonts w:ascii="Bookman Old Style" w:hAnsi="Bookman Old Style" w:cs="Arial"/>
          <w:b/>
          <w:bCs/>
        </w:rPr>
        <w:t>3.1.1.1</w:t>
      </w:r>
      <w:proofErr w:type="gramStart"/>
      <w:r w:rsidRPr="00246A13">
        <w:rPr>
          <w:rFonts w:ascii="Bookman Old Style" w:hAnsi="Bookman Old Style" w:cs="Arial"/>
          <w:bCs/>
        </w:rPr>
        <w:t xml:space="preserve"> </w:t>
      </w:r>
      <w:r w:rsidRPr="00246A13">
        <w:rPr>
          <w:rFonts w:ascii="Bookman Old Style" w:hAnsi="Bookman Old Style" w:cs="Arial"/>
        </w:rPr>
        <w:t xml:space="preserve"> </w:t>
      </w:r>
      <w:proofErr w:type="gramEnd"/>
      <w:r w:rsidRPr="00246A13">
        <w:rPr>
          <w:rFonts w:ascii="Bookman Old Style" w:hAnsi="Bookman Old Style" w:cs="Arial"/>
        </w:rPr>
        <w:t>A contratada deverá adotar as seguintes práticas na execução do contrato:</w:t>
      </w:r>
    </w:p>
    <w:p w14:paraId="135B8AEC" w14:textId="77777777" w:rsidR="00246A13" w:rsidRPr="00246A13" w:rsidRDefault="00246A13">
      <w:pPr>
        <w:widowControl w:val="0"/>
        <w:numPr>
          <w:ilvl w:val="3"/>
          <w:numId w:val="23"/>
        </w:numPr>
        <w:tabs>
          <w:tab w:val="left" w:pos="993"/>
        </w:tabs>
        <w:autoSpaceDE w:val="0"/>
        <w:autoSpaceDN w:val="0"/>
        <w:spacing w:after="0" w:line="360" w:lineRule="auto"/>
        <w:ind w:left="0" w:firstLine="0"/>
        <w:jc w:val="both"/>
        <w:rPr>
          <w:rFonts w:ascii="Bookman Old Style" w:hAnsi="Bookman Old Style" w:cstheme="minorHAnsi"/>
        </w:rPr>
      </w:pPr>
      <w:r w:rsidRPr="00246A13">
        <w:rPr>
          <w:rFonts w:ascii="Bookman Old Style" w:hAnsi="Bookman Old Style" w:cs="Arial"/>
        </w:rPr>
        <w:t xml:space="preserve"> Para contratação do objeto a empresa vencedora deverá observar as normas ambientais existentes no ordenamento pátrio, estando compreendidas as normas locais e federais, como: Código Florestal Brasileiro, Lei nº 6.938/1981 - Política Nacional do Meio Ambiente e Lei nº 12.305/2010 - Política Nacional de Resíduos Sólidos e observar as exigências contidas no CONAMA nº 307/2002, não se limitando apenas às leis mencionadas;</w:t>
      </w:r>
    </w:p>
    <w:p w14:paraId="39ED4472" w14:textId="77777777" w:rsidR="00246A13" w:rsidRPr="00246A13" w:rsidRDefault="00246A13" w:rsidP="00246A13">
      <w:pPr>
        <w:spacing w:after="120" w:line="360" w:lineRule="auto"/>
        <w:ind w:right="-1"/>
        <w:rPr>
          <w:rFonts w:ascii="Bookman Old Style" w:hAnsi="Bookman Old Style" w:cs="Arial"/>
        </w:rPr>
      </w:pPr>
    </w:p>
    <w:p w14:paraId="5E67928B" w14:textId="77777777" w:rsidR="00246A13" w:rsidRPr="00246A13" w:rsidRDefault="00246A13" w:rsidP="00246A13">
      <w:pPr>
        <w:spacing w:after="120" w:line="360" w:lineRule="auto"/>
        <w:ind w:right="-1"/>
        <w:jc w:val="both"/>
        <w:rPr>
          <w:rFonts w:ascii="Bookman Old Style" w:eastAsia="Times New Roman" w:hAnsi="Bookman Old Style" w:cs="Arial"/>
          <w:b/>
          <w:szCs w:val="20"/>
          <w:lang w:eastAsia="pt-BR"/>
        </w:rPr>
      </w:pPr>
      <w:r w:rsidRPr="00246A13">
        <w:rPr>
          <w:rFonts w:ascii="Bookman Old Style" w:eastAsia="Times New Roman" w:hAnsi="Bookman Old Style" w:cs="Arial"/>
          <w:b/>
          <w:szCs w:val="20"/>
          <w:lang w:eastAsia="pt-BR"/>
        </w:rPr>
        <w:t>3.6 Do consórcio</w:t>
      </w:r>
    </w:p>
    <w:p w14:paraId="466DC320" w14:textId="77777777" w:rsidR="00246A13" w:rsidRPr="00246A13" w:rsidRDefault="00246A13" w:rsidP="00246A13">
      <w:pPr>
        <w:spacing w:after="120" w:line="360" w:lineRule="auto"/>
        <w:ind w:right="-1"/>
        <w:jc w:val="both"/>
        <w:rPr>
          <w:rFonts w:ascii="Bookman Old Style" w:eastAsia="Times New Roman" w:hAnsi="Bookman Old Style" w:cs="Arial"/>
          <w:lang w:eastAsia="pt-BR"/>
        </w:rPr>
      </w:pPr>
      <w:r w:rsidRPr="00246A13">
        <w:rPr>
          <w:rFonts w:ascii="Bookman Old Style" w:eastAsia="Times New Roman" w:hAnsi="Bookman Old Style" w:cs="Arial"/>
          <w:b/>
          <w:lang w:eastAsia="pt-BR"/>
        </w:rPr>
        <w:t xml:space="preserve">3.6.1. </w:t>
      </w:r>
      <w:r w:rsidRPr="00246A13">
        <w:rPr>
          <w:rFonts w:ascii="Bookman Old Style" w:eastAsia="Times New Roman" w:hAnsi="Bookman Old Style" w:cs="Arial"/>
          <w:lang w:eastAsia="pt-BR"/>
        </w:rPr>
        <w:t>Não será permitida a participação de empresas em regime de consórcio, pelas razões constantes em tópico específico do Estudo Técnico Preliminar visto que a empresas passariam a ter responsabilidade solidária relacionado a obrigações trabalhistas e previdenciárias, o que traria riscos a contratação, trazendo grandes repercussões caso tal empresa tivesse seus valores financeiros bloqueados pela justiça.</w:t>
      </w:r>
    </w:p>
    <w:p w14:paraId="7BE37A4A" w14:textId="77777777" w:rsidR="00246A13" w:rsidRPr="00246A13" w:rsidRDefault="00246A13" w:rsidP="00246A13">
      <w:pPr>
        <w:spacing w:after="120" w:line="360" w:lineRule="auto"/>
        <w:ind w:right="-1"/>
        <w:jc w:val="both"/>
        <w:rPr>
          <w:rFonts w:ascii="Bookman Old Style" w:eastAsia="Times New Roman" w:hAnsi="Bookman Old Style" w:cs="Arial"/>
          <w:b/>
          <w:lang w:eastAsia="pt-BR"/>
        </w:rPr>
      </w:pPr>
      <w:r w:rsidRPr="00246A13">
        <w:rPr>
          <w:rFonts w:ascii="Bookman Old Style" w:eastAsia="Times New Roman" w:hAnsi="Bookman Old Style" w:cs="Arial"/>
          <w:b/>
          <w:lang w:eastAsia="pt-BR"/>
        </w:rPr>
        <w:t>3.7. Da subcontratação</w:t>
      </w:r>
    </w:p>
    <w:p w14:paraId="60D756A7" w14:textId="77777777" w:rsidR="00246A13" w:rsidRPr="00246A13" w:rsidRDefault="00246A13" w:rsidP="00246A13">
      <w:pPr>
        <w:spacing w:after="120" w:line="360" w:lineRule="auto"/>
        <w:ind w:right="-1"/>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3.7.1</w:t>
      </w:r>
      <w:r w:rsidRPr="00246A13">
        <w:rPr>
          <w:rFonts w:ascii="Bookman Old Style" w:eastAsia="Times New Roman" w:hAnsi="Bookman Old Style" w:cs="Arial"/>
          <w:lang w:eastAsia="pt-BR"/>
        </w:rPr>
        <w:t xml:space="preserve">. </w:t>
      </w:r>
      <w:r w:rsidRPr="00246A13">
        <w:rPr>
          <w:rFonts w:ascii="Bookman Old Style" w:hAnsi="Bookman Old Style" w:cs="Arial"/>
        </w:rPr>
        <w:t>Na execução do contrato e sem prejuízo das responsabilidades contratuais e legais, conforme ETP, será</w:t>
      </w:r>
      <w:r w:rsidRPr="00246A13">
        <w:rPr>
          <w:rFonts w:ascii="Bookman Old Style" w:eastAsia="Times New Roman" w:hAnsi="Bookman Old Style" w:cs="Arial"/>
          <w:lang w:eastAsia="pt-BR"/>
        </w:rPr>
        <w:t xml:space="preserve"> permitida a subcontratação parcial do objeto, nas seguintes condições:</w:t>
      </w:r>
    </w:p>
    <w:p w14:paraId="4024228E" w14:textId="77777777" w:rsidR="00246A13" w:rsidRPr="00246A13" w:rsidRDefault="00246A13" w:rsidP="00246A13">
      <w:pPr>
        <w:spacing w:after="120" w:line="360" w:lineRule="auto"/>
        <w:ind w:right="-1"/>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3.7.1.1.</w:t>
      </w:r>
      <w:r w:rsidRPr="00246A13">
        <w:rPr>
          <w:rFonts w:ascii="Bookman Old Style" w:eastAsia="Times New Roman" w:hAnsi="Bookman Old Style" w:cs="Arial"/>
          <w:lang w:eastAsia="pt-BR"/>
        </w:rPr>
        <w:tab/>
        <w:t xml:space="preserve">Poderão ser subcontratadas as seguintes parcelas do objeto: </w:t>
      </w:r>
    </w:p>
    <w:p w14:paraId="454E6BEA" w14:textId="77777777" w:rsidR="00246A13" w:rsidRPr="00246A13" w:rsidRDefault="00246A13" w:rsidP="00246A13">
      <w:pPr>
        <w:spacing w:after="120" w:line="360" w:lineRule="auto"/>
        <w:ind w:right="-1"/>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lastRenderedPageBreak/>
        <w:t>3.7.1.1.1</w:t>
      </w:r>
      <w:r w:rsidRPr="00246A13">
        <w:rPr>
          <w:rFonts w:ascii="Bookman Old Style" w:eastAsia="Times New Roman" w:hAnsi="Bookman Old Style" w:cs="Arial"/>
          <w:lang w:eastAsia="pt-BR"/>
        </w:rPr>
        <w:t>.</w:t>
      </w:r>
      <w:r w:rsidRPr="00246A13">
        <w:rPr>
          <w:rFonts w:ascii="Bookman Old Style" w:eastAsia="Times New Roman" w:hAnsi="Bookman Old Style" w:cs="Arial"/>
          <w:lang w:eastAsia="pt-BR"/>
        </w:rPr>
        <w:tab/>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4 kg.</w:t>
      </w:r>
    </w:p>
    <w:p w14:paraId="6C8ED10A" w14:textId="77777777" w:rsidR="00246A13" w:rsidRPr="00246A13" w:rsidRDefault="00246A13" w:rsidP="00246A13">
      <w:pPr>
        <w:spacing w:after="120" w:line="360" w:lineRule="auto"/>
        <w:ind w:right="-1"/>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3.7.1.2.2.</w:t>
      </w:r>
      <w:r w:rsidRPr="00246A13">
        <w:rPr>
          <w:rFonts w:ascii="Bookman Old Style" w:eastAsia="Times New Roman" w:hAnsi="Bookman Old Style" w:cs="Arial"/>
          <w:lang w:eastAsia="pt-BR"/>
        </w:rPr>
        <w:tab/>
      </w:r>
      <w:r w:rsidRPr="00246A13">
        <w:rPr>
          <w:rFonts w:ascii="Bookman Old Style" w:eastAsia="Times New Roman" w:hAnsi="Bookman Old Style" w:cs="Arial"/>
          <w:bCs/>
          <w:lang w:eastAsia="pt-BR"/>
        </w:rPr>
        <w:t>Recarga de gás 13 Kg.</w:t>
      </w:r>
    </w:p>
    <w:p w14:paraId="3DF64F17" w14:textId="77777777" w:rsidR="00246A13" w:rsidRPr="00246A13" w:rsidRDefault="00246A13" w:rsidP="00246A13">
      <w:pPr>
        <w:spacing w:after="120" w:line="360" w:lineRule="auto"/>
        <w:ind w:right="-1"/>
        <w:jc w:val="both"/>
        <w:rPr>
          <w:rFonts w:ascii="Bookman Old Style" w:eastAsiaTheme="minorEastAsia" w:hAnsi="Bookman Old Style" w:cs="Arial"/>
          <w:lang w:eastAsia="pt-BR"/>
        </w:rPr>
      </w:pPr>
      <w:r w:rsidRPr="00246A13">
        <w:rPr>
          <w:rFonts w:ascii="Bookman Old Style" w:eastAsia="Times New Roman" w:hAnsi="Bookman Old Style" w:cs="Arial"/>
          <w:b/>
          <w:bCs/>
          <w:lang w:eastAsia="pt-BR"/>
        </w:rPr>
        <w:t>3.7.1.3.</w:t>
      </w:r>
      <w:r w:rsidRPr="00246A13">
        <w:rPr>
          <w:rFonts w:ascii="Bookman Old Style" w:eastAsia="Times New Roman" w:hAnsi="Bookman Old Style" w:cs="Arial"/>
          <w:lang w:eastAsia="pt-BR"/>
        </w:rPr>
        <w:tab/>
      </w:r>
      <w:r w:rsidRPr="00246A13">
        <w:rPr>
          <w:rFonts w:ascii="Bookman Old Style" w:eastAsiaTheme="minorEastAsia" w:hAnsi="Bookman Old Style" w:cs="Arial"/>
          <w:lang w:eastAsia="pt-BR"/>
        </w:rPr>
        <w:t>O contratado apresentará à Administração documentação que comprove a capacidade técnica do subcontratado, que será avaliada e juntada aos autos do processo correspondente.</w:t>
      </w:r>
    </w:p>
    <w:p w14:paraId="2D44F2E8" w14:textId="77777777" w:rsidR="00246A13" w:rsidRPr="00246A13" w:rsidRDefault="00246A13" w:rsidP="00246A13">
      <w:pPr>
        <w:spacing w:after="120" w:line="360" w:lineRule="auto"/>
        <w:jc w:val="both"/>
        <w:rPr>
          <w:rFonts w:ascii="Bookman Old Style" w:eastAsiaTheme="minorEastAsia" w:hAnsi="Bookman Old Style" w:cs="Arial"/>
          <w:lang w:eastAsia="pt-BR"/>
        </w:rPr>
      </w:pPr>
      <w:r w:rsidRPr="00246A13">
        <w:rPr>
          <w:rFonts w:ascii="Bookman Old Style" w:eastAsia="Times New Roman" w:hAnsi="Bookman Old Style" w:cs="Arial"/>
          <w:b/>
          <w:bCs/>
          <w:lang w:eastAsia="pt-BR"/>
        </w:rPr>
        <w:t>3.7.1.4.</w:t>
      </w:r>
      <w:r w:rsidRPr="00246A13">
        <w:rPr>
          <w:rFonts w:ascii="Bookman Old Style" w:eastAsia="Times New Roman" w:hAnsi="Bookman Old Style" w:cs="Arial"/>
          <w:lang w:eastAsia="pt-BR"/>
        </w:rPr>
        <w:tab/>
        <w:t xml:space="preserve">Em atenção ao disposto no §3º do art. 122 da Lei n.º 14.133, de 2021, é </w:t>
      </w:r>
      <w:r w:rsidRPr="00246A13">
        <w:rPr>
          <w:rFonts w:ascii="Bookman Old Style" w:eastAsiaTheme="minorEastAsia" w:hAnsi="Bookman Old Style" w:cs="Arial"/>
          <w:lang w:eastAsia="pt-BR"/>
        </w:rPr>
        <w:t xml:space="preserve">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 </w:t>
      </w:r>
    </w:p>
    <w:p w14:paraId="4927880C" w14:textId="77777777" w:rsidR="00246A13" w:rsidRPr="00246A13" w:rsidRDefault="00246A13" w:rsidP="00246A13">
      <w:pPr>
        <w:widowControl w:val="0"/>
        <w:autoSpaceDE w:val="0"/>
        <w:autoSpaceDN w:val="0"/>
        <w:spacing w:after="120" w:line="360" w:lineRule="auto"/>
        <w:ind w:right="-568"/>
        <w:jc w:val="both"/>
        <w:rPr>
          <w:rFonts w:ascii="Bookman Old Style" w:hAnsi="Bookman Old Style" w:cstheme="minorHAnsi"/>
          <w:b/>
          <w:color w:val="0D0D0D" w:themeColor="text1" w:themeTint="F2"/>
        </w:rPr>
      </w:pPr>
      <w:r w:rsidRPr="00246A13">
        <w:rPr>
          <w:rFonts w:ascii="Bookman Old Style" w:hAnsi="Bookman Old Style" w:cstheme="minorHAnsi"/>
          <w:b/>
          <w:color w:val="0D0D0D" w:themeColor="text1" w:themeTint="F2"/>
        </w:rPr>
        <w:t>3.8. Da exigência de garantia da contratação</w:t>
      </w:r>
      <w:r w:rsidRPr="00246A13">
        <w:rPr>
          <w:rFonts w:ascii="Bookman Old Style" w:hAnsi="Bookman Old Style" w:cstheme="minorHAnsi"/>
          <w:b/>
          <w:color w:val="FF0000"/>
          <w:vertAlign w:val="superscript"/>
        </w:rPr>
        <w:footnoteReference w:id="10"/>
      </w:r>
      <w:r w:rsidRPr="00246A13">
        <w:rPr>
          <w:rFonts w:ascii="Bookman Old Style" w:hAnsi="Bookman Old Style" w:cstheme="minorHAnsi"/>
          <w:b/>
          <w:color w:val="0D0D0D" w:themeColor="text1" w:themeTint="F2"/>
        </w:rPr>
        <w:t>:</w:t>
      </w:r>
    </w:p>
    <w:p w14:paraId="0C9AFF11" w14:textId="77777777" w:rsidR="00246A13" w:rsidRPr="00246A13" w:rsidRDefault="00246A13" w:rsidP="00246A13">
      <w:pPr>
        <w:autoSpaceDE w:val="0"/>
        <w:autoSpaceDN w:val="0"/>
        <w:adjustRightInd w:val="0"/>
        <w:spacing w:after="120" w:line="360" w:lineRule="auto"/>
        <w:ind w:right="-1"/>
        <w:jc w:val="both"/>
        <w:rPr>
          <w:rFonts w:ascii="Bookman Old Style" w:eastAsia="CIDFont+F1" w:hAnsi="Bookman Old Style" w:cs="Arial"/>
        </w:rPr>
      </w:pPr>
      <w:r w:rsidRPr="00246A13">
        <w:rPr>
          <w:rFonts w:ascii="Bookman Old Style" w:eastAsia="CIDFont+F1" w:hAnsi="Bookman Old Style" w:cs="Arial"/>
          <w:b/>
        </w:rPr>
        <w:t>3.8.1.</w:t>
      </w:r>
      <w:r w:rsidRPr="00246A13">
        <w:rPr>
          <w:rFonts w:ascii="Bookman Old Style" w:eastAsia="CIDFont+F1" w:hAnsi="Bookman Old Style" w:cs="Arial"/>
        </w:rPr>
        <w:t xml:space="preserve"> Conforme justificado no ETP </w:t>
      </w:r>
      <w:r w:rsidRPr="00246A13">
        <w:rPr>
          <w:rFonts w:ascii="Bookman Old Style" w:eastAsia="CIDFont+F1" w:hAnsi="Bookman Old Style" w:cs="Arial"/>
          <w:b/>
        </w:rPr>
        <w:t>não haverá necessidade de exigência de garantia contratual</w:t>
      </w:r>
      <w:r w:rsidRPr="00246A13">
        <w:rPr>
          <w:rFonts w:ascii="Bookman Old Style" w:eastAsia="CIDFont+F1" w:hAnsi="Bookman Old Style" w:cs="Arial"/>
        </w:rPr>
        <w:t>.</w:t>
      </w:r>
    </w:p>
    <w:p w14:paraId="3137E653" w14:textId="77777777" w:rsidR="00246A13" w:rsidRPr="00246A13" w:rsidRDefault="00246A13">
      <w:pPr>
        <w:widowControl w:val="0"/>
        <w:numPr>
          <w:ilvl w:val="0"/>
          <w:numId w:val="19"/>
        </w:numPr>
        <w:autoSpaceDE w:val="0"/>
        <w:autoSpaceDN w:val="0"/>
        <w:spacing w:after="120" w:line="360" w:lineRule="auto"/>
        <w:ind w:left="0" w:right="-1" w:firstLine="0"/>
        <w:contextualSpacing/>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DA VIGÊNCIA DA CONTRATAÇÃO</w:t>
      </w:r>
    </w:p>
    <w:p w14:paraId="488BCC01" w14:textId="77777777" w:rsidR="00246A13" w:rsidRPr="00246A13" w:rsidRDefault="00246A13" w:rsidP="00246A13">
      <w:pPr>
        <w:spacing w:after="120" w:line="360" w:lineRule="auto"/>
        <w:jc w:val="both"/>
        <w:rPr>
          <w:rFonts w:ascii="Bookman Old Style" w:eastAsiaTheme="minorEastAsia" w:hAnsi="Bookman Old Style" w:cs="Arial"/>
          <w:iCs/>
          <w:color w:val="000000" w:themeColor="text1"/>
          <w:lang w:eastAsia="pt-BR"/>
        </w:rPr>
      </w:pPr>
      <w:r w:rsidRPr="00246A13">
        <w:rPr>
          <w:rFonts w:ascii="Bookman Old Style" w:eastAsiaTheme="minorEastAsia" w:hAnsi="Bookman Old Style" w:cs="Arial"/>
          <w:b/>
          <w:color w:val="000000"/>
          <w:lang w:eastAsia="pt-BR"/>
        </w:rPr>
        <w:t>4.1.</w:t>
      </w:r>
      <w:r w:rsidRPr="00246A13">
        <w:rPr>
          <w:rFonts w:ascii="Bookman Old Style" w:eastAsiaTheme="minorEastAsia" w:hAnsi="Bookman Old Style" w:cs="Arial"/>
          <w:color w:val="000000"/>
          <w:lang w:eastAsia="pt-BR"/>
        </w:rPr>
        <w:t xml:space="preserve"> Por se tratar de objeto contínuo ou contratado por escopo, a vigência da contratação será limitada a prevista no instrumento contratual, podendo ser prorrogada pelo prazo necessário à conclusão do objeto, desde que justificado nos autos. </w:t>
      </w:r>
    </w:p>
    <w:p w14:paraId="361E11A3" w14:textId="77777777" w:rsidR="00246A13" w:rsidRPr="00246A13" w:rsidRDefault="00246A13" w:rsidP="00246A13">
      <w:pPr>
        <w:spacing w:after="120" w:line="360" w:lineRule="auto"/>
        <w:jc w:val="both"/>
        <w:rPr>
          <w:rFonts w:ascii="Bookman Old Style" w:eastAsiaTheme="minorEastAsia" w:hAnsi="Bookman Old Style" w:cs="Arial"/>
          <w:b/>
          <w:iCs/>
          <w:color w:val="000000" w:themeColor="text1"/>
          <w:lang w:eastAsia="pt-BR"/>
        </w:rPr>
      </w:pPr>
      <w:r w:rsidRPr="00246A13">
        <w:rPr>
          <w:rFonts w:ascii="Bookman Old Style" w:eastAsiaTheme="minorEastAsia" w:hAnsi="Bookman Old Style" w:cs="Arial"/>
          <w:b/>
          <w:iCs/>
          <w:color w:val="000000" w:themeColor="text1"/>
          <w:lang w:eastAsia="pt-BR"/>
        </w:rPr>
        <w:t>5. MODELO DE EXECUÇÃO DO OBJETO</w:t>
      </w:r>
    </w:p>
    <w:p w14:paraId="3A977ACC" w14:textId="77777777" w:rsidR="00246A13" w:rsidRPr="00246A13" w:rsidRDefault="00246A13" w:rsidP="00246A13">
      <w:pPr>
        <w:spacing w:after="120" w:line="360" w:lineRule="auto"/>
        <w:jc w:val="both"/>
        <w:rPr>
          <w:rFonts w:ascii="Bookman Old Style" w:hAnsi="Bookman Old Style" w:cs="Arial"/>
          <w:b/>
          <w:color w:val="000000" w:themeColor="text1"/>
        </w:rPr>
      </w:pPr>
      <w:r w:rsidRPr="00246A13">
        <w:rPr>
          <w:rFonts w:ascii="Bookman Old Style" w:hAnsi="Bookman Old Style" w:cs="Arial"/>
          <w:b/>
          <w:color w:val="000000" w:themeColor="text1"/>
        </w:rPr>
        <w:t>5.1. Condições de entrega</w:t>
      </w:r>
    </w:p>
    <w:p w14:paraId="604EC31E" w14:textId="77777777" w:rsidR="00246A13" w:rsidRPr="00246A13" w:rsidRDefault="00246A13" w:rsidP="00246A13">
      <w:pPr>
        <w:spacing w:after="120" w:line="360" w:lineRule="auto"/>
        <w:jc w:val="both"/>
        <w:rPr>
          <w:rFonts w:ascii="Bookman Old Style" w:eastAsiaTheme="minorEastAsia" w:hAnsi="Bookman Old Style" w:cs="Arial"/>
          <w:i/>
          <w:iCs/>
          <w:color w:val="FF0000"/>
          <w:sz w:val="18"/>
          <w:szCs w:val="18"/>
          <w:lang w:eastAsia="pt-BR"/>
        </w:rPr>
      </w:pPr>
      <w:r w:rsidRPr="00246A13">
        <w:rPr>
          <w:rFonts w:ascii="Bookman Old Style" w:eastAsiaTheme="minorEastAsia" w:hAnsi="Bookman Old Style" w:cs="Arial"/>
          <w:b/>
          <w:iCs/>
          <w:color w:val="000000" w:themeColor="text1"/>
          <w:lang w:eastAsia="pt-BR"/>
        </w:rPr>
        <w:lastRenderedPageBreak/>
        <w:t>5.1.1</w:t>
      </w:r>
      <w:r w:rsidRPr="00246A13">
        <w:rPr>
          <w:rFonts w:ascii="Bookman Old Style" w:eastAsiaTheme="minorEastAsia" w:hAnsi="Bookman Old Style" w:cs="Arial"/>
          <w:iCs/>
          <w:color w:val="000000" w:themeColor="text1"/>
          <w:lang w:eastAsia="pt-BR"/>
        </w:rPr>
        <w:t xml:space="preserve"> Cada entrega deverá ser efetuada mediante o instrumento de solicitação por escrito, formalizado pela contratante, através da Ordem de fornecimento, </w:t>
      </w:r>
      <w:r w:rsidRPr="00246A13">
        <w:rPr>
          <w:rFonts w:ascii="Bookman Old Style" w:eastAsiaTheme="minorEastAsia" w:hAnsi="Bookman Old Style" w:cs="Arial"/>
          <w:iCs/>
          <w:color w:val="000000"/>
          <w:lang w:eastAsia="pt-BR"/>
        </w:rPr>
        <w:t>na forma e prazo especificado no item 5.1.2 do presente Termo de Referência, sendo entregues na Rua Fernando Bastos Junior, nº 1525, Jardim Novo Horizonte, sede da Câmara Municipal de Água Clara/MS.</w:t>
      </w:r>
    </w:p>
    <w:p w14:paraId="48A03C07"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color w:val="0D0D0D" w:themeColor="text1" w:themeTint="F2"/>
        </w:rPr>
      </w:pPr>
      <w:r w:rsidRPr="00246A13">
        <w:rPr>
          <w:rFonts w:ascii="Bookman Old Style" w:hAnsi="Bookman Old Style" w:cstheme="minorHAnsi"/>
          <w:b/>
          <w:color w:val="0D0D0D" w:themeColor="text1" w:themeTint="F2"/>
        </w:rPr>
        <w:t xml:space="preserve">5.1.2. </w:t>
      </w:r>
      <w:r w:rsidRPr="00246A13">
        <w:rPr>
          <w:rFonts w:ascii="Bookman Old Style" w:hAnsi="Bookman Old Style" w:cstheme="minorHAnsi"/>
          <w:color w:val="0D0D0D" w:themeColor="text1" w:themeTint="F2"/>
        </w:rPr>
        <w:t>O prazo de entrega dos bens é de 48 (quarenta e oito) horas, contados do (a) da entrega da ordem de fornecimento a empresa, durante a vigência do contrato.</w:t>
      </w:r>
    </w:p>
    <w:p w14:paraId="462BA21F" w14:textId="77777777" w:rsidR="00246A13" w:rsidRPr="00246A13" w:rsidRDefault="00246A13" w:rsidP="00246A13">
      <w:pPr>
        <w:spacing w:after="120" w:line="360" w:lineRule="auto"/>
        <w:ind w:right="-1"/>
        <w:jc w:val="both"/>
        <w:rPr>
          <w:rFonts w:ascii="Bookman Old Style" w:hAnsi="Bookman Old Style" w:cstheme="minorHAnsi"/>
          <w:b/>
          <w:color w:val="0D0D0D" w:themeColor="text1" w:themeTint="F2"/>
        </w:rPr>
      </w:pPr>
      <w:r w:rsidRPr="00246A13">
        <w:rPr>
          <w:rFonts w:ascii="Bookman Old Style" w:hAnsi="Bookman Old Style" w:cs="Calibri"/>
          <w:b/>
        </w:rPr>
        <w:t xml:space="preserve">5.2. </w:t>
      </w:r>
      <w:r w:rsidRPr="00246A13">
        <w:rPr>
          <w:rFonts w:ascii="Bookman Old Style" w:hAnsi="Bookman Old Style" w:cstheme="minorHAnsi"/>
          <w:b/>
          <w:color w:val="0D0D0D" w:themeColor="text1" w:themeTint="F2"/>
        </w:rPr>
        <w:t>Do local e horário de entrega/execução</w:t>
      </w:r>
      <w:r w:rsidRPr="00246A13">
        <w:rPr>
          <w:rFonts w:ascii="Bookman Old Style" w:hAnsi="Bookman Old Style" w:cstheme="minorHAnsi"/>
          <w:b/>
          <w:bCs/>
          <w:color w:val="0D0D0D" w:themeColor="text1" w:themeTint="F2"/>
          <w:vertAlign w:val="superscript"/>
        </w:rPr>
        <w:footnoteReference w:id="11"/>
      </w:r>
      <w:r w:rsidRPr="00246A13">
        <w:rPr>
          <w:rFonts w:ascii="Bookman Old Style" w:hAnsi="Bookman Old Style" w:cstheme="minorHAnsi"/>
          <w:color w:val="0D0D0D" w:themeColor="text1" w:themeTint="F2"/>
        </w:rPr>
        <w:t>:</w:t>
      </w:r>
      <w:r w:rsidRPr="00246A13">
        <w:rPr>
          <w:rFonts w:ascii="Bookman Old Style" w:hAnsi="Bookman Old Style" w:cstheme="minorHAnsi"/>
          <w:b/>
          <w:color w:val="0D0D0D" w:themeColor="text1" w:themeTint="F2"/>
        </w:rPr>
        <w:t xml:space="preserve"> </w:t>
      </w:r>
    </w:p>
    <w:p w14:paraId="12F76757" w14:textId="77777777" w:rsidR="00246A13" w:rsidRPr="00246A13" w:rsidRDefault="00246A13" w:rsidP="00246A13">
      <w:pPr>
        <w:spacing w:after="120" w:line="360" w:lineRule="auto"/>
        <w:ind w:right="-1"/>
        <w:jc w:val="both"/>
        <w:rPr>
          <w:rFonts w:ascii="Bookman Old Style" w:hAnsi="Bookman Old Style" w:cstheme="minorHAnsi"/>
          <w:color w:val="0D0D0D" w:themeColor="text1" w:themeTint="F2"/>
        </w:rPr>
      </w:pPr>
      <w:r w:rsidRPr="00246A13">
        <w:rPr>
          <w:rFonts w:ascii="Bookman Old Style" w:hAnsi="Bookman Old Style" w:cstheme="minorHAnsi"/>
          <w:b/>
          <w:bCs/>
          <w:color w:val="0D0D0D" w:themeColor="text1" w:themeTint="F2"/>
        </w:rPr>
        <w:t>5.2.1.</w:t>
      </w:r>
      <w:r w:rsidRPr="00246A13">
        <w:rPr>
          <w:rFonts w:ascii="Bookman Old Style" w:hAnsi="Bookman Old Style" w:cstheme="minorHAnsi"/>
          <w:b/>
          <w:color w:val="0D0D0D" w:themeColor="text1" w:themeTint="F2"/>
        </w:rPr>
        <w:t xml:space="preserve"> </w:t>
      </w:r>
      <w:r w:rsidRPr="00246A13">
        <w:rPr>
          <w:rFonts w:ascii="Bookman Old Style" w:hAnsi="Bookman Old Style" w:cstheme="minorHAnsi"/>
          <w:color w:val="0D0D0D" w:themeColor="text1" w:themeTint="F2"/>
        </w:rPr>
        <w:t>O local e hora da entrega serão definidos no instrumento de solicitação, descrito no item 5.1.1.</w:t>
      </w:r>
    </w:p>
    <w:p w14:paraId="3844338C" w14:textId="77777777" w:rsidR="00246A13" w:rsidRPr="00246A13" w:rsidRDefault="00246A13" w:rsidP="00246A13">
      <w:pPr>
        <w:spacing w:after="120" w:line="360" w:lineRule="auto"/>
        <w:ind w:right="-1"/>
        <w:jc w:val="both"/>
        <w:rPr>
          <w:rFonts w:ascii="Bookman Old Style" w:hAnsi="Bookman Old Style" w:cs="Arial"/>
          <w:iCs/>
          <w:color w:val="000000" w:themeColor="text1"/>
          <w:szCs w:val="20"/>
        </w:rPr>
      </w:pPr>
      <w:r w:rsidRPr="00246A13">
        <w:rPr>
          <w:rFonts w:ascii="Bookman Old Style" w:hAnsi="Bookman Old Style" w:cstheme="minorHAnsi"/>
          <w:b/>
          <w:bCs/>
          <w:color w:val="0D0D0D" w:themeColor="text1" w:themeTint="F2"/>
        </w:rPr>
        <w:t>5.2.2.</w:t>
      </w:r>
      <w:r w:rsidRPr="00246A13">
        <w:rPr>
          <w:rFonts w:ascii="Bookman Old Style" w:hAnsi="Bookman Old Style" w:cstheme="minorHAnsi"/>
          <w:b/>
          <w:color w:val="0D0D0D" w:themeColor="text1" w:themeTint="F2"/>
        </w:rPr>
        <w:t xml:space="preserve"> </w:t>
      </w:r>
      <w:r w:rsidRPr="00246A13">
        <w:rPr>
          <w:rFonts w:ascii="Bookman Old Style" w:hAnsi="Bookman Old Style" w:cs="Arial"/>
          <w:iCs/>
          <w:color w:val="000000" w:themeColor="text1"/>
          <w:szCs w:val="20"/>
        </w:rPr>
        <w:t>Caso não seja possível a entrega na data assinalada, a contratada deverá comunicar as suas razões,</w:t>
      </w:r>
      <w:r w:rsidRPr="00246A13">
        <w:rPr>
          <w:rFonts w:ascii="Bookman Old Style" w:hAnsi="Bookman Old Style" w:cs="Arial"/>
          <w:color w:val="000000" w:themeColor="text1"/>
          <w:szCs w:val="20"/>
        </w:rPr>
        <w:t xml:space="preserve"> com a devida comprovação</w:t>
      </w:r>
      <w:r w:rsidRPr="00246A13">
        <w:rPr>
          <w:rFonts w:ascii="Bookman Old Style" w:hAnsi="Bookman Old Style" w:cs="Arial"/>
          <w:iCs/>
          <w:color w:val="000000" w:themeColor="text1"/>
          <w:szCs w:val="20"/>
        </w:rPr>
        <w:t>, com pelo menos 2 (dois) dias de antecedência</w:t>
      </w:r>
      <w:r w:rsidRPr="00246A13">
        <w:rPr>
          <w:rFonts w:ascii="Bookman Old Style" w:hAnsi="Bookman Old Style" w:cs="Arial"/>
          <w:szCs w:val="20"/>
        </w:rPr>
        <w:t>,</w:t>
      </w:r>
      <w:r w:rsidRPr="00246A13">
        <w:rPr>
          <w:rFonts w:ascii="Bookman Old Style" w:hAnsi="Bookman Old Style" w:cs="Arial"/>
          <w:iCs/>
          <w:szCs w:val="20"/>
        </w:rPr>
        <w:t xml:space="preserve"> </w:t>
      </w:r>
      <w:r w:rsidRPr="00246A13">
        <w:rPr>
          <w:rFonts w:ascii="Bookman Old Style" w:hAnsi="Bookman Old Style" w:cs="Arial"/>
          <w:iCs/>
          <w:color w:val="000000" w:themeColor="text1"/>
          <w:szCs w:val="20"/>
        </w:rPr>
        <w:t>para que qualquer pleito de prorrogação de prazo seja analisado, ressalvadas as situações de caso fortuito e força maior.</w:t>
      </w:r>
    </w:p>
    <w:p w14:paraId="2B7A4B84" w14:textId="77777777" w:rsidR="00246A13" w:rsidRPr="00246A13" w:rsidRDefault="00246A13" w:rsidP="00246A13">
      <w:pPr>
        <w:spacing w:after="120" w:line="360" w:lineRule="auto"/>
        <w:ind w:right="-1"/>
        <w:jc w:val="both"/>
        <w:rPr>
          <w:rFonts w:ascii="Bookman Old Style" w:hAnsi="Bookman Old Style" w:cs="Arial"/>
          <w:color w:val="000000" w:themeColor="text1"/>
          <w:szCs w:val="20"/>
        </w:rPr>
      </w:pPr>
      <w:r w:rsidRPr="00246A13">
        <w:rPr>
          <w:rFonts w:ascii="Bookman Old Style" w:hAnsi="Bookman Old Style" w:cs="Arial"/>
          <w:b/>
          <w:bCs/>
          <w:iCs/>
          <w:color w:val="000000" w:themeColor="text1"/>
          <w:szCs w:val="20"/>
        </w:rPr>
        <w:t>5.2.3.</w:t>
      </w:r>
      <w:r w:rsidRPr="00246A13">
        <w:rPr>
          <w:rFonts w:ascii="Bookman Old Style" w:hAnsi="Bookman Old Style" w:cs="Arial"/>
          <w:b/>
          <w:iCs/>
          <w:color w:val="000000" w:themeColor="text1"/>
          <w:szCs w:val="20"/>
        </w:rPr>
        <w:t xml:space="preserve"> </w:t>
      </w:r>
      <w:r w:rsidRPr="00246A13">
        <w:rPr>
          <w:rFonts w:ascii="Bookman Old Style" w:hAnsi="Bookman Old Style" w:cs="Arial"/>
          <w:color w:val="000000" w:themeColor="text1"/>
          <w:szCs w:val="20"/>
        </w:rPr>
        <w:t>A contratada obriga-se a entregar o objeto em conformidade com as especificações descritas na Proposta de Preços e neste Termo de Referência, sendo de sua inteira responsabilidade a substituição, caso não esteja em conformidade com as referidas especificações.</w:t>
      </w:r>
    </w:p>
    <w:p w14:paraId="0DAFCFA3" w14:textId="77777777" w:rsidR="00246A13" w:rsidRPr="00246A13" w:rsidRDefault="00246A13" w:rsidP="00246A13">
      <w:pPr>
        <w:spacing w:after="120" w:line="360" w:lineRule="auto"/>
        <w:ind w:right="-1"/>
        <w:jc w:val="both"/>
        <w:rPr>
          <w:rFonts w:ascii="Bookman Old Style" w:hAnsi="Bookman Old Style" w:cs="Arial"/>
          <w:color w:val="000000" w:themeColor="text1"/>
          <w:szCs w:val="20"/>
        </w:rPr>
      </w:pPr>
      <w:r w:rsidRPr="00246A13">
        <w:rPr>
          <w:rFonts w:ascii="Bookman Old Style" w:hAnsi="Bookman Old Style" w:cs="Arial"/>
          <w:b/>
          <w:bCs/>
          <w:color w:val="000000" w:themeColor="text1"/>
        </w:rPr>
        <w:t>5.2.4.</w:t>
      </w:r>
      <w:r w:rsidRPr="00246A13">
        <w:rPr>
          <w:rFonts w:ascii="Bookman Old Style" w:hAnsi="Bookman Old Style" w:cs="Arial"/>
          <w:color w:val="000000" w:themeColor="text1"/>
          <w:szCs w:val="20"/>
        </w:rPr>
        <w:t xml:space="preserve"> Todas as despesas relativas à entrega e transporte dos objetos licitados, bem como todos os impostos, taxas e demais despesas decorrentes do contrato correrão por conta exclusiva da contratada. </w:t>
      </w:r>
    </w:p>
    <w:p w14:paraId="2CBD5B09" w14:textId="77777777" w:rsidR="00246A13" w:rsidRPr="00246A13" w:rsidRDefault="00246A13" w:rsidP="00246A13">
      <w:pPr>
        <w:spacing w:after="120" w:line="360" w:lineRule="auto"/>
        <w:ind w:right="-1"/>
        <w:jc w:val="both"/>
        <w:rPr>
          <w:rFonts w:ascii="Bookman Old Style" w:hAnsi="Bookman Old Style" w:cs="Arial"/>
          <w:color w:val="000000" w:themeColor="text1"/>
          <w:szCs w:val="20"/>
        </w:rPr>
      </w:pPr>
      <w:r w:rsidRPr="00246A13">
        <w:rPr>
          <w:rFonts w:ascii="Bookman Old Style" w:hAnsi="Bookman Old Style" w:cs="Arial"/>
          <w:b/>
          <w:bCs/>
          <w:color w:val="000000" w:themeColor="text1"/>
          <w:szCs w:val="20"/>
        </w:rPr>
        <w:t>5.2.5.</w:t>
      </w:r>
      <w:r w:rsidRPr="00246A13">
        <w:rPr>
          <w:rFonts w:ascii="Bookman Old Style" w:hAnsi="Bookman Old Style" w:cs="Arial"/>
          <w:color w:val="000000" w:themeColor="text1"/>
          <w:szCs w:val="20"/>
        </w:rPr>
        <w:t xml:space="preserve"> Os objetos deverão ser entregues embalados, de forma a não serem danificados durante as operações de transporte e descarga no local da entrega.</w:t>
      </w:r>
    </w:p>
    <w:p w14:paraId="775A324C" w14:textId="77777777" w:rsidR="00246A13" w:rsidRPr="00246A13" w:rsidRDefault="00246A13" w:rsidP="00246A13">
      <w:pPr>
        <w:spacing w:after="120" w:line="360" w:lineRule="auto"/>
        <w:ind w:right="-1"/>
        <w:jc w:val="both"/>
        <w:rPr>
          <w:rFonts w:ascii="Bookman Old Style" w:hAnsi="Bookman Old Style" w:cs="Arial"/>
          <w:b/>
          <w:i/>
          <w:szCs w:val="20"/>
        </w:rPr>
      </w:pPr>
      <w:r w:rsidRPr="00246A13">
        <w:rPr>
          <w:rFonts w:ascii="Bookman Old Style" w:hAnsi="Bookman Old Style" w:cs="Arial"/>
          <w:b/>
          <w:i/>
          <w:szCs w:val="20"/>
        </w:rPr>
        <w:t>No caso de produtos perecíveis:</w:t>
      </w:r>
    </w:p>
    <w:p w14:paraId="5A487921" w14:textId="77777777" w:rsidR="00246A13" w:rsidRPr="00246A13" w:rsidRDefault="00246A13" w:rsidP="00246A13">
      <w:pPr>
        <w:spacing w:after="120" w:line="360" w:lineRule="auto"/>
        <w:ind w:right="-1"/>
        <w:jc w:val="both"/>
        <w:rPr>
          <w:rFonts w:ascii="Bookman Old Style" w:hAnsi="Bookman Old Style" w:cs="Arial"/>
          <w:color w:val="000000" w:themeColor="text1"/>
          <w:szCs w:val="20"/>
        </w:rPr>
      </w:pPr>
      <w:r w:rsidRPr="00246A13">
        <w:rPr>
          <w:rFonts w:ascii="Bookman Old Style" w:hAnsi="Bookman Old Style" w:cs="Arial"/>
          <w:b/>
          <w:bCs/>
          <w:color w:val="000000" w:themeColor="text1"/>
          <w:szCs w:val="20"/>
        </w:rPr>
        <w:t>5.2.6.</w:t>
      </w:r>
      <w:r w:rsidRPr="00246A13">
        <w:rPr>
          <w:rFonts w:ascii="Bookman Old Style" w:hAnsi="Bookman Old Style" w:cs="Arial"/>
          <w:color w:val="000000" w:themeColor="text1"/>
          <w:szCs w:val="20"/>
        </w:rPr>
        <w:t xml:space="preserve"> No caso de produtos perecíveis, o prazo de validade na data da entrega não poderá ser inferior a 2 (dois) meses do prazo total recomendado pelo fabricante.</w:t>
      </w:r>
    </w:p>
    <w:p w14:paraId="295BDA01" w14:textId="77777777" w:rsidR="00246A13" w:rsidRPr="00246A13" w:rsidRDefault="00246A13" w:rsidP="00246A13">
      <w:pPr>
        <w:spacing w:after="120" w:line="360" w:lineRule="auto"/>
        <w:jc w:val="both"/>
        <w:rPr>
          <w:rFonts w:ascii="Bookman Old Style" w:hAnsi="Bookman Old Style" w:cs="Arial"/>
          <w:b/>
          <w:color w:val="000000" w:themeColor="text1"/>
        </w:rPr>
      </w:pPr>
      <w:r w:rsidRPr="00246A13">
        <w:rPr>
          <w:rFonts w:ascii="Bookman Old Style" w:hAnsi="Bookman Old Style" w:cs="Arial"/>
          <w:b/>
          <w:color w:val="000000" w:themeColor="text1"/>
        </w:rPr>
        <w:lastRenderedPageBreak/>
        <w:t>5.3. Condições de recebimento do produto</w:t>
      </w:r>
    </w:p>
    <w:p w14:paraId="43C72B3C" w14:textId="77777777" w:rsidR="00246A13" w:rsidRPr="00246A13" w:rsidRDefault="00246A13" w:rsidP="00246A13">
      <w:pPr>
        <w:spacing w:after="120" w:line="360" w:lineRule="auto"/>
        <w:jc w:val="both"/>
        <w:rPr>
          <w:rFonts w:ascii="Bookman Old Style" w:hAnsi="Bookman Old Style" w:cs="Arial"/>
          <w:iCs/>
        </w:rPr>
      </w:pPr>
      <w:r w:rsidRPr="00246A13">
        <w:rPr>
          <w:rFonts w:ascii="Bookman Old Style" w:hAnsi="Bookman Old Style" w:cs="Arial"/>
          <w:b/>
          <w:iCs/>
        </w:rPr>
        <w:t>5.3.1.</w:t>
      </w:r>
      <w:r w:rsidRPr="00246A13">
        <w:rPr>
          <w:rFonts w:ascii="Bookman Old Style" w:hAnsi="Bookman Old Style" w:cs="Arial"/>
          <w:iCs/>
        </w:rPr>
        <w:t xml:space="preserve"> Os bens serão recebidos provisoriamente</w:t>
      </w:r>
      <w:r w:rsidRPr="00246A13">
        <w:rPr>
          <w:rFonts w:ascii="Bookman Old Style" w:hAnsi="Bookman Old Style" w:cs="Arial"/>
        </w:rPr>
        <w:t xml:space="preserve">, </w:t>
      </w:r>
      <w:r w:rsidRPr="00246A13">
        <w:rPr>
          <w:rFonts w:ascii="Bookman Old Style" w:hAnsi="Bookman Old Style" w:cs="Arial"/>
          <w:iCs/>
        </w:rPr>
        <w:t>no prazo de 2 (dois) dias do recebimento do documento fiscal respectivo, pelo(a) responsável pelo acompanhamento e fiscalização do contrato, mediante a formalização de modelo padronizado de recebimento e verificação de conformidade do objeto com as especificações constantes neste Termo de Referência e na proposta.</w:t>
      </w:r>
    </w:p>
    <w:p w14:paraId="4AD27297" w14:textId="77777777" w:rsidR="00246A13" w:rsidRPr="00246A13" w:rsidRDefault="00246A13" w:rsidP="00246A13">
      <w:pPr>
        <w:spacing w:after="120" w:line="360" w:lineRule="auto"/>
        <w:jc w:val="both"/>
        <w:rPr>
          <w:rFonts w:ascii="Bookman Old Style" w:hAnsi="Bookman Old Style" w:cs="Arial"/>
          <w:shd w:val="clear" w:color="auto" w:fill="FFFFFF"/>
        </w:rPr>
      </w:pPr>
      <w:r w:rsidRPr="00246A13">
        <w:rPr>
          <w:rFonts w:ascii="Bookman Old Style" w:hAnsi="Bookman Old Style" w:cs="Arial"/>
          <w:b/>
          <w:iCs/>
        </w:rPr>
        <w:t>5.3.2.1.</w:t>
      </w:r>
      <w:r w:rsidRPr="00246A13">
        <w:rPr>
          <w:rFonts w:ascii="Bookman Old Style" w:hAnsi="Bookman Old Style" w:cs="Arial"/>
          <w:iCs/>
        </w:rPr>
        <w:t xml:space="preserve"> Bens de até ¼ do valor de pequena despesa ou de objetos sem complexidade, de baixo valor e de fácil conferencia de quantidade e qualidade, poderão ser recebidos mediante o ateste no verso do documento fiscal respectivo.</w:t>
      </w:r>
    </w:p>
    <w:p w14:paraId="0682E3E0" w14:textId="77777777" w:rsidR="00246A13" w:rsidRPr="00246A13" w:rsidRDefault="00246A13" w:rsidP="00246A13">
      <w:pPr>
        <w:spacing w:after="120" w:line="360" w:lineRule="auto"/>
        <w:jc w:val="both"/>
        <w:rPr>
          <w:rFonts w:ascii="Bookman Old Style" w:hAnsi="Bookman Old Style" w:cs="Arial"/>
          <w:iCs/>
        </w:rPr>
      </w:pPr>
      <w:r w:rsidRPr="00246A13">
        <w:rPr>
          <w:rFonts w:ascii="Bookman Old Style" w:hAnsi="Bookman Old Style" w:cs="Arial"/>
          <w:b/>
          <w:shd w:val="clear" w:color="auto" w:fill="FFFFFF"/>
        </w:rPr>
        <w:t>5.3.3</w:t>
      </w:r>
      <w:r w:rsidRPr="00246A13">
        <w:rPr>
          <w:rFonts w:ascii="Bookman Old Style" w:hAnsi="Bookman Old Style" w:cs="Arial"/>
          <w:shd w:val="clear" w:color="auto" w:fill="FFFFFF"/>
        </w:rPr>
        <w:t>. Os bens poderão ser rejeitados, no todo ou em parte, quando em desacordo com as especificações constantes no Termo de Referência e da proposta, devendo ser substituídos no prazo descrito no item 5.5, a contar da notificação da contratada, às suas custas, sem prejuízo da aplicação das penalidades</w:t>
      </w:r>
    </w:p>
    <w:p w14:paraId="666CB3C2" w14:textId="77777777" w:rsidR="00246A13" w:rsidRPr="00246A13" w:rsidRDefault="00246A13" w:rsidP="00246A13">
      <w:pPr>
        <w:spacing w:after="120" w:line="360" w:lineRule="auto"/>
        <w:jc w:val="both"/>
        <w:rPr>
          <w:rFonts w:ascii="Bookman Old Style" w:hAnsi="Bookman Old Style" w:cs="Arial"/>
        </w:rPr>
      </w:pPr>
      <w:r w:rsidRPr="00246A13">
        <w:rPr>
          <w:rFonts w:ascii="Bookman Old Style" w:hAnsi="Bookman Old Style" w:cs="Arial"/>
          <w:b/>
          <w:iCs/>
        </w:rPr>
        <w:t>5.3.4</w:t>
      </w:r>
      <w:r w:rsidRPr="00246A13">
        <w:rPr>
          <w:rFonts w:ascii="Bookman Old Style" w:hAnsi="Bookman Old Style" w:cs="Arial"/>
          <w:iCs/>
        </w:rPr>
        <w:t xml:space="preserve"> Os bens serão recebidos definitivamente, </w:t>
      </w:r>
      <w:r w:rsidRPr="00246A13">
        <w:rPr>
          <w:rFonts w:ascii="Bookman Old Style" w:hAnsi="Bookman Old Style" w:cs="Arial"/>
        </w:rPr>
        <w:t xml:space="preserve">por servidor ou comissão designada pela autoridade competente, mediante termo padronizado </w:t>
      </w:r>
      <w:r w:rsidRPr="00246A13">
        <w:rPr>
          <w:rFonts w:ascii="Bookman Old Style" w:hAnsi="Bookman Old Style" w:cs="Arial"/>
          <w:iCs/>
        </w:rPr>
        <w:t>no prazo de 1 (um) dia, contados do recebimento provisório.</w:t>
      </w:r>
    </w:p>
    <w:p w14:paraId="7338F9D5" w14:textId="77777777" w:rsidR="00246A13" w:rsidRPr="00246A13" w:rsidRDefault="00246A13" w:rsidP="00246A13">
      <w:pPr>
        <w:spacing w:after="120" w:line="360" w:lineRule="auto"/>
        <w:jc w:val="both"/>
        <w:rPr>
          <w:rFonts w:ascii="Bookman Old Style" w:hAnsi="Bookman Old Style" w:cs="Arial"/>
          <w:shd w:val="clear" w:color="auto" w:fill="FFFFFF"/>
        </w:rPr>
      </w:pPr>
      <w:r w:rsidRPr="00246A13">
        <w:rPr>
          <w:rFonts w:ascii="Bookman Old Style" w:hAnsi="Bookman Old Style" w:cs="Arial"/>
          <w:b/>
          <w:shd w:val="clear" w:color="auto" w:fill="FFFFFF"/>
        </w:rPr>
        <w:t>5.3.5.</w:t>
      </w:r>
      <w:r w:rsidRPr="00246A13">
        <w:rPr>
          <w:rFonts w:ascii="Bookman Old Style" w:hAnsi="Bookman Old Style" w:cs="Arial"/>
          <w:shd w:val="clear" w:color="auto" w:fill="FFFFFF"/>
        </w:rPr>
        <w:t xml:space="preserve"> O prazo para recebimento definitivo poderá ser excepcionalmente prorrogado, de forma justificada, por igual período, quando houver necessidade de diligências para a aferição do atendimento das exigências contratuais.</w:t>
      </w:r>
    </w:p>
    <w:p w14:paraId="6BD550D8" w14:textId="77777777" w:rsidR="00246A13" w:rsidRPr="00246A13" w:rsidRDefault="00246A13" w:rsidP="00246A13">
      <w:pPr>
        <w:spacing w:after="120" w:line="360" w:lineRule="auto"/>
        <w:jc w:val="both"/>
        <w:rPr>
          <w:rFonts w:ascii="Bookman Old Style" w:hAnsi="Bookman Old Style" w:cs="Arial"/>
          <w:iCs/>
        </w:rPr>
      </w:pPr>
      <w:r w:rsidRPr="00246A13">
        <w:rPr>
          <w:rFonts w:ascii="Bookman Old Style" w:hAnsi="Bookman Old Style" w:cs="Arial"/>
          <w:b/>
          <w:bCs/>
          <w:iCs/>
        </w:rPr>
        <w:t>5.3.6.</w:t>
      </w:r>
      <w:r w:rsidRPr="00246A13">
        <w:rPr>
          <w:rFonts w:ascii="Bookman Old Style" w:hAnsi="Bookman Old Style" w:cs="Arial"/>
          <w:iCs/>
        </w:rPr>
        <w:t xml:space="preserve"> No caso de controvérsia sobre a execução do objeto, </w:t>
      </w:r>
      <w:r w:rsidRPr="00246A13">
        <w:rPr>
          <w:rFonts w:ascii="Bookman Old Style" w:eastAsia="Times New Roman" w:hAnsi="Bookman Old Style" w:cs="Arial"/>
          <w:lang w:eastAsia="pt-BR"/>
        </w:rPr>
        <w:t>quanto a dimensão, qualidade e quantidade, a parcela incontroversa deverá ser liberada no prazo previsto para pagamento</w:t>
      </w:r>
      <w:r w:rsidRPr="00246A13">
        <w:rPr>
          <w:rFonts w:ascii="Bookman Old Style" w:hAnsi="Bookman Old Style" w:cs="Arial"/>
          <w:iCs/>
        </w:rPr>
        <w:t xml:space="preserve">, nos termos do art. 143 da Lei 14.133/2021, comunicando-se à empresa para emissão de Nota Fiscal no que </w:t>
      </w:r>
      <w:proofErr w:type="spellStart"/>
      <w:r w:rsidRPr="00246A13">
        <w:rPr>
          <w:rFonts w:ascii="Bookman Old Style" w:hAnsi="Bookman Old Style" w:cs="Arial"/>
          <w:iCs/>
        </w:rPr>
        <w:t>pertine</w:t>
      </w:r>
      <w:proofErr w:type="spellEnd"/>
      <w:r w:rsidRPr="00246A13">
        <w:rPr>
          <w:rFonts w:ascii="Bookman Old Style" w:hAnsi="Bookman Old Style" w:cs="Arial"/>
          <w:iCs/>
        </w:rPr>
        <w:t xml:space="preserve"> à parcela incontroversa da execução do objeto, para efeito de liquidação e pagamento.</w:t>
      </w:r>
    </w:p>
    <w:p w14:paraId="718B6108" w14:textId="77777777" w:rsidR="00246A13" w:rsidRPr="00246A13" w:rsidRDefault="00246A13" w:rsidP="00246A13">
      <w:pPr>
        <w:spacing w:after="120" w:line="360" w:lineRule="auto"/>
        <w:jc w:val="both"/>
        <w:rPr>
          <w:rFonts w:ascii="Bookman Old Style" w:hAnsi="Bookman Old Style" w:cs="Arial"/>
          <w:iCs/>
        </w:rPr>
      </w:pPr>
      <w:r w:rsidRPr="00246A13">
        <w:rPr>
          <w:rFonts w:ascii="Bookman Old Style" w:hAnsi="Bookman Old Style" w:cs="Arial"/>
          <w:b/>
          <w:iCs/>
        </w:rPr>
        <w:t xml:space="preserve">5.3.7 </w:t>
      </w:r>
      <w:r w:rsidRPr="00246A13">
        <w:rPr>
          <w:rFonts w:ascii="Bookman Old Style" w:hAnsi="Bookman Old Style" w:cs="Arial"/>
          <w:iCs/>
        </w:rPr>
        <w:t>O recebimento provisório ou definitivo não excluirá a responsabilidade civil pela solidez e pela segurança do serviço, nem a responsabilidade ético-profissional pela perfeita execução do contrato.</w:t>
      </w:r>
    </w:p>
    <w:p w14:paraId="0B1665C6" w14:textId="77777777" w:rsidR="00246A13" w:rsidRPr="00246A13" w:rsidRDefault="00246A13" w:rsidP="00246A13">
      <w:pPr>
        <w:spacing w:after="120" w:line="360" w:lineRule="auto"/>
        <w:jc w:val="both"/>
        <w:rPr>
          <w:rFonts w:ascii="Bookman Old Style" w:hAnsi="Bookman Old Style" w:cs="Arial"/>
          <w:b/>
          <w:iCs/>
        </w:rPr>
      </w:pPr>
      <w:r w:rsidRPr="00246A13">
        <w:rPr>
          <w:rFonts w:ascii="Bookman Old Style" w:hAnsi="Bookman Old Style" w:cs="Arial"/>
          <w:b/>
          <w:iCs/>
        </w:rPr>
        <w:t>5.4. Da forma de garantia, condições de manutenção e assistência técnica:</w:t>
      </w:r>
    </w:p>
    <w:p w14:paraId="754B05C3" w14:textId="77777777" w:rsidR="00246A13" w:rsidRPr="00246A13" w:rsidRDefault="00246A13" w:rsidP="00246A13">
      <w:pPr>
        <w:spacing w:after="120" w:line="360" w:lineRule="auto"/>
        <w:ind w:right="-1"/>
        <w:jc w:val="both"/>
        <w:rPr>
          <w:rFonts w:ascii="Bookman Old Style" w:hAnsi="Bookman Old Style" w:cs="Calibri"/>
        </w:rPr>
      </w:pPr>
      <w:r w:rsidRPr="00246A13">
        <w:rPr>
          <w:rFonts w:ascii="Bookman Old Style" w:hAnsi="Bookman Old Style" w:cs="Calibri"/>
          <w:b/>
          <w:bCs/>
        </w:rPr>
        <w:lastRenderedPageBreak/>
        <w:t>5.4.1.</w:t>
      </w:r>
      <w:r w:rsidRPr="00246A13">
        <w:rPr>
          <w:rFonts w:ascii="Bookman Old Style" w:hAnsi="Bookman Old Style" w:cs="Calibri"/>
        </w:rPr>
        <w:t xml:space="preserve"> O prazo de garantia a ser atendido é o constante do Código de Defesa do Consumidor - Lei nº 8.078/1990. </w:t>
      </w:r>
    </w:p>
    <w:p w14:paraId="5A2909D1" w14:textId="77777777" w:rsidR="00246A13" w:rsidRPr="00246A13" w:rsidRDefault="00246A13" w:rsidP="00246A13">
      <w:pPr>
        <w:spacing w:after="120" w:line="360" w:lineRule="auto"/>
        <w:ind w:right="-1"/>
        <w:jc w:val="both"/>
        <w:rPr>
          <w:rFonts w:ascii="Bookman Old Style" w:hAnsi="Bookman Old Style" w:cs="Calibri"/>
        </w:rPr>
      </w:pPr>
      <w:r w:rsidRPr="00246A13">
        <w:rPr>
          <w:rFonts w:ascii="Bookman Old Style" w:hAnsi="Bookman Old Style" w:cs="Calibri"/>
          <w:b/>
        </w:rPr>
        <w:t>5</w:t>
      </w:r>
      <w:r w:rsidRPr="00246A13">
        <w:rPr>
          <w:rFonts w:ascii="Bookman Old Style" w:hAnsi="Bookman Old Style" w:cs="Calibri"/>
          <w:b/>
          <w:bCs/>
        </w:rPr>
        <w:t xml:space="preserve">.5. </w:t>
      </w:r>
      <w:r w:rsidRPr="00246A13">
        <w:rPr>
          <w:rFonts w:ascii="Bookman Old Style" w:hAnsi="Bookman Old Style" w:cstheme="minorHAnsi"/>
          <w:b/>
          <w:bCs/>
          <w:color w:val="0D0D0D" w:themeColor="text1" w:themeTint="F2"/>
        </w:rPr>
        <w:t>Do</w:t>
      </w:r>
      <w:r w:rsidRPr="00246A13">
        <w:rPr>
          <w:rFonts w:ascii="Bookman Old Style" w:hAnsi="Bookman Old Style" w:cstheme="minorHAnsi"/>
          <w:b/>
          <w:color w:val="0D0D0D" w:themeColor="text1" w:themeTint="F2"/>
        </w:rPr>
        <w:t xml:space="preserve"> prazo para a substituição no caso de defeito:</w:t>
      </w:r>
    </w:p>
    <w:p w14:paraId="736A7A0E" w14:textId="77777777" w:rsidR="00246A13" w:rsidRPr="00246A13" w:rsidRDefault="00246A13" w:rsidP="00246A13">
      <w:pPr>
        <w:spacing w:after="120" w:line="360" w:lineRule="auto"/>
        <w:ind w:right="-1"/>
        <w:jc w:val="both"/>
        <w:rPr>
          <w:rFonts w:ascii="Bookman Old Style" w:hAnsi="Bookman Old Style" w:cs="Calibri"/>
          <w:bCs/>
        </w:rPr>
      </w:pPr>
      <w:r w:rsidRPr="00246A13">
        <w:rPr>
          <w:rFonts w:ascii="Bookman Old Style" w:hAnsi="Bookman Old Style" w:cs="Calibri"/>
          <w:b/>
        </w:rPr>
        <w:t>5.5.1.</w:t>
      </w:r>
      <w:r w:rsidRPr="00246A13">
        <w:rPr>
          <w:rFonts w:ascii="Bookman Old Style" w:hAnsi="Bookman Old Style" w:cs="Calibri"/>
          <w:bCs/>
        </w:rPr>
        <w:t xml:space="preserve"> Uma vez notificado, o Contratado realizará a substituição dos produtos que apresentarem vício ou defeito no prazo de até 1 (um) dia útil, contados a partir da data de retirada do mesmo das dependências da Administração pelo Contratado ou pela assistência técnica autorizada.</w:t>
      </w:r>
    </w:p>
    <w:p w14:paraId="56D950D6" w14:textId="77777777" w:rsidR="00246A13" w:rsidRPr="00246A13" w:rsidRDefault="00246A13" w:rsidP="00246A13">
      <w:pPr>
        <w:spacing w:after="120" w:line="360" w:lineRule="auto"/>
        <w:ind w:right="-1"/>
        <w:jc w:val="both"/>
        <w:rPr>
          <w:rFonts w:ascii="Bookman Old Style" w:hAnsi="Bookman Old Style" w:cs="Calibri"/>
          <w:bCs/>
        </w:rPr>
      </w:pPr>
      <w:r w:rsidRPr="00246A13">
        <w:rPr>
          <w:rFonts w:ascii="Bookman Old Style" w:hAnsi="Bookman Old Style" w:cs="Calibri"/>
          <w:b/>
        </w:rPr>
        <w:t>5.5.2.</w:t>
      </w:r>
      <w:r w:rsidRPr="00246A13">
        <w:rPr>
          <w:rFonts w:ascii="Bookman Old Style" w:hAnsi="Bookman Old Style" w:cs="Calibri"/>
          <w:bCs/>
        </w:rPr>
        <w:t xml:space="preserve"> O prazo indicado no subitem anterior, durante seu transcurso, poderá ser prorrogado uma única vez, por igual período, mediante solicitação escrita e justificada do Contratado, aceita pelo Contratante.</w:t>
      </w:r>
    </w:p>
    <w:p w14:paraId="69FF155B" w14:textId="77777777" w:rsidR="00246A13" w:rsidRPr="00246A13" w:rsidRDefault="00246A13">
      <w:pPr>
        <w:widowControl w:val="0"/>
        <w:numPr>
          <w:ilvl w:val="0"/>
          <w:numId w:val="21"/>
        </w:numPr>
        <w:autoSpaceDE w:val="0"/>
        <w:autoSpaceDN w:val="0"/>
        <w:spacing w:after="120" w:line="360" w:lineRule="auto"/>
        <w:ind w:right="-1"/>
        <w:contextualSpacing/>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 xml:space="preserve">DOS CRITÉRIOS DE MEDIÇÃO E PAGAMENTO </w:t>
      </w:r>
    </w:p>
    <w:p w14:paraId="79E3284F"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bCs/>
          <w:color w:val="0D0D0D" w:themeColor="text1" w:themeTint="F2"/>
        </w:rPr>
      </w:pPr>
      <w:proofErr w:type="gramStart"/>
      <w:r w:rsidRPr="00246A13">
        <w:rPr>
          <w:rFonts w:ascii="Bookman Old Style" w:hAnsi="Bookman Old Style" w:cstheme="minorHAnsi"/>
          <w:b/>
          <w:color w:val="0D0D0D" w:themeColor="text1" w:themeTint="F2"/>
        </w:rPr>
        <w:t>6.1 .</w:t>
      </w:r>
      <w:proofErr w:type="gramEnd"/>
      <w:r w:rsidRPr="00246A13">
        <w:rPr>
          <w:rFonts w:ascii="Bookman Old Style" w:hAnsi="Bookman Old Style" w:cstheme="minorHAnsi"/>
          <w:bCs/>
          <w:color w:val="0D0D0D" w:themeColor="text1" w:themeTint="F2"/>
        </w:rPr>
        <w:t xml:space="preserve"> Para a medição do objeto, sendo o caso de cronograma de execução, este será anexo do contrato e deverá ser observado no processo de fiscalização.</w:t>
      </w:r>
    </w:p>
    <w:p w14:paraId="1A8E6041" w14:textId="77777777" w:rsidR="00246A13" w:rsidRPr="00246A13" w:rsidRDefault="00246A13" w:rsidP="00246A13">
      <w:pPr>
        <w:widowControl w:val="0"/>
        <w:autoSpaceDE w:val="0"/>
        <w:autoSpaceDN w:val="0"/>
        <w:spacing w:after="120" w:line="360" w:lineRule="auto"/>
        <w:ind w:right="-1"/>
        <w:jc w:val="both"/>
        <w:rPr>
          <w:rFonts w:ascii="Bookman Old Style" w:hAnsi="Bookman Old Style" w:cstheme="minorHAnsi"/>
          <w:color w:val="0D0D0D" w:themeColor="text1" w:themeTint="F2"/>
        </w:rPr>
      </w:pPr>
      <w:r w:rsidRPr="00246A13">
        <w:rPr>
          <w:rFonts w:ascii="Bookman Old Style" w:hAnsi="Bookman Old Style" w:cstheme="minorHAnsi"/>
          <w:b/>
          <w:color w:val="0D0D0D" w:themeColor="text1" w:themeTint="F2"/>
        </w:rPr>
        <w:t xml:space="preserve">6.2. </w:t>
      </w:r>
      <w:r w:rsidRPr="00246A13">
        <w:rPr>
          <w:rFonts w:ascii="Bookman Old Style" w:hAnsi="Bookman Old Style" w:cstheme="minorHAnsi"/>
          <w:color w:val="0D0D0D" w:themeColor="text1" w:themeTint="F2"/>
        </w:rPr>
        <w:t xml:space="preserve">Recebida a Nota Fiscal ou documento de cobrança equivalente deverão ser observadas as seguintes informações: </w:t>
      </w:r>
    </w:p>
    <w:p w14:paraId="630F5356" w14:textId="77777777" w:rsidR="00246A13" w:rsidRPr="00246A13" w:rsidRDefault="00246A13">
      <w:pPr>
        <w:numPr>
          <w:ilvl w:val="0"/>
          <w:numId w:val="18"/>
        </w:numPr>
        <w:spacing w:after="120" w:line="360" w:lineRule="auto"/>
        <w:ind w:right="-1"/>
        <w:jc w:val="both"/>
        <w:rPr>
          <w:rFonts w:ascii="Bookman Old Style" w:hAnsi="Bookman Old Style" w:cs="Calibri"/>
        </w:rPr>
      </w:pPr>
      <w:r w:rsidRPr="00246A13">
        <w:rPr>
          <w:rFonts w:ascii="Bookman Old Style" w:hAnsi="Bookman Old Style" w:cs="Calibri"/>
        </w:rPr>
        <w:t xml:space="preserve">número do contrato ou número do empenho; </w:t>
      </w:r>
    </w:p>
    <w:p w14:paraId="5DFCED25" w14:textId="77777777" w:rsidR="00246A13" w:rsidRPr="00246A13" w:rsidRDefault="00246A13">
      <w:pPr>
        <w:numPr>
          <w:ilvl w:val="0"/>
          <w:numId w:val="18"/>
        </w:numPr>
        <w:spacing w:after="120" w:line="360" w:lineRule="auto"/>
        <w:ind w:right="-1"/>
        <w:jc w:val="both"/>
        <w:rPr>
          <w:rFonts w:ascii="Bookman Old Style" w:hAnsi="Bookman Old Style" w:cs="Calibri"/>
        </w:rPr>
      </w:pPr>
      <w:r w:rsidRPr="00246A13">
        <w:rPr>
          <w:rFonts w:ascii="Bookman Old Style" w:hAnsi="Bookman Old Style" w:cs="Calibri"/>
        </w:rPr>
        <w:t xml:space="preserve">número do processo; </w:t>
      </w:r>
    </w:p>
    <w:p w14:paraId="4B229BA7" w14:textId="77777777" w:rsidR="00246A13" w:rsidRPr="00246A13" w:rsidRDefault="00246A13">
      <w:pPr>
        <w:numPr>
          <w:ilvl w:val="0"/>
          <w:numId w:val="18"/>
        </w:numPr>
        <w:spacing w:after="120" w:line="360" w:lineRule="auto"/>
        <w:ind w:right="-1"/>
        <w:jc w:val="both"/>
        <w:rPr>
          <w:rFonts w:ascii="Bookman Old Style" w:hAnsi="Bookman Old Style" w:cs="Calibri"/>
        </w:rPr>
      </w:pPr>
      <w:r w:rsidRPr="00246A13">
        <w:rPr>
          <w:rFonts w:ascii="Bookman Old Style" w:hAnsi="Bookman Old Style" w:cs="Calibri"/>
        </w:rPr>
        <w:t>número da licitação;</w:t>
      </w:r>
    </w:p>
    <w:p w14:paraId="09BA2F23" w14:textId="77777777" w:rsidR="00246A13" w:rsidRPr="00246A13" w:rsidRDefault="00246A13">
      <w:pPr>
        <w:numPr>
          <w:ilvl w:val="0"/>
          <w:numId w:val="18"/>
        </w:numPr>
        <w:spacing w:after="120" w:line="360" w:lineRule="auto"/>
        <w:ind w:right="-1"/>
        <w:jc w:val="both"/>
        <w:rPr>
          <w:rFonts w:ascii="Bookman Old Style" w:hAnsi="Bookman Old Style" w:cs="Calibri"/>
          <w:i/>
          <w:iCs/>
        </w:rPr>
      </w:pPr>
      <w:r w:rsidRPr="00246A13">
        <w:rPr>
          <w:rFonts w:ascii="Bookman Old Style" w:hAnsi="Bookman Old Style" w:cs="Calibri"/>
          <w:i/>
          <w:iCs/>
        </w:rPr>
        <w:t>Conta bancária para realização do pagamento em nome da Empresa.</w:t>
      </w:r>
    </w:p>
    <w:p w14:paraId="46AF008C" w14:textId="77777777" w:rsidR="00246A13" w:rsidRPr="00246A13" w:rsidRDefault="00246A13">
      <w:pPr>
        <w:numPr>
          <w:ilvl w:val="0"/>
          <w:numId w:val="18"/>
        </w:numPr>
        <w:spacing w:after="120" w:line="360" w:lineRule="auto"/>
        <w:ind w:right="-1"/>
        <w:jc w:val="both"/>
        <w:rPr>
          <w:rFonts w:ascii="Bookman Old Style" w:hAnsi="Bookman Old Style" w:cs="Calibri"/>
          <w:i/>
          <w:iCs/>
        </w:rPr>
      </w:pPr>
      <w:r w:rsidRPr="00246A13">
        <w:rPr>
          <w:rFonts w:ascii="Bookman Old Style" w:hAnsi="Bookman Old Style" w:cs="Calibri"/>
          <w:i/>
          <w:iCs/>
        </w:rPr>
        <w:t>Informação sobre retenção de imposto.</w:t>
      </w:r>
    </w:p>
    <w:p w14:paraId="42B4C27E" w14:textId="77777777" w:rsidR="00246A13" w:rsidRPr="00246A13" w:rsidRDefault="00246A13" w:rsidP="00246A13">
      <w:pPr>
        <w:widowControl w:val="0"/>
        <w:suppressAutoHyphens/>
        <w:spacing w:after="120" w:line="360" w:lineRule="auto"/>
        <w:ind w:right="-1"/>
        <w:jc w:val="both"/>
        <w:rPr>
          <w:rFonts w:ascii="Bookman Old Style" w:eastAsia="Times New Roman" w:hAnsi="Bookman Old Style" w:cs="Arial"/>
          <w:color w:val="000000"/>
          <w:lang w:eastAsia="ar-SA"/>
        </w:rPr>
      </w:pPr>
      <w:r w:rsidRPr="00246A13">
        <w:rPr>
          <w:rFonts w:ascii="Bookman Old Style" w:eastAsia="Times New Roman" w:hAnsi="Bookman Old Style" w:cs="Arial"/>
          <w:b/>
          <w:bCs/>
          <w:lang w:eastAsia="pt-BR"/>
        </w:rPr>
        <w:t>6.3</w:t>
      </w:r>
      <w:r w:rsidRPr="00246A13">
        <w:rPr>
          <w:rFonts w:ascii="Bookman Old Style" w:eastAsia="Times New Roman" w:hAnsi="Bookman Old Style" w:cs="Arial"/>
          <w:lang w:eastAsia="pt-BR"/>
        </w:rPr>
        <w:t xml:space="preserve">. </w:t>
      </w:r>
      <w:r w:rsidRPr="00246A13">
        <w:rPr>
          <w:rFonts w:ascii="Bookman Old Style" w:eastAsia="Times New Roman" w:hAnsi="Bookman Old Style" w:cs="Arial"/>
          <w:color w:val="000000"/>
          <w:lang w:eastAsia="ar-SA"/>
        </w:rPr>
        <w:t>A Contratada, durante toda a execução do contrato, deverá manter todas as condições de habilitação e qualificação exigidas na licitação.</w:t>
      </w:r>
    </w:p>
    <w:p w14:paraId="2B962820" w14:textId="77777777" w:rsidR="00246A13" w:rsidRPr="00246A13" w:rsidRDefault="00246A13" w:rsidP="00246A13">
      <w:pPr>
        <w:spacing w:after="120" w:line="360" w:lineRule="auto"/>
        <w:ind w:right="-1"/>
        <w:jc w:val="both"/>
        <w:rPr>
          <w:rFonts w:ascii="Bookman Old Style" w:hAnsi="Bookman Old Style" w:cs="Calibri"/>
          <w:color w:val="FF0000"/>
        </w:rPr>
      </w:pPr>
      <w:r w:rsidRPr="00246A13">
        <w:rPr>
          <w:rFonts w:ascii="Bookman Old Style" w:hAnsi="Bookman Old Style" w:cs="Calibri"/>
          <w:b/>
          <w:bCs/>
        </w:rPr>
        <w:t>6.4.</w:t>
      </w:r>
      <w:r w:rsidRPr="00246A13">
        <w:rPr>
          <w:rFonts w:ascii="Bookman Old Style" w:hAnsi="Bookman Old Style" w:cs="Calibri"/>
        </w:rPr>
        <w:t xml:space="preserve"> A nota fiscal ou instrumento de cobrança equivalente deverá estar obrigatoriamente acompanhada da comprovação da regularidade fiscal, constatada pela Contratante, mediante consulta aos sítios eletrônicos oficiais ou à documentação mencionada no </w:t>
      </w:r>
      <w:hyperlink r:id="rId34" w:anchor=":~:text=Art.%2068.%20As,da%20legisla%C3%A7%C3%A3o%20espec%C3%ADfica." w:history="1">
        <w:r w:rsidRPr="00246A13">
          <w:rPr>
            <w:rFonts w:ascii="Bookman Old Style" w:hAnsi="Bookman Old Style" w:cs="Calibri"/>
            <w:color w:val="0000FF"/>
            <w:u w:val="single"/>
          </w:rPr>
          <w:t>art. 68 da Lei nº 14.133, de 2021</w:t>
        </w:r>
      </w:hyperlink>
      <w:r w:rsidRPr="00246A13">
        <w:rPr>
          <w:rFonts w:ascii="Bookman Old Style" w:hAnsi="Bookman Old Style" w:cs="Calibri"/>
          <w:color w:val="FF0000"/>
        </w:rPr>
        <w:t xml:space="preserve">.   </w:t>
      </w:r>
    </w:p>
    <w:p w14:paraId="3A8E30FC" w14:textId="77777777" w:rsidR="00246A13" w:rsidRPr="00246A13" w:rsidRDefault="00246A13" w:rsidP="00246A13">
      <w:pPr>
        <w:spacing w:after="120" w:line="360" w:lineRule="auto"/>
        <w:ind w:right="-1"/>
        <w:jc w:val="both"/>
        <w:rPr>
          <w:rFonts w:ascii="Bookman Old Style" w:hAnsi="Bookman Old Style" w:cstheme="minorHAnsi"/>
        </w:rPr>
      </w:pPr>
      <w:r w:rsidRPr="00246A13">
        <w:rPr>
          <w:rFonts w:ascii="Bookman Old Style" w:hAnsi="Bookman Old Style" w:cstheme="minorHAnsi"/>
          <w:b/>
          <w:bCs/>
          <w:color w:val="0D0D0D" w:themeColor="text1" w:themeTint="F2"/>
        </w:rPr>
        <w:lastRenderedPageBreak/>
        <w:t>6.4.1.</w:t>
      </w:r>
      <w:r w:rsidRPr="00246A13">
        <w:rPr>
          <w:rFonts w:ascii="Bookman Old Style" w:hAnsi="Bookman Old Style" w:cstheme="minorHAnsi"/>
          <w:bCs/>
          <w:color w:val="0D0D0D" w:themeColor="text1" w:themeTint="F2"/>
        </w:rPr>
        <w:t xml:space="preserve"> </w:t>
      </w:r>
      <w:r w:rsidRPr="00246A13">
        <w:rPr>
          <w:rFonts w:ascii="Bookman Old Style" w:hAnsi="Bookman Old Style" w:cstheme="minorHAnsi"/>
        </w:rPr>
        <w:t xml:space="preserve">Em caso de irregularidade do contratado, será efetuada sua notificação, por escrito, para que, no prazo de </w:t>
      </w:r>
      <w:r w:rsidRPr="00246A13">
        <w:rPr>
          <w:rFonts w:ascii="Bookman Old Style" w:hAnsi="Bookman Old Style" w:cstheme="minorHAnsi"/>
          <w:b/>
          <w:bCs/>
        </w:rPr>
        <w:t>5 (cinco) dias úteis</w:t>
      </w:r>
      <w:r w:rsidRPr="00246A13">
        <w:rPr>
          <w:rFonts w:ascii="Bookman Old Style" w:hAnsi="Bookman Old Style" w:cstheme="minorHAnsi"/>
        </w:rPr>
        <w:t>, sejam sanadas as respectivas pendências ou, no mesmo prazo, apresente sua defesa.</w:t>
      </w:r>
    </w:p>
    <w:p w14:paraId="7BFA19D2" w14:textId="77777777" w:rsidR="00246A13" w:rsidRPr="00246A13" w:rsidRDefault="00246A13" w:rsidP="00246A13">
      <w:pPr>
        <w:spacing w:after="120" w:line="360" w:lineRule="auto"/>
        <w:ind w:right="-1"/>
        <w:jc w:val="both"/>
        <w:rPr>
          <w:rFonts w:ascii="Bookman Old Style" w:hAnsi="Bookman Old Style" w:cstheme="minorHAnsi"/>
        </w:rPr>
      </w:pPr>
      <w:r w:rsidRPr="00246A13">
        <w:rPr>
          <w:rFonts w:ascii="Bookman Old Style" w:hAnsi="Bookman Old Style" w:cstheme="minorHAnsi"/>
          <w:b/>
        </w:rPr>
        <w:t>6.4.1.1.</w:t>
      </w:r>
      <w:r w:rsidRPr="00246A13">
        <w:rPr>
          <w:rFonts w:ascii="Bookman Old Style" w:hAnsi="Bookman Old Style" w:cstheme="minorHAnsi"/>
        </w:rPr>
        <w:t xml:space="preserve"> O prazo poderá ser prorrogado uma vez, por igual período, a critério do contratante.</w:t>
      </w:r>
    </w:p>
    <w:p w14:paraId="44BD8B2B" w14:textId="77777777" w:rsidR="00246A13" w:rsidRPr="00246A13" w:rsidRDefault="00246A13" w:rsidP="00246A13">
      <w:pPr>
        <w:spacing w:after="120" w:line="360" w:lineRule="auto"/>
        <w:ind w:right="-1"/>
        <w:jc w:val="both"/>
        <w:rPr>
          <w:rFonts w:ascii="Bookman Old Style" w:hAnsi="Bookman Old Style" w:cstheme="minorHAnsi"/>
        </w:rPr>
      </w:pPr>
      <w:r w:rsidRPr="00246A13">
        <w:rPr>
          <w:rFonts w:ascii="Bookman Old Style" w:hAnsi="Bookman Old Style" w:cstheme="minorHAnsi"/>
          <w:b/>
        </w:rPr>
        <w:t>6.4.2.</w:t>
      </w:r>
      <w:r w:rsidRPr="00246A13">
        <w:rPr>
          <w:rFonts w:ascii="Bookman Old Style" w:hAnsi="Bookman Old Style" w:cstheme="minorHAnsi"/>
        </w:rPr>
        <w:t xml:space="preserve"> Não havendo regularização ou sendo a defesa considerada improcedente, o contratante deverá comunicar à equipe de fiscalização quanto à inadimplência do contratado, bem como quanto à existência de pagamento a ser efetuado, para que sejam acionados os meios pertinentes e necessários para garantir o recebimento de seus créditos, de acordo com a efetiva execução do objeto.</w:t>
      </w:r>
    </w:p>
    <w:p w14:paraId="3690D075" w14:textId="77777777" w:rsidR="00246A13" w:rsidRPr="00246A13" w:rsidRDefault="00246A13" w:rsidP="00246A13">
      <w:pPr>
        <w:spacing w:after="120" w:line="360" w:lineRule="auto"/>
        <w:ind w:right="-1"/>
        <w:jc w:val="both"/>
        <w:rPr>
          <w:rFonts w:ascii="Bookman Old Style" w:hAnsi="Bookman Old Style" w:cs="Arial"/>
        </w:rPr>
      </w:pPr>
      <w:r w:rsidRPr="00246A13">
        <w:rPr>
          <w:rFonts w:ascii="Bookman Old Style" w:hAnsi="Bookman Old Style" w:cstheme="minorHAnsi"/>
          <w:b/>
        </w:rPr>
        <w:t>6.4.3.</w:t>
      </w:r>
      <w:r w:rsidRPr="00246A13">
        <w:rPr>
          <w:rFonts w:ascii="Bookman Old Style" w:hAnsi="Bookman Old Style" w:cs="Arial"/>
        </w:rPr>
        <w:t xml:space="preserve"> Persistindo a irregularidade, a contratante, em decisão fundamentada, deverá aplicar a penalidade cabível nos autos do processo administrativo correspondente.</w:t>
      </w:r>
    </w:p>
    <w:p w14:paraId="6C99D831" w14:textId="77777777" w:rsidR="00246A13" w:rsidRPr="00246A13" w:rsidRDefault="00246A13" w:rsidP="00246A13">
      <w:pPr>
        <w:spacing w:after="120" w:line="360" w:lineRule="auto"/>
        <w:ind w:right="-1"/>
        <w:jc w:val="both"/>
        <w:rPr>
          <w:rFonts w:ascii="Bookman Old Style" w:hAnsi="Bookman Old Style" w:cs="Calibri"/>
        </w:rPr>
      </w:pPr>
      <w:r w:rsidRPr="00246A13">
        <w:rPr>
          <w:rFonts w:ascii="Bookman Old Style" w:hAnsi="Bookman Old Style" w:cs="Calibri"/>
          <w:b/>
        </w:rPr>
        <w:t xml:space="preserve">6.5. </w:t>
      </w:r>
      <w:r w:rsidRPr="00246A13">
        <w:rPr>
          <w:rFonts w:ascii="Bookman Old Style" w:hAnsi="Bookman Old Style" w:cs="Calibri"/>
        </w:rPr>
        <w:t>A empresa contratada deverá observar a forma de remessa da NF e demais documentos que devem acompanhá-la, no Plano Básico de Fiscalização.</w:t>
      </w:r>
    </w:p>
    <w:p w14:paraId="6507B8C6" w14:textId="77777777" w:rsidR="00246A13" w:rsidRPr="00246A13" w:rsidRDefault="00246A13" w:rsidP="00246A13">
      <w:pPr>
        <w:spacing w:after="120" w:line="360" w:lineRule="auto"/>
        <w:ind w:right="-1"/>
        <w:rPr>
          <w:rFonts w:ascii="Bookman Old Style" w:hAnsi="Bookman Old Style" w:cs="Arial"/>
          <w:b/>
          <w:bCs/>
          <w:color w:val="000000" w:themeColor="text1"/>
        </w:rPr>
      </w:pPr>
      <w:r w:rsidRPr="00246A13">
        <w:rPr>
          <w:rFonts w:ascii="Bookman Old Style" w:hAnsi="Bookman Old Style" w:cs="Arial"/>
          <w:b/>
          <w:bCs/>
          <w:color w:val="000000" w:themeColor="text1"/>
        </w:rPr>
        <w:t>6.6.  DO PAGAMENTO:</w:t>
      </w:r>
    </w:p>
    <w:p w14:paraId="74487033" w14:textId="77777777" w:rsidR="00246A13" w:rsidRPr="00246A13" w:rsidRDefault="00246A13" w:rsidP="00246A13">
      <w:pPr>
        <w:widowControl w:val="0"/>
        <w:suppressAutoHyphens/>
        <w:spacing w:after="120" w:line="360" w:lineRule="auto"/>
        <w:jc w:val="both"/>
        <w:rPr>
          <w:rFonts w:ascii="Bookman Old Style" w:eastAsia="Times New Roman" w:hAnsi="Bookman Old Style" w:cs="Arial"/>
          <w:color w:val="000000"/>
          <w:lang w:eastAsia="ar-SA"/>
        </w:rPr>
      </w:pPr>
      <w:r w:rsidRPr="00246A13">
        <w:rPr>
          <w:rFonts w:ascii="Bookman Old Style" w:hAnsi="Bookman Old Style" w:cs="Arial"/>
          <w:b/>
          <w:bCs/>
          <w:color w:val="000000" w:themeColor="text1"/>
        </w:rPr>
        <w:t>6.6.1</w:t>
      </w:r>
      <w:r w:rsidRPr="00246A13">
        <w:rPr>
          <w:rFonts w:ascii="Bookman Old Style" w:hAnsi="Bookman Old Style" w:cs="Arial"/>
          <w:color w:val="000000" w:themeColor="text1"/>
        </w:rPr>
        <w:t xml:space="preserve">. </w:t>
      </w:r>
      <w:r w:rsidRPr="00246A13">
        <w:rPr>
          <w:rFonts w:ascii="Bookman Old Style" w:eastAsia="Times New Roman" w:hAnsi="Bookman Old Style" w:cs="Arial"/>
          <w:color w:val="000000"/>
          <w:lang w:eastAsia="ar-SA"/>
        </w:rPr>
        <w:t xml:space="preserve">O pagamento, decorrente do fornecimento do objeto do Contrato, será efetuado mediante crédito em conta corrente, no prazo de </w:t>
      </w:r>
      <w:r w:rsidRPr="00246A13">
        <w:rPr>
          <w:rFonts w:ascii="Bookman Old Style" w:eastAsia="Times New Roman" w:hAnsi="Bookman Old Style" w:cs="Arial"/>
          <w:b/>
          <w:color w:val="000000"/>
          <w:lang w:eastAsia="ar-SA"/>
        </w:rPr>
        <w:t>até 20 (vinte) dias úteis</w:t>
      </w:r>
      <w:r w:rsidRPr="00246A13">
        <w:rPr>
          <w:rFonts w:ascii="Bookman Old Style" w:eastAsia="Times New Roman" w:hAnsi="Bookman Old Style" w:cs="Arial"/>
          <w:color w:val="000000"/>
          <w:lang w:eastAsia="ar-SA"/>
        </w:rPr>
        <w:t>, contados da liquidação.</w:t>
      </w:r>
    </w:p>
    <w:p w14:paraId="1A05406D" w14:textId="77777777" w:rsidR="00246A13" w:rsidRPr="00246A13" w:rsidRDefault="00246A13" w:rsidP="00246A13">
      <w:pPr>
        <w:widowControl w:val="0"/>
        <w:spacing w:after="120" w:line="360" w:lineRule="auto"/>
        <w:jc w:val="both"/>
        <w:rPr>
          <w:rFonts w:ascii="Bookman Old Style" w:hAnsi="Bookman Old Style" w:cs="Arial"/>
        </w:rPr>
      </w:pPr>
      <w:r w:rsidRPr="00246A13">
        <w:rPr>
          <w:rFonts w:ascii="Bookman Old Style" w:eastAsia="Times New Roman" w:hAnsi="Bookman Old Style" w:cs="Arial"/>
          <w:b/>
          <w:bCs/>
          <w:color w:val="000000"/>
          <w:lang w:eastAsia="ar-SA"/>
        </w:rPr>
        <w:t>6.6.2</w:t>
      </w:r>
      <w:r w:rsidRPr="00246A13">
        <w:rPr>
          <w:rFonts w:ascii="Bookman Old Style" w:eastAsia="Times New Roman" w:hAnsi="Bookman Old Style" w:cs="Arial"/>
          <w:color w:val="000000"/>
          <w:lang w:eastAsia="ar-SA"/>
        </w:rPr>
        <w:t xml:space="preserve">. </w:t>
      </w:r>
      <w:r w:rsidRPr="00246A13">
        <w:rPr>
          <w:rFonts w:ascii="Bookman Old Style" w:hAnsi="Bookman Old Style" w:cs="Arial"/>
          <w:color w:val="000000"/>
        </w:rPr>
        <w:t xml:space="preserve">O documento de cobrança da Contratada será mediante nota fiscal/fatura, cujo crédito será realizado na </w:t>
      </w:r>
      <w:r w:rsidRPr="00246A13">
        <w:rPr>
          <w:rFonts w:ascii="Bookman Old Style" w:hAnsi="Bookman Old Style" w:cs="Arial"/>
        </w:rPr>
        <w:t xml:space="preserve">conta corrente indicada pela Contratada. </w:t>
      </w:r>
    </w:p>
    <w:p w14:paraId="56855EA7" w14:textId="77777777" w:rsidR="00246A13" w:rsidRPr="00246A13" w:rsidRDefault="00246A13" w:rsidP="00246A13">
      <w:pPr>
        <w:spacing w:after="120" w:line="360" w:lineRule="auto"/>
        <w:ind w:right="-1"/>
        <w:jc w:val="both"/>
        <w:rPr>
          <w:rFonts w:ascii="Bookman Old Style" w:hAnsi="Bookman Old Style" w:cs="Calibri"/>
        </w:rPr>
      </w:pPr>
      <w:r w:rsidRPr="00246A13">
        <w:rPr>
          <w:rFonts w:ascii="Bookman Old Style" w:hAnsi="Bookman Old Style" w:cstheme="minorHAnsi"/>
          <w:b/>
          <w:color w:val="0D0D0D" w:themeColor="text1" w:themeTint="F2"/>
        </w:rPr>
        <w:t xml:space="preserve">6.6.3 </w:t>
      </w:r>
      <w:r w:rsidRPr="00246A13">
        <w:rPr>
          <w:rFonts w:ascii="Bookman Old Style" w:hAnsi="Bookman Old Style" w:cs="Calibri"/>
        </w:rPr>
        <w:t>Será considerada data do pagamento o dia em que constar como emitida a ordem bancária para pagamento.</w:t>
      </w:r>
    </w:p>
    <w:p w14:paraId="558D0A54" w14:textId="77777777" w:rsidR="00246A13" w:rsidRPr="00246A13" w:rsidRDefault="00246A13" w:rsidP="00246A13">
      <w:pPr>
        <w:widowControl w:val="0"/>
        <w:spacing w:after="120" w:line="360" w:lineRule="auto"/>
        <w:jc w:val="both"/>
        <w:rPr>
          <w:rFonts w:ascii="Bookman Old Style" w:eastAsia="Times New Roman" w:hAnsi="Bookman Old Style" w:cs="Arial"/>
          <w:lang w:eastAsia="pt-BR"/>
        </w:rPr>
      </w:pPr>
      <w:r w:rsidRPr="00246A13">
        <w:rPr>
          <w:rFonts w:ascii="Bookman Old Style" w:eastAsia="Times New Roman" w:hAnsi="Bookman Old Style" w:cs="Arial"/>
          <w:b/>
          <w:lang w:eastAsia="pt-BR"/>
        </w:rPr>
        <w:t xml:space="preserve">6.6.4 </w:t>
      </w:r>
      <w:r w:rsidRPr="00246A13">
        <w:rPr>
          <w:rFonts w:ascii="Bookman Old Style" w:eastAsia="Times New Roman" w:hAnsi="Bookman Old Style" w:cs="Arial"/>
          <w:lang w:eastAsia="pt-BR"/>
        </w:rPr>
        <w:t>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ED2144E" w14:textId="77777777" w:rsidR="00246A13" w:rsidRPr="00246A13" w:rsidRDefault="00246A13" w:rsidP="00246A13">
      <w:pPr>
        <w:widowControl w:val="0"/>
        <w:spacing w:after="120" w:line="360" w:lineRule="auto"/>
        <w:jc w:val="both"/>
        <w:rPr>
          <w:rFonts w:ascii="Bookman Old Style" w:eastAsia="Times New Roman" w:hAnsi="Bookman Old Style" w:cs="Arial"/>
          <w:lang w:eastAsia="pt-BR"/>
        </w:rPr>
      </w:pPr>
      <w:r w:rsidRPr="00246A13">
        <w:rPr>
          <w:rFonts w:ascii="Bookman Old Style" w:eastAsia="Times New Roman" w:hAnsi="Bookman Old Style" w:cs="Arial"/>
          <w:b/>
          <w:lang w:eastAsia="pt-BR"/>
        </w:rPr>
        <w:t xml:space="preserve">6.6.4.1 </w:t>
      </w:r>
      <w:r w:rsidRPr="00246A13">
        <w:rPr>
          <w:rFonts w:ascii="Bookman Old Style" w:eastAsia="Times New Roman" w:hAnsi="Bookman Old Style" w:cs="Arial"/>
          <w:lang w:eastAsia="pt-BR"/>
        </w:rPr>
        <w:t xml:space="preserve">Na hipótese de devolução, a nota fiscal/fatura será considerada como não </w:t>
      </w:r>
      <w:r w:rsidRPr="00246A13">
        <w:rPr>
          <w:rFonts w:ascii="Bookman Old Style" w:eastAsia="Times New Roman" w:hAnsi="Bookman Old Style" w:cs="Arial"/>
          <w:lang w:eastAsia="pt-BR"/>
        </w:rPr>
        <w:lastRenderedPageBreak/>
        <w:t>apresentada, para fins de atendimento das condições contratuais.</w:t>
      </w:r>
    </w:p>
    <w:p w14:paraId="7C61BB5D" w14:textId="77777777" w:rsidR="00246A13" w:rsidRPr="00246A13" w:rsidRDefault="00246A13" w:rsidP="00246A13">
      <w:pPr>
        <w:widowControl w:val="0"/>
        <w:spacing w:after="120" w:line="360" w:lineRule="auto"/>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 xml:space="preserve">6.6.5 </w:t>
      </w:r>
      <w:r w:rsidRPr="00246A13">
        <w:rPr>
          <w:rFonts w:ascii="Bookman Old Style" w:eastAsia="Times New Roman" w:hAnsi="Bookman Old Style" w:cs="Arial"/>
          <w:lang w:eastAsia="pt-BR"/>
        </w:rPr>
        <w:t>A Contratante não pagará, sem que tenha autorização prévia e formal, qualquer compromisso que lhe venha a ser cobrado diretamente por terceiros, sejam ou não instituições financeiras.</w:t>
      </w:r>
    </w:p>
    <w:p w14:paraId="4C5DE67B" w14:textId="77777777" w:rsidR="00246A13" w:rsidRPr="00246A13" w:rsidRDefault="00246A13" w:rsidP="00246A13">
      <w:pPr>
        <w:widowControl w:val="0"/>
        <w:spacing w:after="120" w:line="360" w:lineRule="auto"/>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6.6.6.</w:t>
      </w:r>
      <w:r w:rsidRPr="00246A13">
        <w:rPr>
          <w:rFonts w:ascii="Bookman Old Style" w:eastAsia="Times New Roman" w:hAnsi="Bookman Old Style" w:cs="Arial"/>
          <w:lang w:eastAsia="pt-BR"/>
        </w:rPr>
        <w:t xml:space="preserve"> Os eventuais encargos financeiros, processuais e outros, decorrentes da inobservância, pela Contratada, de prazo de pagamento, serão de sua exclusiva responsabilidade.</w:t>
      </w:r>
    </w:p>
    <w:p w14:paraId="495FD4B9" w14:textId="77777777" w:rsidR="00246A13" w:rsidRPr="00246A13" w:rsidRDefault="00246A13" w:rsidP="00246A13">
      <w:pPr>
        <w:widowControl w:val="0"/>
        <w:spacing w:after="120" w:line="360" w:lineRule="auto"/>
        <w:jc w:val="both"/>
        <w:rPr>
          <w:rFonts w:ascii="Bookman Old Style" w:eastAsia="Times New Roman" w:hAnsi="Bookman Old Style" w:cs="Arial"/>
          <w:lang w:eastAsia="pt-BR"/>
        </w:rPr>
      </w:pPr>
      <w:r w:rsidRPr="00246A13">
        <w:rPr>
          <w:rFonts w:ascii="Bookman Old Style" w:eastAsia="Times New Roman" w:hAnsi="Bookman Old Style" w:cs="Arial"/>
          <w:b/>
          <w:bCs/>
          <w:lang w:eastAsia="pt-BR"/>
        </w:rPr>
        <w:t xml:space="preserve">6.6.7. </w:t>
      </w:r>
      <w:r w:rsidRPr="00246A13">
        <w:rPr>
          <w:rFonts w:ascii="Bookman Old Style" w:eastAsia="Times New Roman" w:hAnsi="Bookman Old Style" w:cs="Arial"/>
          <w:lang w:eastAsia="pt-BR"/>
        </w:rPr>
        <w:t>A Contratante efetuará retenção, na fonte, dos tributos e contribuições sobre todos os pagamentos devidos à Contratada, na forma da legislação aplicável.</w:t>
      </w:r>
    </w:p>
    <w:p w14:paraId="7C70A774" w14:textId="77777777" w:rsidR="00246A13" w:rsidRPr="00246A13" w:rsidRDefault="00246A13" w:rsidP="00246A13">
      <w:pPr>
        <w:widowControl w:val="0"/>
        <w:suppressAutoHyphens/>
        <w:spacing w:after="120" w:line="360" w:lineRule="auto"/>
        <w:jc w:val="both"/>
        <w:rPr>
          <w:rFonts w:ascii="Bookman Old Style" w:eastAsia="Times New Roman" w:hAnsi="Bookman Old Style" w:cs="Arial"/>
          <w:lang w:eastAsia="ar-SA"/>
        </w:rPr>
      </w:pPr>
      <w:r w:rsidRPr="00246A13">
        <w:rPr>
          <w:rFonts w:ascii="Bookman Old Style" w:eastAsia="Times New Roman" w:hAnsi="Bookman Old Style" w:cs="Arial"/>
          <w:b/>
          <w:bCs/>
          <w:lang w:eastAsia="ar-SA"/>
        </w:rPr>
        <w:t>6.6.8</w:t>
      </w:r>
      <w:r w:rsidRPr="00246A13">
        <w:rPr>
          <w:rFonts w:ascii="Bookman Old Style" w:eastAsia="Times New Roman" w:hAnsi="Bookman Old Style" w:cs="Arial"/>
          <w:lang w:eastAsia="ar-SA"/>
        </w:rPr>
        <w:t>. Será efetuada a glosa no pagamento, proporcional à irregularidade verificada, sem prejuízo das sanções cabíveis, caso se constate que a contratada:</w:t>
      </w:r>
    </w:p>
    <w:p w14:paraId="08D4FCB6" w14:textId="77777777" w:rsidR="00246A13" w:rsidRPr="00246A13" w:rsidRDefault="00246A13" w:rsidP="00246A13">
      <w:pPr>
        <w:widowControl w:val="0"/>
        <w:suppressAutoHyphens/>
        <w:spacing w:after="120" w:line="360" w:lineRule="auto"/>
        <w:jc w:val="both"/>
        <w:rPr>
          <w:rFonts w:ascii="Bookman Old Style" w:eastAsia="Times New Roman" w:hAnsi="Bookman Old Style" w:cs="Arial"/>
          <w:lang w:eastAsia="ar-SA"/>
        </w:rPr>
      </w:pPr>
      <w:r w:rsidRPr="00246A13">
        <w:rPr>
          <w:rFonts w:ascii="Bookman Old Style" w:eastAsia="Times New Roman" w:hAnsi="Bookman Old Style" w:cs="Arial"/>
          <w:b/>
          <w:bCs/>
          <w:lang w:eastAsia="ar-SA"/>
        </w:rPr>
        <w:t>6.6.8.1.</w:t>
      </w:r>
      <w:r w:rsidRPr="00246A13">
        <w:rPr>
          <w:rFonts w:ascii="Bookman Old Style" w:eastAsia="Times New Roman" w:hAnsi="Bookman Old Style" w:cs="Arial"/>
          <w:lang w:eastAsia="ar-SA"/>
        </w:rPr>
        <w:t xml:space="preserve"> não produziu os resultados acordados ou deixe de executar as atividades contratadas ou não as executou com a qualidade mínima exigida.</w:t>
      </w:r>
    </w:p>
    <w:p w14:paraId="6DEF976C" w14:textId="77777777" w:rsidR="00246A13" w:rsidRPr="00246A13" w:rsidRDefault="00246A13" w:rsidP="00246A13">
      <w:pPr>
        <w:spacing w:after="120" w:line="360" w:lineRule="auto"/>
        <w:jc w:val="both"/>
        <w:rPr>
          <w:rFonts w:ascii="Bookman Old Style" w:hAnsi="Bookman Old Style" w:cs="Arial"/>
        </w:rPr>
      </w:pPr>
      <w:r w:rsidRPr="00246A13">
        <w:rPr>
          <w:rFonts w:ascii="Bookman Old Style" w:hAnsi="Bookman Old Style" w:cs="Arial"/>
          <w:b/>
        </w:rPr>
        <w:t>6.6.9</w:t>
      </w:r>
      <w:r w:rsidRPr="00246A13">
        <w:rPr>
          <w:rFonts w:ascii="Bookman Old Style" w:hAnsi="Bookman Old Style" w:cs="Arial"/>
        </w:rPr>
        <w:t>. Em se tratando de execução de recursos da União decorrente de transferência voluntária, as regras de pagamento atenderão ao regramento próprio editado por aquele ente.</w:t>
      </w:r>
    </w:p>
    <w:p w14:paraId="1B910B1D"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
          <w:bCs/>
          <w:color w:val="0D0D0D" w:themeColor="text1" w:themeTint="F2"/>
        </w:rPr>
      </w:pPr>
      <w:r w:rsidRPr="00246A13">
        <w:rPr>
          <w:rFonts w:ascii="Bookman Old Style" w:hAnsi="Bookman Old Style" w:cstheme="minorHAnsi"/>
          <w:b/>
          <w:bCs/>
        </w:rPr>
        <w:t xml:space="preserve">7. DO PLANO </w:t>
      </w:r>
      <w:r w:rsidRPr="00246A13">
        <w:rPr>
          <w:rFonts w:ascii="Bookman Old Style" w:hAnsi="Bookman Old Style" w:cstheme="minorHAnsi"/>
          <w:b/>
          <w:bCs/>
          <w:color w:val="0D0D0D" w:themeColor="text1" w:themeTint="F2"/>
        </w:rPr>
        <w:t>DE FISCALIZAÇÃO/GESTÃO DO CONTRATO</w:t>
      </w:r>
    </w:p>
    <w:p w14:paraId="26641B33" w14:textId="77777777" w:rsidR="00246A13" w:rsidRPr="00246A13" w:rsidRDefault="00246A13" w:rsidP="00246A13">
      <w:pPr>
        <w:spacing w:after="120" w:line="360" w:lineRule="auto"/>
        <w:jc w:val="both"/>
        <w:rPr>
          <w:rFonts w:ascii="Bookman Old Style" w:hAnsi="Bookman Old Style" w:cs="Calibri"/>
        </w:rPr>
      </w:pPr>
      <w:r w:rsidRPr="00246A13">
        <w:rPr>
          <w:rFonts w:ascii="Bookman Old Style" w:hAnsi="Bookman Old Style" w:cs="Calibri"/>
          <w:b/>
          <w:bCs/>
        </w:rPr>
        <w:t>7.1.</w:t>
      </w:r>
      <w:r w:rsidRPr="00246A13">
        <w:rPr>
          <w:rFonts w:ascii="Bookman Old Style" w:hAnsi="Bookman Old Style" w:cs="Calibri"/>
        </w:rPr>
        <w:t xml:space="preserve"> Nos termos do art. 117 da Lei nº 14.133/2021, será designado representante para acompanhar e fiscalizar a execução da contratação, anotando em registro próprio todas as ocorrências relacionadas, e determinando o que for necessário à regularização de falhas ou defeitos observados.</w:t>
      </w:r>
    </w:p>
    <w:p w14:paraId="697427D3" w14:textId="77777777" w:rsidR="00246A13" w:rsidRPr="00246A13" w:rsidRDefault="00246A13" w:rsidP="00246A13">
      <w:pPr>
        <w:spacing w:after="120" w:line="360" w:lineRule="auto"/>
        <w:jc w:val="both"/>
        <w:rPr>
          <w:rFonts w:ascii="Bookman Old Style" w:hAnsi="Bookman Old Style" w:cs="Calibri"/>
        </w:rPr>
      </w:pPr>
      <w:r w:rsidRPr="00246A13">
        <w:rPr>
          <w:rFonts w:ascii="Bookman Old Style" w:hAnsi="Bookman Old Style" w:cs="Calibri"/>
          <w:b/>
          <w:bCs/>
        </w:rPr>
        <w:t>7.2.</w:t>
      </w:r>
      <w:r w:rsidRPr="00246A13">
        <w:rPr>
          <w:rFonts w:ascii="Bookman Old Style" w:hAnsi="Bookman Old Style" w:cs="Calibri"/>
        </w:rPr>
        <w:t xml:space="preserve"> Para a efetividade e eficiência da execução contratual, o contratado deverá apresentar preposto devidamente qualificado e manter atualizado o seu contato eletrônico, sendo que a comunicação entre a equipe de fiscalização e o preposto se dará principalmente por via de e-mail informados no contrato, sendo de responsabilidade da contratada manter o endereço eletrônico atualizado.</w:t>
      </w:r>
    </w:p>
    <w:p w14:paraId="2828C19D" w14:textId="77777777" w:rsidR="00246A13" w:rsidRPr="00246A13" w:rsidRDefault="00246A13" w:rsidP="00246A13">
      <w:pPr>
        <w:spacing w:after="120" w:line="360" w:lineRule="auto"/>
        <w:jc w:val="both"/>
        <w:rPr>
          <w:rFonts w:ascii="Bookman Old Style" w:hAnsi="Bookman Old Style" w:cs="Calibri"/>
        </w:rPr>
      </w:pPr>
      <w:r w:rsidRPr="00246A13">
        <w:rPr>
          <w:rFonts w:ascii="Bookman Old Style" w:hAnsi="Bookman Old Style" w:cs="Calibri"/>
          <w:b/>
        </w:rPr>
        <w:t>7.3.</w:t>
      </w:r>
      <w:r w:rsidRPr="00246A13">
        <w:rPr>
          <w:rFonts w:ascii="Bookman Old Style" w:hAnsi="Bookman Old Style" w:cs="Calibri"/>
        </w:rPr>
        <w:t xml:space="preserve"> Havendo ações específicas ao objeto necessárias à fiscalização do contrato, estas constarão do item “Do Gerenciamento de Riscos” no relatório do ETP, se for o caso, e na minuta do contrato.</w:t>
      </w:r>
    </w:p>
    <w:p w14:paraId="3E987675"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
        </w:rPr>
      </w:pPr>
      <w:r w:rsidRPr="00246A13">
        <w:rPr>
          <w:rFonts w:ascii="Bookman Old Style" w:hAnsi="Bookman Old Style" w:cstheme="minorHAnsi"/>
          <w:b/>
        </w:rPr>
        <w:lastRenderedPageBreak/>
        <w:t xml:space="preserve">8.DOS CRITÉRIOS DE SELEÇÃO DO FORNECEDOR </w:t>
      </w:r>
    </w:p>
    <w:p w14:paraId="7A0538D9"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
        </w:rPr>
      </w:pPr>
      <w:r w:rsidRPr="00246A13">
        <w:rPr>
          <w:rFonts w:ascii="Bookman Old Style" w:hAnsi="Bookman Old Style" w:cstheme="minorHAnsi"/>
          <w:b/>
        </w:rPr>
        <w:t xml:space="preserve">8.1. </w:t>
      </w:r>
      <w:r w:rsidRPr="00246A13">
        <w:rPr>
          <w:rFonts w:ascii="Bookman Old Style" w:eastAsia="Times New Roman" w:hAnsi="Bookman Old Style" w:cs="Arial"/>
          <w:lang w:eastAsia="pt-BR"/>
        </w:rPr>
        <w:t>A licitação será dividida em 4 (quatro) lotes, facultando-se ao licitante a participação em quais lotes forem de seu interesse.</w:t>
      </w:r>
    </w:p>
    <w:p w14:paraId="3562CE93"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Cs/>
        </w:rPr>
      </w:pPr>
      <w:r w:rsidRPr="00246A13">
        <w:rPr>
          <w:rFonts w:ascii="Bookman Old Style" w:hAnsi="Bookman Old Style" w:cstheme="minorHAnsi"/>
          <w:bCs/>
        </w:rPr>
        <w:t xml:space="preserve">O fornecedor será selecionado por meio da realização de procedimento de LICITAÇÃO, na modalidade PREGÃO, sob a forma PRESENCIAL, com adoção do critério de julgamento </w:t>
      </w:r>
      <w:r w:rsidRPr="00246A13">
        <w:rPr>
          <w:rFonts w:ascii="Bookman Old Style" w:hAnsi="Bookman Old Style" w:cstheme="minorHAnsi"/>
          <w:bCs/>
          <w:i/>
          <w:iCs/>
        </w:rPr>
        <w:t>MENOR PREÇO</w:t>
      </w:r>
      <w:r w:rsidRPr="00246A13">
        <w:rPr>
          <w:rFonts w:ascii="Bookman Old Style" w:hAnsi="Bookman Old Style" w:cstheme="minorHAnsi"/>
          <w:bCs/>
        </w:rPr>
        <w:t>.</w:t>
      </w:r>
    </w:p>
    <w:p w14:paraId="2A9BAD0E"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
        </w:rPr>
      </w:pPr>
      <w:bookmarkStart w:id="41" w:name="_Hlk140739523"/>
      <w:r w:rsidRPr="00246A13">
        <w:rPr>
          <w:rFonts w:ascii="Bookman Old Style" w:hAnsi="Bookman Old Style" w:cstheme="minorHAnsi"/>
          <w:b/>
        </w:rPr>
        <w:t>8.2. Das Exigências de Habilitação</w:t>
      </w:r>
    </w:p>
    <w:p w14:paraId="314AA8C9"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Cs/>
        </w:rPr>
      </w:pPr>
      <w:r w:rsidRPr="00246A13">
        <w:rPr>
          <w:rFonts w:ascii="Bookman Old Style" w:hAnsi="Bookman Old Style" w:cstheme="minorHAnsi"/>
          <w:bCs/>
        </w:rPr>
        <w:t xml:space="preserve">Conforme estudo técnico preliminar, além dos documentos gerais a constarem do Edital </w:t>
      </w:r>
      <w:r w:rsidRPr="00246A13">
        <w:rPr>
          <w:rFonts w:ascii="Bookman Old Style" w:hAnsi="Bookman Old Style" w:cstheme="minorHAnsi"/>
        </w:rPr>
        <w:t>não foram</w:t>
      </w:r>
      <w:r w:rsidRPr="00246A13">
        <w:rPr>
          <w:rFonts w:ascii="Bookman Old Style" w:hAnsi="Bookman Old Style" w:cstheme="minorHAnsi"/>
          <w:bCs/>
        </w:rPr>
        <w:t xml:space="preserve"> identificados documentos de habilitação específicos para o objeto.</w:t>
      </w:r>
    </w:p>
    <w:p w14:paraId="1839F16D" w14:textId="77777777" w:rsidR="00246A13" w:rsidRPr="00246A13" w:rsidRDefault="00246A13" w:rsidP="00246A13">
      <w:pPr>
        <w:widowControl w:val="0"/>
        <w:autoSpaceDE w:val="0"/>
        <w:autoSpaceDN w:val="0"/>
        <w:spacing w:after="120" w:line="360" w:lineRule="auto"/>
        <w:jc w:val="both"/>
        <w:rPr>
          <w:rFonts w:ascii="Bookman Old Style" w:hAnsi="Bookman Old Style" w:cstheme="minorHAnsi"/>
          <w:bCs/>
        </w:rPr>
      </w:pPr>
    </w:p>
    <w:p w14:paraId="01EFA43D" w14:textId="77777777" w:rsidR="00246A13" w:rsidRPr="00246A13" w:rsidRDefault="00246A13">
      <w:pPr>
        <w:widowControl w:val="0"/>
        <w:numPr>
          <w:ilvl w:val="0"/>
          <w:numId w:val="22"/>
        </w:numPr>
        <w:autoSpaceDE w:val="0"/>
        <w:autoSpaceDN w:val="0"/>
        <w:spacing w:after="120" w:line="360" w:lineRule="auto"/>
        <w:ind w:left="0" w:firstLine="0"/>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DA ESTIMATIVA DO VALOR DA CONTRATAÇÃO</w:t>
      </w:r>
    </w:p>
    <w:p w14:paraId="617C7021" w14:textId="77777777" w:rsidR="00246A13" w:rsidRPr="00246A13" w:rsidRDefault="00246A13">
      <w:pPr>
        <w:widowControl w:val="0"/>
        <w:numPr>
          <w:ilvl w:val="1"/>
          <w:numId w:val="22"/>
        </w:numPr>
        <w:autoSpaceDE w:val="0"/>
        <w:autoSpaceDN w:val="0"/>
        <w:spacing w:after="120" w:line="360" w:lineRule="auto"/>
        <w:ind w:left="0" w:firstLine="0"/>
        <w:jc w:val="both"/>
        <w:rPr>
          <w:rFonts w:ascii="Bookman Old Style" w:hAnsi="Bookman Old Style" w:cstheme="minorHAnsi"/>
          <w:bCs/>
          <w:color w:val="0D0D0D" w:themeColor="text1" w:themeTint="F2"/>
        </w:rPr>
      </w:pPr>
      <w:r w:rsidRPr="00246A13">
        <w:rPr>
          <w:rFonts w:ascii="Bookman Old Style" w:hAnsi="Bookman Old Style" w:cstheme="minorHAnsi"/>
          <w:bCs/>
          <w:color w:val="0D0D0D" w:themeColor="text1" w:themeTint="F2"/>
        </w:rPr>
        <w:t>O valor total estimado da contratação é R$ 105.099,34 (</w:t>
      </w:r>
      <w:r w:rsidRPr="00246A13">
        <w:rPr>
          <w:rFonts w:ascii="Bookman Old Style" w:hAnsi="Bookman Old Style" w:cstheme="minorHAnsi"/>
          <w:b/>
          <w:i/>
        </w:rPr>
        <w:t>CENTO E CINCO MIL, NOVENTA E NOVE REAIS E TRINTA E QUATRO CENTAVOS</w:t>
      </w:r>
      <w:r w:rsidRPr="00246A13">
        <w:rPr>
          <w:rFonts w:ascii="Bookman Old Style" w:hAnsi="Bookman Old Style" w:cstheme="minorHAnsi"/>
          <w:bCs/>
          <w:color w:val="0D0D0D" w:themeColor="text1" w:themeTint="F2"/>
        </w:rPr>
        <w:t xml:space="preserve">), conforme valor unitário referencial discriminado no item 1.2 deste instrumento, que foi apurado pelo em pesquisa de mercado. </w:t>
      </w:r>
    </w:p>
    <w:p w14:paraId="7DE69620" w14:textId="77777777" w:rsidR="00246A13" w:rsidRPr="00246A13" w:rsidRDefault="00246A13">
      <w:pPr>
        <w:widowControl w:val="0"/>
        <w:numPr>
          <w:ilvl w:val="0"/>
          <w:numId w:val="20"/>
        </w:numPr>
        <w:autoSpaceDE w:val="0"/>
        <w:autoSpaceDN w:val="0"/>
        <w:spacing w:after="120" w:line="360" w:lineRule="auto"/>
        <w:ind w:left="0" w:hanging="11"/>
        <w:jc w:val="both"/>
        <w:rPr>
          <w:rFonts w:ascii="Bookman Old Style" w:hAnsi="Bookman Old Style" w:cs="Calibri"/>
          <w:vanish/>
        </w:rPr>
      </w:pPr>
      <w:r w:rsidRPr="00246A13">
        <w:rPr>
          <w:rFonts w:ascii="Bookman Old Style" w:hAnsi="Bookman Old Style" w:cstheme="minorHAnsi"/>
          <w:b/>
          <w:bCs/>
          <w:color w:val="0D0D0D" w:themeColor="text1" w:themeTint="F2"/>
        </w:rPr>
        <w:t>DO REAJUSTE</w:t>
      </w:r>
    </w:p>
    <w:p w14:paraId="121A4F4D" w14:textId="77777777" w:rsidR="00246A13" w:rsidRPr="00246A13" w:rsidRDefault="00246A13" w:rsidP="00246A13">
      <w:pPr>
        <w:widowControl w:val="0"/>
        <w:autoSpaceDE w:val="0"/>
        <w:autoSpaceDN w:val="0"/>
        <w:spacing w:after="120" w:line="360" w:lineRule="auto"/>
        <w:jc w:val="both"/>
        <w:rPr>
          <w:rFonts w:ascii="Bookman Old Style" w:hAnsi="Bookman Old Style" w:cs="Calibri"/>
          <w:b/>
        </w:rPr>
      </w:pPr>
    </w:p>
    <w:p w14:paraId="1660F240" w14:textId="77777777" w:rsidR="00246A13" w:rsidRPr="00246A13" w:rsidRDefault="00246A13" w:rsidP="00246A13">
      <w:pPr>
        <w:widowControl w:val="0"/>
        <w:autoSpaceDE w:val="0"/>
        <w:autoSpaceDN w:val="0"/>
        <w:spacing w:after="120" w:line="360" w:lineRule="auto"/>
        <w:jc w:val="both"/>
        <w:rPr>
          <w:rFonts w:ascii="Bookman Old Style" w:hAnsi="Bookman Old Style" w:cs="Calibri"/>
        </w:rPr>
      </w:pPr>
      <w:r w:rsidRPr="00246A13">
        <w:rPr>
          <w:rFonts w:ascii="Bookman Old Style" w:hAnsi="Bookman Old Style" w:cs="Calibri"/>
          <w:b/>
        </w:rPr>
        <w:t>10.1</w:t>
      </w:r>
      <w:r w:rsidRPr="00246A13">
        <w:rPr>
          <w:rFonts w:ascii="Bookman Old Style" w:hAnsi="Bookman Old Style" w:cs="Calibri"/>
        </w:rPr>
        <w:t xml:space="preserve"> Os preços inicialmente contratados são fixos e irreajustáveis no prazo de um ano contado da data da elaboração do valor estimado da contratação.</w:t>
      </w:r>
      <w:r w:rsidRPr="00246A13">
        <w:rPr>
          <w:rFonts w:ascii="Bookman Old Style" w:hAnsi="Bookman Old Style" w:cs="Calibri"/>
          <w:b/>
          <w:bCs/>
          <w:color w:val="FF0000"/>
          <w:vertAlign w:val="superscript"/>
        </w:rPr>
        <w:footnoteReference w:id="12"/>
      </w:r>
      <w:r w:rsidRPr="00246A13">
        <w:rPr>
          <w:rFonts w:ascii="Bookman Old Style" w:hAnsi="Bookman Old Style" w:cs="Calibri"/>
        </w:rPr>
        <w:t>.</w:t>
      </w:r>
    </w:p>
    <w:bookmarkEnd w:id="41"/>
    <w:p w14:paraId="203A3A59" w14:textId="77777777" w:rsidR="00246A13" w:rsidRPr="00246A13" w:rsidRDefault="00246A13">
      <w:pPr>
        <w:widowControl w:val="0"/>
        <w:numPr>
          <w:ilvl w:val="0"/>
          <w:numId w:val="20"/>
        </w:numPr>
        <w:autoSpaceDE w:val="0"/>
        <w:autoSpaceDN w:val="0"/>
        <w:spacing w:after="120" w:line="360" w:lineRule="auto"/>
        <w:ind w:left="0" w:hanging="11"/>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DAS INFRAÇÕES E SANÇÕES ADMINISTRATIVAS</w:t>
      </w:r>
    </w:p>
    <w:p w14:paraId="74DD2B8A" w14:textId="77777777" w:rsidR="00246A13" w:rsidRPr="00246A13" w:rsidRDefault="00246A13">
      <w:pPr>
        <w:widowControl w:val="0"/>
        <w:numPr>
          <w:ilvl w:val="1"/>
          <w:numId w:val="20"/>
        </w:numPr>
        <w:autoSpaceDE w:val="0"/>
        <w:autoSpaceDN w:val="0"/>
        <w:spacing w:after="120" w:line="360" w:lineRule="auto"/>
        <w:jc w:val="both"/>
        <w:rPr>
          <w:rFonts w:ascii="Bookman Old Style" w:hAnsi="Bookman Old Style" w:cstheme="minorHAnsi"/>
          <w:bCs/>
          <w:color w:val="0D0D0D" w:themeColor="text1" w:themeTint="F2"/>
          <w:lang w:val="pt-PT"/>
        </w:rPr>
      </w:pPr>
      <w:r w:rsidRPr="00246A13">
        <w:rPr>
          <w:rFonts w:ascii="Bookman Old Style" w:hAnsi="Bookman Old Style" w:cstheme="minorHAnsi"/>
          <w:bCs/>
          <w:color w:val="0D0D0D" w:themeColor="text1" w:themeTint="F2"/>
          <w:lang w:val="pt-PT"/>
        </w:rPr>
        <w:t xml:space="preserve">Comete infração administrativa o fornecedor que infringir as disposições previstas no art. 155 da Lei 14.133, de 2021,conforme estabelecido no Edital e Instrumento Contratual. </w:t>
      </w:r>
    </w:p>
    <w:p w14:paraId="63DC4AB6" w14:textId="77777777" w:rsidR="00246A13" w:rsidRPr="00246A13" w:rsidRDefault="00246A13">
      <w:pPr>
        <w:widowControl w:val="0"/>
        <w:numPr>
          <w:ilvl w:val="0"/>
          <w:numId w:val="20"/>
        </w:numPr>
        <w:autoSpaceDE w:val="0"/>
        <w:autoSpaceDN w:val="0"/>
        <w:spacing w:after="120" w:line="360" w:lineRule="auto"/>
        <w:ind w:left="0" w:hanging="11"/>
        <w:jc w:val="both"/>
        <w:rPr>
          <w:rFonts w:ascii="Bookman Old Style" w:hAnsi="Bookman Old Style" w:cstheme="minorHAnsi"/>
          <w:b/>
          <w:bCs/>
          <w:color w:val="0D0D0D" w:themeColor="text1" w:themeTint="F2"/>
        </w:rPr>
      </w:pPr>
      <w:r w:rsidRPr="00246A13">
        <w:rPr>
          <w:rFonts w:ascii="Bookman Old Style" w:hAnsi="Bookman Old Style" w:cstheme="minorHAnsi"/>
          <w:b/>
          <w:bCs/>
          <w:color w:val="0D0D0D" w:themeColor="text1" w:themeTint="F2"/>
        </w:rPr>
        <w:t>DOS RECURSOS ORÇAMENTÁRIOS</w:t>
      </w:r>
    </w:p>
    <w:p w14:paraId="152B1272" w14:textId="77777777" w:rsidR="00246A13" w:rsidRPr="00246A13" w:rsidRDefault="00246A13">
      <w:pPr>
        <w:widowControl w:val="0"/>
        <w:numPr>
          <w:ilvl w:val="1"/>
          <w:numId w:val="20"/>
        </w:numPr>
        <w:autoSpaceDE w:val="0"/>
        <w:autoSpaceDN w:val="0"/>
        <w:spacing w:after="120" w:line="360" w:lineRule="auto"/>
        <w:jc w:val="both"/>
        <w:rPr>
          <w:rFonts w:ascii="Bookman Old Style" w:hAnsi="Bookman Old Style" w:cstheme="minorHAnsi"/>
          <w:bCs/>
          <w:color w:val="0D0D0D" w:themeColor="text1" w:themeTint="F2"/>
        </w:rPr>
      </w:pPr>
      <w:r w:rsidRPr="00246A13">
        <w:rPr>
          <w:rFonts w:ascii="Bookman Old Style" w:hAnsi="Bookman Old Style" w:cstheme="minorHAnsi"/>
          <w:bCs/>
          <w:color w:val="0D0D0D" w:themeColor="text1" w:themeTint="F2"/>
        </w:rPr>
        <w:t xml:space="preserve"> As despesas decorrentes da presente contratação correrão por conta da seguinte dotação orçamentária:</w:t>
      </w:r>
    </w:p>
    <w:p w14:paraId="306F493A" w14:textId="77777777" w:rsidR="00246A13" w:rsidRPr="00246A13" w:rsidRDefault="00246A13" w:rsidP="00246A13">
      <w:pPr>
        <w:spacing w:after="120" w:line="360" w:lineRule="auto"/>
        <w:jc w:val="both"/>
        <w:rPr>
          <w:rFonts w:ascii="Bookman Old Style" w:hAnsi="Bookman Old Style" w:cs="Calibri"/>
          <w:b/>
          <w:bCs/>
        </w:rPr>
      </w:pPr>
      <w:r w:rsidRPr="00246A13">
        <w:rPr>
          <w:rFonts w:ascii="Bookman Old Style" w:hAnsi="Bookman Old Style" w:cs="Calibri"/>
          <w:b/>
          <w:bCs/>
        </w:rPr>
        <w:t xml:space="preserve">Dotação: </w:t>
      </w:r>
      <w:r w:rsidRPr="00246A13">
        <w:rPr>
          <w:rFonts w:ascii="Bookman Old Style" w:hAnsi="Bookman Old Style" w:cs="Calibri"/>
        </w:rPr>
        <w:t>02.02</w:t>
      </w:r>
      <w:r w:rsidRPr="00246A13">
        <w:rPr>
          <w:rFonts w:ascii="Bookman Old Style" w:hAnsi="Bookman Old Style" w:cs="Calibri"/>
          <w:b/>
          <w:bCs/>
        </w:rPr>
        <w:t>.</w:t>
      </w:r>
      <w:r w:rsidRPr="00246A13">
        <w:rPr>
          <w:rFonts w:ascii="Bookman Old Style" w:hAnsi="Bookman Old Style" w:cs="Calibri"/>
        </w:rPr>
        <w:t>01.031.0014-3.3.90.30.00 – Material de Consumo</w:t>
      </w:r>
    </w:p>
    <w:p w14:paraId="3858F72F" w14:textId="77777777" w:rsidR="00246A13" w:rsidRPr="00246A13" w:rsidRDefault="00246A13" w:rsidP="00246A13">
      <w:pPr>
        <w:spacing w:after="120" w:line="360" w:lineRule="auto"/>
        <w:ind w:right="-568"/>
        <w:jc w:val="both"/>
        <w:rPr>
          <w:rFonts w:ascii="Bookman Old Style" w:hAnsi="Bookman Old Style" w:cs="Calibri"/>
          <w:highlight w:val="magenta"/>
        </w:rPr>
      </w:pPr>
    </w:p>
    <w:p w14:paraId="480F99FE" w14:textId="77777777" w:rsidR="00246A13" w:rsidRPr="00246A13" w:rsidRDefault="00246A13" w:rsidP="00246A13">
      <w:pPr>
        <w:spacing w:after="120" w:line="360" w:lineRule="auto"/>
        <w:ind w:right="-1"/>
        <w:jc w:val="right"/>
        <w:rPr>
          <w:rFonts w:ascii="Bookman Old Style" w:hAnsi="Bookman Old Style"/>
          <w:color w:val="000000" w:themeColor="text1"/>
        </w:rPr>
      </w:pPr>
      <w:r w:rsidRPr="00246A13">
        <w:rPr>
          <w:rFonts w:ascii="Bookman Old Style" w:hAnsi="Bookman Old Style"/>
          <w:color w:val="000000" w:themeColor="text1"/>
        </w:rPr>
        <w:t>Água Clara – (MS), 18 de junho de 2025.</w:t>
      </w:r>
    </w:p>
    <w:p w14:paraId="19938FE6" w14:textId="77777777" w:rsidR="00246A13" w:rsidRPr="00246A13" w:rsidRDefault="00246A13" w:rsidP="00246A13">
      <w:pPr>
        <w:spacing w:after="120" w:line="360" w:lineRule="auto"/>
        <w:ind w:right="-568"/>
        <w:jc w:val="both"/>
        <w:rPr>
          <w:rFonts w:ascii="Bookman Old Style" w:hAnsi="Bookman Old Style"/>
        </w:rPr>
      </w:pPr>
    </w:p>
    <w:p w14:paraId="4D04303D" w14:textId="77777777" w:rsidR="00246A13" w:rsidRPr="00246A13" w:rsidRDefault="00246A13" w:rsidP="00246A13">
      <w:pPr>
        <w:spacing w:after="120" w:line="360" w:lineRule="auto"/>
        <w:ind w:right="-568"/>
        <w:jc w:val="both"/>
        <w:rPr>
          <w:rFonts w:ascii="Bookman Old Style" w:hAnsi="Bookman Old Style"/>
        </w:rPr>
      </w:pPr>
    </w:p>
    <w:p w14:paraId="34BB6B27" w14:textId="77777777" w:rsidR="00246A13" w:rsidRPr="00246A13" w:rsidRDefault="00246A13" w:rsidP="00246A13">
      <w:pPr>
        <w:spacing w:after="120" w:line="360" w:lineRule="auto"/>
        <w:ind w:right="-567"/>
        <w:contextualSpacing/>
        <w:jc w:val="center"/>
        <w:rPr>
          <w:rFonts w:ascii="Bookman Old Style" w:hAnsi="Bookman Old Style"/>
        </w:rPr>
      </w:pPr>
    </w:p>
    <w:p w14:paraId="150A8C97" w14:textId="77777777" w:rsidR="00246A13" w:rsidRPr="00246A13" w:rsidRDefault="00246A13" w:rsidP="00246A13">
      <w:pPr>
        <w:spacing w:after="120" w:line="360" w:lineRule="auto"/>
        <w:ind w:right="-567"/>
        <w:contextualSpacing/>
        <w:jc w:val="center"/>
        <w:rPr>
          <w:rFonts w:ascii="Bookman Old Style" w:hAnsi="Bookman Old Style"/>
        </w:rPr>
      </w:pPr>
      <w:r w:rsidRPr="00246A13">
        <w:rPr>
          <w:rFonts w:ascii="Bookman Old Style" w:hAnsi="Bookman Old Style"/>
        </w:rPr>
        <w:t>Arnold Zozias de Souza</w:t>
      </w:r>
    </w:p>
    <w:p w14:paraId="50C03307" w14:textId="77777777" w:rsidR="00246A13" w:rsidRPr="00246A13" w:rsidRDefault="00246A13" w:rsidP="00246A13">
      <w:pPr>
        <w:spacing w:after="120" w:line="360" w:lineRule="auto"/>
        <w:ind w:right="-567"/>
        <w:contextualSpacing/>
        <w:jc w:val="center"/>
        <w:rPr>
          <w:rFonts w:ascii="Bookman Old Style" w:hAnsi="Bookman Old Style"/>
        </w:rPr>
      </w:pPr>
      <w:r w:rsidRPr="00246A13">
        <w:rPr>
          <w:rFonts w:ascii="Bookman Old Style" w:hAnsi="Bookman Old Style"/>
        </w:rPr>
        <w:t>Agente de Contratação da Fase Interna</w:t>
      </w:r>
    </w:p>
    <w:p w14:paraId="787279E4" w14:textId="77777777" w:rsidR="00246A13" w:rsidRPr="00246A13" w:rsidRDefault="00246A13" w:rsidP="00246A13">
      <w:pPr>
        <w:spacing w:after="120" w:line="360" w:lineRule="auto"/>
        <w:ind w:right="-568"/>
        <w:jc w:val="both"/>
        <w:rPr>
          <w:rFonts w:ascii="Bookman Old Style" w:hAnsi="Bookman Old Style"/>
        </w:rPr>
      </w:pPr>
    </w:p>
    <w:p w14:paraId="5ABB24AD" w14:textId="77777777" w:rsidR="00246A13" w:rsidRPr="00246A13" w:rsidRDefault="00246A13" w:rsidP="00246A13">
      <w:pPr>
        <w:spacing w:after="120" w:line="360" w:lineRule="auto"/>
        <w:ind w:right="-568"/>
        <w:jc w:val="both"/>
        <w:rPr>
          <w:rFonts w:ascii="Bookman Old Style" w:hAnsi="Bookman Old Style"/>
        </w:rPr>
      </w:pPr>
      <w:r w:rsidRPr="00246A13">
        <w:rPr>
          <w:rFonts w:ascii="Bookman Old Style" w:hAnsi="Bookman Old Style"/>
        </w:rPr>
        <w:t>Elaborado por:</w:t>
      </w:r>
    </w:p>
    <w:p w14:paraId="587ADCA2" w14:textId="77777777" w:rsidR="00246A13" w:rsidRPr="00246A13" w:rsidRDefault="00246A13" w:rsidP="00246A13">
      <w:pPr>
        <w:spacing w:after="120" w:line="360" w:lineRule="auto"/>
        <w:ind w:right="-568"/>
        <w:jc w:val="both"/>
        <w:rPr>
          <w:rFonts w:ascii="Bookman Old Style" w:hAnsi="Bookman Old Style"/>
        </w:rPr>
      </w:pPr>
      <w:r w:rsidRPr="00246A13">
        <w:rPr>
          <w:rFonts w:ascii="Bookman Old Style" w:hAnsi="Bookman Old Style"/>
        </w:rPr>
        <w:t>Arnold Zozias de Souza</w:t>
      </w:r>
    </w:p>
    <w:p w14:paraId="7C6F203E" w14:textId="77777777" w:rsidR="00246A13" w:rsidRPr="00246A13" w:rsidRDefault="00246A13" w:rsidP="00246A13">
      <w:pPr>
        <w:spacing w:after="120" w:line="360" w:lineRule="auto"/>
        <w:ind w:right="-568"/>
        <w:jc w:val="both"/>
        <w:rPr>
          <w:rFonts w:ascii="Bookman Old Style" w:hAnsi="Bookman Old Style"/>
        </w:rPr>
      </w:pPr>
    </w:p>
    <w:p w14:paraId="4E34F238" w14:textId="77777777" w:rsidR="00246A13" w:rsidRPr="00246A13" w:rsidRDefault="00246A13" w:rsidP="00246A13">
      <w:pPr>
        <w:spacing w:after="120" w:line="360" w:lineRule="auto"/>
        <w:ind w:right="-568"/>
        <w:jc w:val="both"/>
        <w:rPr>
          <w:rFonts w:ascii="Bookman Old Style" w:hAnsi="Bookman Old Style"/>
        </w:rPr>
      </w:pPr>
    </w:p>
    <w:p w14:paraId="603D2662" w14:textId="77777777" w:rsidR="00246A13" w:rsidRPr="00246A13" w:rsidRDefault="00246A13" w:rsidP="00246A13">
      <w:pPr>
        <w:spacing w:after="120" w:line="360" w:lineRule="auto"/>
        <w:ind w:right="-568"/>
        <w:jc w:val="both"/>
        <w:rPr>
          <w:rFonts w:ascii="Bookman Old Style" w:hAnsi="Bookman Old Style"/>
        </w:rPr>
      </w:pPr>
    </w:p>
    <w:p w14:paraId="24F667DA" w14:textId="77777777" w:rsidR="00246A13" w:rsidRPr="00246A13" w:rsidRDefault="00246A13" w:rsidP="00246A13">
      <w:pPr>
        <w:spacing w:after="120" w:line="360" w:lineRule="auto"/>
        <w:ind w:right="-568"/>
        <w:jc w:val="both"/>
        <w:rPr>
          <w:rFonts w:ascii="Bookman Old Style" w:hAnsi="Bookman Old Style"/>
        </w:rPr>
      </w:pPr>
    </w:p>
    <w:p w14:paraId="1BFADF67" w14:textId="77777777" w:rsidR="00246A13" w:rsidRPr="00246A13" w:rsidRDefault="00246A13" w:rsidP="00246A13">
      <w:pPr>
        <w:spacing w:after="120" w:line="360" w:lineRule="auto"/>
        <w:ind w:right="-568"/>
        <w:jc w:val="both"/>
        <w:rPr>
          <w:rFonts w:ascii="Bookman Old Style" w:hAnsi="Bookman Old Style"/>
        </w:rPr>
      </w:pPr>
    </w:p>
    <w:p w14:paraId="025937A8" w14:textId="77777777" w:rsidR="00246A13" w:rsidRPr="00246A13" w:rsidRDefault="00246A13" w:rsidP="00246A13">
      <w:pPr>
        <w:spacing w:after="120" w:line="360" w:lineRule="auto"/>
        <w:ind w:right="-568"/>
        <w:jc w:val="both"/>
        <w:rPr>
          <w:rFonts w:ascii="Bookman Old Style" w:hAnsi="Bookman Old Style"/>
        </w:rPr>
      </w:pPr>
      <w:r w:rsidRPr="00246A13">
        <w:rPr>
          <w:rFonts w:ascii="Bookman Old Style" w:hAnsi="Bookman Old Style"/>
        </w:rPr>
        <w:t>Aprovado por:</w:t>
      </w:r>
    </w:p>
    <w:p w14:paraId="33B8D537" w14:textId="77777777" w:rsidR="00246A13" w:rsidRPr="00246A13" w:rsidRDefault="00246A13" w:rsidP="00246A13">
      <w:pPr>
        <w:spacing w:after="120" w:line="360" w:lineRule="auto"/>
        <w:ind w:right="-568"/>
        <w:jc w:val="both"/>
        <w:rPr>
          <w:rFonts w:ascii="Bookman Old Style" w:hAnsi="Bookman Old Style"/>
        </w:rPr>
      </w:pPr>
    </w:p>
    <w:p w14:paraId="54D866C3" w14:textId="77777777" w:rsidR="00246A13" w:rsidRPr="00246A13" w:rsidRDefault="00246A13" w:rsidP="00246A13">
      <w:pPr>
        <w:spacing w:after="120" w:line="360" w:lineRule="auto"/>
        <w:ind w:right="-568"/>
        <w:jc w:val="center"/>
        <w:rPr>
          <w:rFonts w:ascii="Bookman Old Style" w:hAnsi="Bookman Old Style"/>
        </w:rPr>
      </w:pPr>
    </w:p>
    <w:p w14:paraId="0CEB3823" w14:textId="77777777" w:rsidR="00246A13" w:rsidRPr="00246A13" w:rsidRDefault="00246A13" w:rsidP="00246A13">
      <w:pPr>
        <w:spacing w:after="120" w:line="360" w:lineRule="auto"/>
        <w:ind w:right="-568"/>
        <w:jc w:val="center"/>
        <w:rPr>
          <w:rFonts w:ascii="Bookman Old Style" w:hAnsi="Bookman Old Style"/>
        </w:rPr>
      </w:pPr>
      <w:r w:rsidRPr="00246A13">
        <w:rPr>
          <w:rFonts w:ascii="Bookman Old Style" w:hAnsi="Bookman Old Style"/>
        </w:rPr>
        <w:t>Elizeu Pereira da Silva</w:t>
      </w:r>
    </w:p>
    <w:p w14:paraId="36D53C68" w14:textId="77777777" w:rsidR="00246A13" w:rsidRPr="00246A13" w:rsidRDefault="00246A13" w:rsidP="00246A13">
      <w:pPr>
        <w:spacing w:after="120" w:line="360" w:lineRule="auto"/>
        <w:ind w:right="-568"/>
        <w:jc w:val="center"/>
        <w:rPr>
          <w:rFonts w:ascii="Bookman Old Style" w:hAnsi="Bookman Old Style" w:cstheme="minorHAnsi"/>
          <w:b/>
        </w:rPr>
      </w:pPr>
      <w:r w:rsidRPr="00246A13">
        <w:rPr>
          <w:rFonts w:ascii="Bookman Old Style" w:hAnsi="Bookman Old Style"/>
        </w:rPr>
        <w:t>Presidente da Câmara Municipal de Água Clara/MS</w:t>
      </w:r>
    </w:p>
    <w:p w14:paraId="7702E2A3" w14:textId="77777777" w:rsidR="002138DC" w:rsidRDefault="002138DC" w:rsidP="0008258C">
      <w:pPr>
        <w:spacing w:after="120" w:line="360" w:lineRule="auto"/>
        <w:ind w:right="-568"/>
        <w:jc w:val="both"/>
        <w:rPr>
          <w:rFonts w:ascii="Bookman Old Style" w:hAnsi="Bookman Old Style"/>
        </w:rPr>
      </w:pPr>
    </w:p>
    <w:p w14:paraId="32B98B62" w14:textId="77777777" w:rsidR="002138DC" w:rsidRDefault="002138DC" w:rsidP="0008258C">
      <w:pPr>
        <w:spacing w:after="120" w:line="360" w:lineRule="auto"/>
        <w:ind w:right="-568"/>
        <w:jc w:val="both"/>
        <w:rPr>
          <w:rFonts w:ascii="Bookman Old Style" w:hAnsi="Bookman Old Style"/>
        </w:rPr>
      </w:pPr>
    </w:p>
    <w:p w14:paraId="0C186760" w14:textId="77777777" w:rsidR="002138DC" w:rsidRDefault="002138DC" w:rsidP="0008258C">
      <w:pPr>
        <w:spacing w:after="120" w:line="360" w:lineRule="auto"/>
        <w:ind w:right="-568"/>
        <w:jc w:val="both"/>
        <w:rPr>
          <w:rFonts w:ascii="Bookman Old Style" w:hAnsi="Bookman Old Style"/>
        </w:rPr>
      </w:pPr>
    </w:p>
    <w:p w14:paraId="57FB6DC0" w14:textId="77777777" w:rsidR="002138DC" w:rsidRDefault="002138DC" w:rsidP="0008258C">
      <w:pPr>
        <w:spacing w:after="120" w:line="360" w:lineRule="auto"/>
        <w:ind w:right="-568"/>
        <w:jc w:val="both"/>
        <w:rPr>
          <w:rFonts w:ascii="Bookman Old Style" w:hAnsi="Bookman Old Style"/>
        </w:rPr>
      </w:pPr>
    </w:p>
    <w:p w14:paraId="2FF9D0CB" w14:textId="77777777" w:rsidR="002138DC" w:rsidRDefault="002138DC" w:rsidP="0008258C">
      <w:pPr>
        <w:spacing w:after="120" w:line="360" w:lineRule="auto"/>
        <w:ind w:right="-568"/>
        <w:jc w:val="both"/>
        <w:rPr>
          <w:rFonts w:ascii="Bookman Old Style" w:hAnsi="Bookman Old Style"/>
        </w:rPr>
      </w:pPr>
    </w:p>
    <w:p w14:paraId="6A705F81" w14:textId="77777777" w:rsidR="00246A13" w:rsidRDefault="00246A13" w:rsidP="0008258C">
      <w:pPr>
        <w:spacing w:after="120" w:line="360" w:lineRule="auto"/>
        <w:ind w:right="-568"/>
        <w:jc w:val="both"/>
        <w:rPr>
          <w:rFonts w:ascii="Bookman Old Style" w:hAnsi="Bookman Old Style"/>
        </w:rPr>
      </w:pPr>
    </w:p>
    <w:p w14:paraId="4B02896D" w14:textId="2E6139A8" w:rsidR="00D95F71" w:rsidRPr="00D95F71" w:rsidRDefault="007A1244" w:rsidP="00D95F71">
      <w:pPr>
        <w:pStyle w:val="Standard"/>
        <w:pBdr>
          <w:bottom w:val="single" w:sz="4" w:space="1" w:color="auto"/>
          <w:between w:val="single" w:sz="4" w:space="1" w:color="auto"/>
        </w:pBdr>
        <w:tabs>
          <w:tab w:val="left" w:pos="952"/>
          <w:tab w:val="left" w:pos="1237"/>
          <w:tab w:val="left" w:pos="1537"/>
          <w:tab w:val="left" w:pos="1792"/>
          <w:tab w:val="left" w:pos="2047"/>
          <w:tab w:val="left" w:pos="2362"/>
          <w:tab w:val="left" w:pos="2617"/>
          <w:tab w:val="left" w:leader="underscore" w:pos="7733"/>
        </w:tabs>
        <w:spacing w:line="276" w:lineRule="auto"/>
        <w:ind w:left="397"/>
        <w:jc w:val="center"/>
        <w:rPr>
          <w:rFonts w:ascii="Bookman Old Style" w:hAnsi="Bookman Old Style" w:cstheme="minorHAnsi"/>
          <w:b/>
          <w:bCs/>
          <w:color w:val="000000" w:themeColor="text1"/>
          <w:sz w:val="32"/>
          <w:szCs w:val="32"/>
        </w:rPr>
      </w:pPr>
      <w:r w:rsidRPr="003D2A7E">
        <w:rPr>
          <w:rFonts w:ascii="Bookman Old Style" w:hAnsi="Bookman Old Style" w:cstheme="minorHAnsi"/>
          <w:b/>
          <w:bCs/>
          <w:color w:val="000000" w:themeColor="text1"/>
          <w:sz w:val="32"/>
          <w:szCs w:val="32"/>
        </w:rPr>
        <w:t>Apêndice do ANEXO I</w:t>
      </w:r>
    </w:p>
    <w:p w14:paraId="2B82787E" w14:textId="77777777" w:rsidR="00246A13" w:rsidRDefault="00246A13" w:rsidP="00246A13">
      <w:pPr>
        <w:ind w:right="4535"/>
        <w:jc w:val="both"/>
        <w:rPr>
          <w:rFonts w:ascii="Bookman Old Style" w:hAnsi="Bookman Old Style" w:cs="Arial"/>
          <w:sz w:val="24"/>
          <w:szCs w:val="24"/>
        </w:rPr>
      </w:pPr>
    </w:p>
    <w:p w14:paraId="47554740" w14:textId="77777777" w:rsidR="00246A13" w:rsidRPr="005502C8" w:rsidRDefault="00246A13" w:rsidP="00246A13">
      <w:pPr>
        <w:pBdr>
          <w:top w:val="single" w:sz="4" w:space="1" w:color="auto"/>
          <w:left w:val="single" w:sz="4" w:space="4" w:color="auto"/>
          <w:bottom w:val="single" w:sz="4" w:space="1" w:color="auto"/>
          <w:right w:val="single" w:sz="4" w:space="1" w:color="auto"/>
        </w:pBdr>
        <w:shd w:val="clear" w:color="auto" w:fill="F2F2F2" w:themeFill="background1" w:themeFillShade="F2"/>
        <w:spacing w:line="300" w:lineRule="auto"/>
        <w:ind w:right="140"/>
        <w:jc w:val="center"/>
        <w:rPr>
          <w:rFonts w:ascii="Bookman Old Style" w:hAnsi="Bookman Old Style"/>
          <w:b/>
          <w:bCs/>
          <w:iCs/>
          <w:color w:val="000000"/>
          <w:sz w:val="24"/>
          <w:szCs w:val="24"/>
          <w:u w:val="single"/>
        </w:rPr>
      </w:pPr>
      <w:r w:rsidRPr="005502C8">
        <w:rPr>
          <w:rFonts w:ascii="Bookman Old Style" w:hAnsi="Bookman Old Style"/>
          <w:b/>
          <w:iCs/>
          <w:color w:val="000000"/>
          <w:sz w:val="24"/>
          <w:szCs w:val="24"/>
          <w:u w:val="single"/>
        </w:rPr>
        <w:t xml:space="preserve">ESTUDO TÉCNICO PRELIMINAR </w:t>
      </w:r>
    </w:p>
    <w:p w14:paraId="2D9B350C" w14:textId="77777777" w:rsidR="00246A13" w:rsidRDefault="00246A13" w:rsidP="00246A13">
      <w:pPr>
        <w:jc w:val="center"/>
        <w:rPr>
          <w:rFonts w:ascii="Bookman Old Style" w:hAnsi="Bookman Old Style" w:cs="Arial"/>
          <w:sz w:val="24"/>
          <w:szCs w:val="24"/>
        </w:rPr>
      </w:pPr>
    </w:p>
    <w:p w14:paraId="364EDC2F"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INTRODUÇÃO</w:t>
      </w:r>
    </w:p>
    <w:p w14:paraId="0A61D437" w14:textId="77777777" w:rsidR="00246A13" w:rsidRPr="005502C8" w:rsidRDefault="00246A13" w:rsidP="00246A13">
      <w:pPr>
        <w:pStyle w:val="PargrafodaLista"/>
        <w:ind w:left="0"/>
        <w:jc w:val="both"/>
        <w:rPr>
          <w:rFonts w:ascii="Bookman Old Style" w:hAnsi="Bookman Old Style" w:cs="Arial"/>
          <w:b/>
          <w:bCs/>
        </w:rPr>
      </w:pPr>
    </w:p>
    <w:p w14:paraId="6616ECFD"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Trata-se de Estudo Técnico Preliminar para a primeira etapa do planejamento da contratação visando auxiliar na elaboração do Termo de Referência ou do Projeto Básico.</w:t>
      </w:r>
    </w:p>
    <w:p w14:paraId="188E89CB" w14:textId="77777777" w:rsidR="00246A13" w:rsidRPr="005502C8" w:rsidRDefault="00246A13" w:rsidP="00246A13">
      <w:pPr>
        <w:pStyle w:val="PargrafodaLista"/>
        <w:ind w:left="360"/>
        <w:jc w:val="both"/>
        <w:rPr>
          <w:rFonts w:ascii="Bookman Old Style" w:hAnsi="Bookman Old Style" w:cs="Arial"/>
        </w:rPr>
      </w:pPr>
    </w:p>
    <w:p w14:paraId="2F48E918" w14:textId="77777777" w:rsidR="00246A13" w:rsidRPr="005502C8" w:rsidRDefault="00246A13">
      <w:pPr>
        <w:pStyle w:val="PargrafodaLista"/>
        <w:numPr>
          <w:ilvl w:val="0"/>
          <w:numId w:val="24"/>
        </w:numPr>
        <w:spacing w:after="0"/>
        <w:contextualSpacing w:val="0"/>
        <w:jc w:val="both"/>
        <w:rPr>
          <w:rFonts w:ascii="Bookman Old Style" w:hAnsi="Bookman Old Style" w:cs="Arial"/>
          <w:b/>
          <w:bCs/>
        </w:rPr>
      </w:pPr>
      <w:r w:rsidRPr="005502C8">
        <w:rPr>
          <w:rFonts w:ascii="Bookman Old Style" w:hAnsi="Bookman Old Style" w:cs="Arial"/>
          <w:b/>
          <w:bCs/>
        </w:rPr>
        <w:t>INFORMAÇÕES DO PROCESSO DE CONTRATAÇÃO</w:t>
      </w:r>
    </w:p>
    <w:p w14:paraId="1B2307FA" w14:textId="77777777" w:rsidR="00246A13" w:rsidRPr="00556305" w:rsidRDefault="00246A13" w:rsidP="00246A13">
      <w:pPr>
        <w:pStyle w:val="PargrafodaLista"/>
        <w:ind w:left="360"/>
        <w:jc w:val="both"/>
        <w:rPr>
          <w:rFonts w:ascii="Bookman Old Style" w:hAnsi="Bookman Old Style" w:cs="Arial"/>
        </w:rPr>
      </w:pPr>
    </w:p>
    <w:tbl>
      <w:tblPr>
        <w:tblStyle w:val="Tabelacomgrade"/>
        <w:tblW w:w="9127" w:type="dxa"/>
        <w:tblLook w:val="04A0" w:firstRow="1" w:lastRow="0" w:firstColumn="1" w:lastColumn="0" w:noHBand="0" w:noVBand="1"/>
      </w:tblPr>
      <w:tblGrid>
        <w:gridCol w:w="2629"/>
        <w:gridCol w:w="6498"/>
      </w:tblGrid>
      <w:tr w:rsidR="00246A13" w:rsidRPr="005502C8" w14:paraId="39203F38" w14:textId="77777777" w:rsidTr="00973C0D">
        <w:trPr>
          <w:trHeight w:val="883"/>
        </w:trPr>
        <w:tc>
          <w:tcPr>
            <w:tcW w:w="2629" w:type="dxa"/>
            <w:vAlign w:val="center"/>
          </w:tcPr>
          <w:p w14:paraId="29F5B586" w14:textId="77777777" w:rsidR="00246A13" w:rsidRPr="005502C8" w:rsidRDefault="00246A13" w:rsidP="00973C0D">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SD N.º</w:t>
            </w:r>
          </w:p>
        </w:tc>
        <w:tc>
          <w:tcPr>
            <w:tcW w:w="6498" w:type="dxa"/>
            <w:vAlign w:val="center"/>
          </w:tcPr>
          <w:p w14:paraId="524195E4" w14:textId="77777777" w:rsidR="00246A13" w:rsidRPr="005502C8" w:rsidRDefault="00246A13" w:rsidP="00973C0D">
            <w:pPr>
              <w:pStyle w:val="PargrafodaLista"/>
              <w:spacing w:line="276" w:lineRule="auto"/>
              <w:ind w:left="0"/>
              <w:rPr>
                <w:rFonts w:ascii="Bookman Old Style" w:hAnsi="Bookman Old Style" w:cs="Arial"/>
                <w:sz w:val="19"/>
                <w:szCs w:val="19"/>
              </w:rPr>
            </w:pPr>
            <w:r>
              <w:rPr>
                <w:rFonts w:ascii="Bookman Old Style" w:hAnsi="Bookman Old Style" w:cs="Arial"/>
                <w:sz w:val="19"/>
                <w:szCs w:val="19"/>
              </w:rPr>
              <w:t>003</w:t>
            </w:r>
            <w:r w:rsidRPr="005502C8">
              <w:rPr>
                <w:rFonts w:ascii="Bookman Old Style" w:hAnsi="Bookman Old Style" w:cs="Arial"/>
                <w:sz w:val="19"/>
                <w:szCs w:val="19"/>
              </w:rPr>
              <w:t>/20</w:t>
            </w:r>
            <w:r>
              <w:rPr>
                <w:rFonts w:ascii="Bookman Old Style" w:hAnsi="Bookman Old Style" w:cs="Arial"/>
                <w:sz w:val="19"/>
                <w:szCs w:val="19"/>
              </w:rPr>
              <w:t>24</w:t>
            </w:r>
          </w:p>
        </w:tc>
      </w:tr>
      <w:tr w:rsidR="00246A13" w:rsidRPr="005502C8" w14:paraId="05D36516" w14:textId="77777777" w:rsidTr="00973C0D">
        <w:trPr>
          <w:trHeight w:val="652"/>
        </w:trPr>
        <w:tc>
          <w:tcPr>
            <w:tcW w:w="2629" w:type="dxa"/>
            <w:vAlign w:val="center"/>
          </w:tcPr>
          <w:p w14:paraId="252616B2" w14:textId="77777777" w:rsidR="00246A13" w:rsidRPr="005502C8" w:rsidRDefault="00246A13" w:rsidP="00973C0D">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Departamento/</w:t>
            </w:r>
            <w:r>
              <w:rPr>
                <w:rFonts w:ascii="Bookman Old Style" w:hAnsi="Bookman Old Style" w:cs="Arial"/>
                <w:b/>
                <w:bCs/>
                <w:sz w:val="19"/>
                <w:szCs w:val="19"/>
              </w:rPr>
              <w:t>S</w:t>
            </w:r>
            <w:r w:rsidRPr="005502C8">
              <w:rPr>
                <w:rFonts w:ascii="Bookman Old Style" w:hAnsi="Bookman Old Style" w:cs="Arial"/>
                <w:b/>
                <w:bCs/>
                <w:sz w:val="19"/>
                <w:szCs w:val="19"/>
              </w:rPr>
              <w:t>etor Demandante</w:t>
            </w:r>
          </w:p>
        </w:tc>
        <w:tc>
          <w:tcPr>
            <w:tcW w:w="6498" w:type="dxa"/>
            <w:vAlign w:val="center"/>
          </w:tcPr>
          <w:p w14:paraId="41416BDA" w14:textId="77777777" w:rsidR="00246A13" w:rsidRPr="005502C8" w:rsidRDefault="00246A13" w:rsidP="00973C0D">
            <w:pPr>
              <w:pStyle w:val="PargrafodaLista"/>
              <w:spacing w:line="276" w:lineRule="auto"/>
              <w:ind w:left="0"/>
              <w:rPr>
                <w:rFonts w:ascii="Bookman Old Style" w:hAnsi="Bookman Old Style" w:cs="Arial"/>
                <w:sz w:val="19"/>
                <w:szCs w:val="19"/>
              </w:rPr>
            </w:pPr>
            <w:r>
              <w:rPr>
                <w:rFonts w:ascii="Bookman Old Style" w:hAnsi="Bookman Old Style" w:cs="Arial"/>
                <w:sz w:val="19"/>
                <w:szCs w:val="19"/>
              </w:rPr>
              <w:t xml:space="preserve">Presidência </w:t>
            </w:r>
          </w:p>
        </w:tc>
      </w:tr>
      <w:tr w:rsidR="00246A13" w:rsidRPr="005502C8" w14:paraId="270C9A9E" w14:textId="77777777" w:rsidTr="00973C0D">
        <w:trPr>
          <w:trHeight w:val="615"/>
        </w:trPr>
        <w:tc>
          <w:tcPr>
            <w:tcW w:w="2629" w:type="dxa"/>
            <w:vAlign w:val="center"/>
          </w:tcPr>
          <w:p w14:paraId="19D9BD22" w14:textId="77777777" w:rsidR="00246A13" w:rsidRPr="005502C8" w:rsidRDefault="00246A13" w:rsidP="00973C0D">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Responsável pela Demanda</w:t>
            </w:r>
          </w:p>
        </w:tc>
        <w:tc>
          <w:tcPr>
            <w:tcW w:w="6498" w:type="dxa"/>
            <w:vAlign w:val="center"/>
          </w:tcPr>
          <w:p w14:paraId="51398769" w14:textId="77777777" w:rsidR="00246A13" w:rsidRPr="005502C8" w:rsidRDefault="00246A13" w:rsidP="00973C0D">
            <w:pPr>
              <w:pStyle w:val="PargrafodaLista"/>
              <w:spacing w:line="276" w:lineRule="auto"/>
              <w:ind w:left="0"/>
              <w:rPr>
                <w:rFonts w:ascii="Bookman Old Style" w:hAnsi="Bookman Old Style" w:cs="Arial"/>
                <w:sz w:val="19"/>
                <w:szCs w:val="19"/>
              </w:rPr>
            </w:pPr>
            <w:r>
              <w:rPr>
                <w:rFonts w:ascii="Bookman Old Style" w:hAnsi="Bookman Old Style" w:cs="Arial"/>
                <w:sz w:val="19"/>
                <w:szCs w:val="19"/>
              </w:rPr>
              <w:t>Presidência</w:t>
            </w:r>
          </w:p>
        </w:tc>
      </w:tr>
      <w:tr w:rsidR="00246A13" w:rsidRPr="005502C8" w14:paraId="5E8E9F49" w14:textId="77777777" w:rsidTr="00973C0D">
        <w:trPr>
          <w:trHeight w:hRule="exact" w:val="804"/>
        </w:trPr>
        <w:tc>
          <w:tcPr>
            <w:tcW w:w="2629" w:type="dxa"/>
            <w:vAlign w:val="center"/>
          </w:tcPr>
          <w:p w14:paraId="29946037" w14:textId="77777777" w:rsidR="00246A13" w:rsidRPr="005502C8" w:rsidRDefault="00246A13" w:rsidP="00973C0D">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Órgão</w:t>
            </w:r>
          </w:p>
        </w:tc>
        <w:tc>
          <w:tcPr>
            <w:tcW w:w="6498" w:type="dxa"/>
            <w:vAlign w:val="center"/>
          </w:tcPr>
          <w:p w14:paraId="3C3BD607" w14:textId="77777777" w:rsidR="00246A13" w:rsidRPr="005502C8" w:rsidRDefault="00246A13" w:rsidP="00973C0D">
            <w:pPr>
              <w:pStyle w:val="PargrafodaLista"/>
              <w:spacing w:line="276" w:lineRule="auto"/>
              <w:ind w:left="0"/>
              <w:rPr>
                <w:rFonts w:ascii="Bookman Old Style" w:hAnsi="Bookman Old Style" w:cs="Arial"/>
                <w:sz w:val="19"/>
                <w:szCs w:val="19"/>
              </w:rPr>
            </w:pPr>
            <w:r w:rsidRPr="005502C8">
              <w:rPr>
                <w:rFonts w:ascii="Bookman Old Style" w:hAnsi="Bookman Old Style" w:cs="Arial"/>
                <w:sz w:val="19"/>
                <w:szCs w:val="19"/>
              </w:rPr>
              <w:t xml:space="preserve">Câmara Municipal de </w:t>
            </w:r>
            <w:r>
              <w:rPr>
                <w:rFonts w:ascii="Bookman Old Style" w:hAnsi="Bookman Old Style" w:cs="Arial"/>
                <w:sz w:val="19"/>
                <w:szCs w:val="19"/>
              </w:rPr>
              <w:t>Água Clara/MS</w:t>
            </w:r>
          </w:p>
        </w:tc>
      </w:tr>
      <w:tr w:rsidR="00246A13" w:rsidRPr="005502C8" w14:paraId="1333F8AD" w14:textId="77777777" w:rsidTr="00973C0D">
        <w:trPr>
          <w:trHeight w:hRule="exact" w:val="1376"/>
        </w:trPr>
        <w:tc>
          <w:tcPr>
            <w:tcW w:w="2629" w:type="dxa"/>
            <w:vAlign w:val="center"/>
          </w:tcPr>
          <w:p w14:paraId="20819E12" w14:textId="77777777" w:rsidR="00246A13" w:rsidRPr="005502C8" w:rsidRDefault="00246A13" w:rsidP="00973C0D">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Objeto</w:t>
            </w:r>
          </w:p>
        </w:tc>
        <w:tc>
          <w:tcPr>
            <w:tcW w:w="6498" w:type="dxa"/>
            <w:vAlign w:val="center"/>
          </w:tcPr>
          <w:p w14:paraId="2799D742" w14:textId="77777777" w:rsidR="00246A13" w:rsidRPr="00207594" w:rsidRDefault="00246A13" w:rsidP="00973C0D">
            <w:pPr>
              <w:pStyle w:val="PargrafodaLista"/>
              <w:spacing w:line="276" w:lineRule="auto"/>
              <w:ind w:left="0"/>
              <w:rPr>
                <w:rFonts w:ascii="Bookman Old Style" w:hAnsi="Bookman Old Style" w:cs="Arial"/>
                <w:i/>
                <w:iCs/>
              </w:rPr>
            </w:pPr>
            <w:r w:rsidRPr="00207594">
              <w:rPr>
                <w:rFonts w:ascii="Bookman Old Style" w:hAnsi="Bookman Old Style" w:cs="Arial"/>
                <w:i/>
                <w:iCs/>
              </w:rPr>
              <w:t>Contratação de empresa especializada para a aquisição de gêneros alimentícios, materiais de higiene e limpeza e mat</w:t>
            </w:r>
            <w:r>
              <w:rPr>
                <w:rFonts w:ascii="Bookman Old Style" w:hAnsi="Bookman Old Style" w:cs="Arial"/>
                <w:i/>
                <w:iCs/>
              </w:rPr>
              <w:t>e</w:t>
            </w:r>
            <w:r w:rsidRPr="00207594">
              <w:rPr>
                <w:rFonts w:ascii="Bookman Old Style" w:hAnsi="Bookman Old Style" w:cs="Arial"/>
                <w:i/>
                <w:iCs/>
              </w:rPr>
              <w:t>ria</w:t>
            </w:r>
            <w:r>
              <w:rPr>
                <w:rFonts w:ascii="Bookman Old Style" w:hAnsi="Bookman Old Style" w:cs="Arial"/>
                <w:i/>
                <w:iCs/>
              </w:rPr>
              <w:t>i</w:t>
            </w:r>
            <w:r w:rsidRPr="00207594">
              <w:rPr>
                <w:rFonts w:ascii="Bookman Old Style" w:hAnsi="Bookman Old Style" w:cs="Arial"/>
                <w:i/>
                <w:iCs/>
              </w:rPr>
              <w:t>s de copa/cozinha para a Câmara Municipal de Água Clara/MS.</w:t>
            </w:r>
          </w:p>
          <w:p w14:paraId="53E3B3BA" w14:textId="77777777" w:rsidR="00246A13" w:rsidRDefault="00246A13" w:rsidP="00973C0D">
            <w:pPr>
              <w:pStyle w:val="PargrafodaLista"/>
              <w:spacing w:line="276" w:lineRule="auto"/>
              <w:ind w:left="0"/>
              <w:rPr>
                <w:rFonts w:ascii="Bookman Old Style" w:hAnsi="Bookman Old Style" w:cs="Arial"/>
                <w:i/>
                <w:iCs/>
                <w:color w:val="FF0000"/>
                <w:sz w:val="19"/>
                <w:szCs w:val="19"/>
              </w:rPr>
            </w:pPr>
          </w:p>
          <w:p w14:paraId="6172BB9D" w14:textId="77777777" w:rsidR="00246A13" w:rsidRDefault="00246A13" w:rsidP="00973C0D">
            <w:pPr>
              <w:pStyle w:val="PargrafodaLista"/>
              <w:spacing w:line="276" w:lineRule="auto"/>
              <w:ind w:left="0"/>
              <w:rPr>
                <w:rFonts w:ascii="Bookman Old Style" w:hAnsi="Bookman Old Style" w:cs="Arial"/>
                <w:i/>
                <w:iCs/>
                <w:color w:val="FF0000"/>
                <w:sz w:val="19"/>
                <w:szCs w:val="19"/>
              </w:rPr>
            </w:pPr>
          </w:p>
          <w:p w14:paraId="09945619" w14:textId="77777777" w:rsidR="00246A13" w:rsidRDefault="00246A13" w:rsidP="00973C0D">
            <w:pPr>
              <w:pStyle w:val="PargrafodaLista"/>
              <w:spacing w:line="276" w:lineRule="auto"/>
              <w:ind w:left="0"/>
              <w:rPr>
                <w:rFonts w:ascii="Bookman Old Style" w:hAnsi="Bookman Old Style" w:cs="Arial"/>
                <w:i/>
                <w:iCs/>
                <w:color w:val="FF0000"/>
                <w:sz w:val="19"/>
                <w:szCs w:val="19"/>
              </w:rPr>
            </w:pPr>
          </w:p>
          <w:p w14:paraId="1AB7AB51" w14:textId="77777777" w:rsidR="00246A13" w:rsidRPr="005502C8" w:rsidRDefault="00246A13" w:rsidP="00973C0D">
            <w:pPr>
              <w:pStyle w:val="PargrafodaLista"/>
              <w:spacing w:line="276" w:lineRule="auto"/>
              <w:ind w:left="0"/>
              <w:rPr>
                <w:rFonts w:ascii="Bookman Old Style" w:hAnsi="Bookman Old Style" w:cs="Arial"/>
                <w:i/>
                <w:iCs/>
                <w:sz w:val="19"/>
                <w:szCs w:val="19"/>
              </w:rPr>
            </w:pPr>
          </w:p>
        </w:tc>
      </w:tr>
    </w:tbl>
    <w:p w14:paraId="4BD7CBCE" w14:textId="77777777" w:rsidR="00246A13" w:rsidRPr="00556305" w:rsidRDefault="00246A13" w:rsidP="00246A13">
      <w:pPr>
        <w:pStyle w:val="PargrafodaLista"/>
        <w:ind w:left="360"/>
        <w:jc w:val="both"/>
        <w:rPr>
          <w:rFonts w:ascii="Bookman Old Style" w:hAnsi="Bookman Old Style" w:cs="Arial"/>
        </w:rPr>
      </w:pPr>
    </w:p>
    <w:p w14:paraId="30B27833"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RELATÓRIO</w:t>
      </w:r>
    </w:p>
    <w:p w14:paraId="49BA189D" w14:textId="77777777" w:rsidR="00246A13" w:rsidRDefault="00246A13">
      <w:pPr>
        <w:pStyle w:val="PargrafodaLista"/>
        <w:numPr>
          <w:ilvl w:val="1"/>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Da Legislação</w:t>
      </w:r>
      <w:r>
        <w:rPr>
          <w:rFonts w:ascii="Bookman Old Style" w:hAnsi="Bookman Old Style" w:cs="Arial"/>
          <w:b/>
          <w:bCs/>
        </w:rPr>
        <w:t xml:space="preserve"> Regente</w:t>
      </w:r>
    </w:p>
    <w:p w14:paraId="034F21F2" w14:textId="77777777" w:rsidR="00246A13" w:rsidRPr="00E92F63" w:rsidRDefault="00246A13" w:rsidP="00246A13">
      <w:pPr>
        <w:pStyle w:val="PargrafodaLista"/>
        <w:ind w:left="0"/>
        <w:jc w:val="both"/>
        <w:rPr>
          <w:rFonts w:ascii="Bookman Old Style" w:hAnsi="Bookman Old Style" w:cs="Arial"/>
          <w:b/>
          <w:bCs/>
        </w:rPr>
      </w:pPr>
      <w:r w:rsidRPr="00E92F63">
        <w:rPr>
          <w:rFonts w:ascii="Bookman Old Style" w:hAnsi="Bookman Old Style" w:cs="Arial"/>
        </w:rPr>
        <w:t>3.1.1. Lei n.º 14.133, de 1º de abril de 2021 e legislação correlata.</w:t>
      </w:r>
    </w:p>
    <w:p w14:paraId="0DD5EB67" w14:textId="77777777" w:rsidR="00246A13" w:rsidRPr="005502C8" w:rsidRDefault="00246A13" w:rsidP="00246A13">
      <w:pPr>
        <w:pStyle w:val="PargrafodaLista"/>
        <w:ind w:left="0"/>
        <w:jc w:val="both"/>
        <w:rPr>
          <w:rFonts w:ascii="Bookman Old Style" w:hAnsi="Bookman Old Style" w:cs="Arial"/>
        </w:rPr>
      </w:pPr>
      <w:r>
        <w:rPr>
          <w:rFonts w:ascii="Bookman Old Style" w:hAnsi="Bookman Old Style" w:cs="Arial"/>
        </w:rPr>
        <w:t>(</w:t>
      </w:r>
      <w:r w:rsidRPr="005502C8">
        <w:rPr>
          <w:rFonts w:ascii="Bookman Old Style" w:hAnsi="Bookman Old Style" w:cs="Arial"/>
        </w:rPr>
        <w:t>Lei Complementar n.º 123, de 2006;</w:t>
      </w:r>
    </w:p>
    <w:p w14:paraId="62B48185" w14:textId="77777777" w:rsidR="00246A13" w:rsidRPr="00D416B1" w:rsidRDefault="00246A13" w:rsidP="00246A13">
      <w:pPr>
        <w:pStyle w:val="PargrafodaLista"/>
        <w:ind w:left="0"/>
        <w:jc w:val="both"/>
        <w:rPr>
          <w:rFonts w:ascii="Bookman Old Style" w:hAnsi="Bookman Old Style" w:cs="Arial"/>
        </w:rPr>
      </w:pPr>
      <w:r w:rsidRPr="00D416B1">
        <w:rPr>
          <w:rFonts w:ascii="Bookman Old Style" w:hAnsi="Bookman Old Style" w:cs="Arial"/>
        </w:rPr>
        <w:t>Decreto Legislativo n.º 028/202</w:t>
      </w:r>
      <w:r>
        <w:rPr>
          <w:rFonts w:ascii="Bookman Old Style" w:hAnsi="Bookman Old Style" w:cs="Arial"/>
        </w:rPr>
        <w:t>4</w:t>
      </w:r>
      <w:r w:rsidRPr="00D416B1">
        <w:rPr>
          <w:rFonts w:ascii="Bookman Old Style" w:hAnsi="Bookman Old Style" w:cs="Arial"/>
        </w:rPr>
        <w:t xml:space="preserve"> </w:t>
      </w:r>
      <w:r w:rsidRPr="00D416B1">
        <w:rPr>
          <w:rFonts w:ascii="Bookman Old Style" w:hAnsi="Bookman Old Style" w:cs="Arial"/>
          <w:i/>
          <w:iCs/>
        </w:rPr>
        <w:t>[Regulamenta as disposições da Lei 14.133/2021]</w:t>
      </w:r>
    </w:p>
    <w:p w14:paraId="41D9B783" w14:textId="77777777" w:rsidR="00246A13" w:rsidRDefault="00246A13" w:rsidP="00246A13">
      <w:pPr>
        <w:pStyle w:val="PargrafodaLista"/>
        <w:ind w:left="0"/>
        <w:jc w:val="both"/>
        <w:rPr>
          <w:rFonts w:ascii="Bookman Old Style" w:hAnsi="Bookman Old Style" w:cs="Arial"/>
          <w:i/>
          <w:iCs/>
          <w:color w:val="FF0000"/>
        </w:rPr>
      </w:pPr>
    </w:p>
    <w:p w14:paraId="7365B1A6" w14:textId="77777777" w:rsidR="00FC53D8" w:rsidRDefault="00FC53D8" w:rsidP="00246A13">
      <w:pPr>
        <w:pStyle w:val="PargrafodaLista"/>
        <w:ind w:left="0"/>
        <w:jc w:val="both"/>
        <w:rPr>
          <w:rFonts w:ascii="Bookman Old Style" w:hAnsi="Bookman Old Style" w:cs="Arial"/>
          <w:i/>
          <w:iCs/>
          <w:color w:val="FF0000"/>
        </w:rPr>
      </w:pPr>
    </w:p>
    <w:p w14:paraId="1F5D324E" w14:textId="77777777" w:rsidR="00FC53D8" w:rsidRDefault="00FC53D8" w:rsidP="00246A13">
      <w:pPr>
        <w:pStyle w:val="PargrafodaLista"/>
        <w:ind w:left="0"/>
        <w:jc w:val="both"/>
        <w:rPr>
          <w:rFonts w:ascii="Bookman Old Style" w:hAnsi="Bookman Old Style" w:cs="Arial"/>
          <w:i/>
          <w:iCs/>
          <w:color w:val="FF0000"/>
        </w:rPr>
      </w:pPr>
    </w:p>
    <w:p w14:paraId="58620184" w14:textId="77777777" w:rsidR="00246A13" w:rsidRPr="005502C8" w:rsidRDefault="00246A13" w:rsidP="00246A13">
      <w:pPr>
        <w:pStyle w:val="PargrafodaLista"/>
        <w:ind w:left="0"/>
        <w:jc w:val="both"/>
        <w:rPr>
          <w:rFonts w:ascii="Bookman Old Style" w:hAnsi="Bookman Old Style" w:cs="Arial"/>
        </w:rPr>
      </w:pPr>
    </w:p>
    <w:p w14:paraId="42E1187E" w14:textId="77777777" w:rsidR="00246A13" w:rsidRDefault="00246A13">
      <w:pPr>
        <w:pStyle w:val="PargrafodaLista"/>
        <w:numPr>
          <w:ilvl w:val="1"/>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lastRenderedPageBreak/>
        <w:t>Das Contratações anteriores</w:t>
      </w:r>
    </w:p>
    <w:p w14:paraId="5075770F" w14:textId="77777777" w:rsidR="00246A13" w:rsidRPr="00A66E64" w:rsidRDefault="00246A13">
      <w:pPr>
        <w:pStyle w:val="PargrafodaLista"/>
        <w:numPr>
          <w:ilvl w:val="1"/>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rPr>
        <w:t>O objeto foi adquirido anteriormente através do</w:t>
      </w:r>
      <w:r w:rsidRPr="00A66E64">
        <w:rPr>
          <w:rFonts w:ascii="Bookman Old Style" w:hAnsi="Bookman Old Style" w:cs="Arial"/>
        </w:rPr>
        <w:t xml:space="preserve"> </w:t>
      </w:r>
      <w:r w:rsidRPr="005502C8">
        <w:rPr>
          <w:rFonts w:ascii="Bookman Old Style" w:hAnsi="Bookman Old Style" w:cs="Arial"/>
        </w:rPr>
        <w:t>Processo Administrativo n.º</w:t>
      </w:r>
      <w:r>
        <w:rPr>
          <w:rFonts w:ascii="Bookman Old Style" w:hAnsi="Bookman Old Style" w:cs="Arial"/>
        </w:rPr>
        <w:t xml:space="preserve"> 009/2024, Pregão </w:t>
      </w:r>
      <w:r w:rsidRPr="00090574">
        <w:rPr>
          <w:rFonts w:ascii="Bookman Old Style" w:hAnsi="Bookman Old Style" w:cs="Arial"/>
        </w:rPr>
        <w:t>Presencial nº 001/2024</w:t>
      </w:r>
      <w:r w:rsidRPr="00A66E64">
        <w:rPr>
          <w:rFonts w:ascii="Bookman Old Style" w:hAnsi="Bookman Old Style" w:cs="Arial"/>
        </w:rPr>
        <w:t>, sem nenhuma observação pontual sobre a execução do contrato que possa auxiliar no planejamento da atual contratação, aproveitando-se o quantitativo e o valor da contratação como subsídio para o presente estudo.</w:t>
      </w:r>
    </w:p>
    <w:p w14:paraId="456559C2" w14:textId="77777777" w:rsidR="00246A13" w:rsidRDefault="00246A13" w:rsidP="00246A13">
      <w:pPr>
        <w:pStyle w:val="PargrafodaLista"/>
        <w:ind w:left="0"/>
        <w:jc w:val="both"/>
        <w:rPr>
          <w:rFonts w:ascii="Bookman Old Style" w:hAnsi="Bookman Old Style" w:cs="Arial"/>
        </w:rPr>
      </w:pPr>
    </w:p>
    <w:p w14:paraId="5C31431D" w14:textId="77777777" w:rsidR="00246A13" w:rsidRPr="005502C8" w:rsidRDefault="00246A13" w:rsidP="00246A13">
      <w:pPr>
        <w:pStyle w:val="PargrafodaLista"/>
        <w:ind w:left="0"/>
        <w:jc w:val="both"/>
        <w:rPr>
          <w:rFonts w:ascii="Bookman Old Style" w:hAnsi="Bookman Old Style" w:cs="Arial"/>
        </w:rPr>
      </w:pPr>
    </w:p>
    <w:p w14:paraId="68E88EFE"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Do acesso ao orçamento estimado da contratação</w:t>
      </w:r>
    </w:p>
    <w:p w14:paraId="3CC28FD9" w14:textId="77777777" w:rsidR="00246A13" w:rsidRPr="005502C8" w:rsidRDefault="00246A13" w:rsidP="00246A13">
      <w:pPr>
        <w:pStyle w:val="PargrafodaLista"/>
        <w:ind w:left="0"/>
        <w:jc w:val="both"/>
        <w:rPr>
          <w:rFonts w:ascii="Bookman Old Style" w:hAnsi="Bookman Old Style" w:cs="Arial"/>
          <w:b/>
          <w:bCs/>
        </w:rPr>
      </w:pPr>
      <w:r w:rsidRPr="005502C8">
        <w:rPr>
          <w:rFonts w:ascii="Bookman Old Style" w:hAnsi="Bookman Old Style" w:cs="Arial"/>
        </w:rPr>
        <w:t>No presente estudo técnico não será utilizado o orçamento sigiloso e o orçamento da C</w:t>
      </w:r>
      <w:r>
        <w:rPr>
          <w:rFonts w:ascii="Bookman Old Style" w:hAnsi="Bookman Old Style" w:cs="Arial"/>
        </w:rPr>
        <w:t>âmara estará anexo ao Termo de R</w:t>
      </w:r>
      <w:r w:rsidRPr="005502C8">
        <w:rPr>
          <w:rFonts w:ascii="Bookman Old Style" w:hAnsi="Bookman Old Style" w:cs="Arial"/>
        </w:rPr>
        <w:t xml:space="preserve">eferência </w:t>
      </w:r>
      <w:r>
        <w:rPr>
          <w:rFonts w:ascii="Bookman Old Style" w:hAnsi="Bookman Old Style" w:cs="Arial"/>
        </w:rPr>
        <w:t>de forma detalhada.</w:t>
      </w:r>
    </w:p>
    <w:p w14:paraId="3F8669AF" w14:textId="77777777" w:rsidR="00246A13" w:rsidRPr="005502C8" w:rsidRDefault="00246A13" w:rsidP="00246A13">
      <w:pPr>
        <w:jc w:val="both"/>
        <w:rPr>
          <w:rFonts w:ascii="Bookman Old Style" w:hAnsi="Bookman Old Style" w:cs="Arial"/>
        </w:rPr>
      </w:pPr>
    </w:p>
    <w:p w14:paraId="22912EC0"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Da aplicação dos benefícios da Lei Complementar 123</w:t>
      </w:r>
      <w:r>
        <w:rPr>
          <w:rFonts w:ascii="Bookman Old Style" w:hAnsi="Bookman Old Style" w:cs="Arial"/>
          <w:b/>
          <w:bCs/>
        </w:rPr>
        <w:t>/</w:t>
      </w:r>
      <w:r w:rsidRPr="005502C8">
        <w:rPr>
          <w:rFonts w:ascii="Bookman Old Style" w:hAnsi="Bookman Old Style" w:cs="Arial"/>
          <w:b/>
          <w:bCs/>
        </w:rPr>
        <w:t>2006</w:t>
      </w:r>
    </w:p>
    <w:p w14:paraId="36BB3CDD" w14:textId="77777777" w:rsidR="00246A13" w:rsidRDefault="00246A13" w:rsidP="00246A13">
      <w:pPr>
        <w:pStyle w:val="PargrafodaLista"/>
        <w:ind w:left="0"/>
        <w:jc w:val="both"/>
        <w:rPr>
          <w:rFonts w:ascii="Bookman Old Style" w:hAnsi="Bookman Old Style" w:cs="Arial"/>
        </w:rPr>
      </w:pPr>
      <w:r w:rsidRPr="005502C8">
        <w:rPr>
          <w:rFonts w:ascii="Bookman Old Style" w:hAnsi="Bookman Old Style" w:cs="Arial"/>
        </w:rPr>
        <w:t>Contratação com itens exclusivos para os beneficiados (art. 48, I</w:t>
      </w:r>
      <w:r>
        <w:rPr>
          <w:rFonts w:ascii="Bookman Old Style" w:hAnsi="Bookman Old Style" w:cs="Arial"/>
        </w:rPr>
        <w:t>, LC123/06</w:t>
      </w:r>
      <w:r w:rsidRPr="005502C8">
        <w:rPr>
          <w:rFonts w:ascii="Bookman Old Style" w:hAnsi="Bookman Old Style" w:cs="Arial"/>
        </w:rPr>
        <w:t>);</w:t>
      </w:r>
    </w:p>
    <w:p w14:paraId="44FFBB83" w14:textId="77777777" w:rsidR="00246A13" w:rsidRPr="00FE1485" w:rsidRDefault="00246A13" w:rsidP="00246A13">
      <w:pPr>
        <w:spacing w:line="300" w:lineRule="auto"/>
        <w:ind w:right="-1"/>
        <w:jc w:val="both"/>
        <w:rPr>
          <w:rFonts w:ascii="Bookman Old Style" w:eastAsia="SimSun" w:hAnsi="Bookman Old Style" w:cstheme="minorHAnsi"/>
          <w:b/>
          <w:bCs/>
          <w:color w:val="000000" w:themeColor="text1"/>
          <w:kern w:val="3"/>
          <w:lang w:eastAsia="hi-IN" w:bidi="hi-IN"/>
        </w:rPr>
      </w:pPr>
      <w:r w:rsidRPr="00FE1485">
        <w:rPr>
          <w:rFonts w:ascii="Bookman Old Style" w:hAnsi="Bookman Old Style"/>
          <w:b/>
          <w:color w:val="000000"/>
        </w:rPr>
        <w:t xml:space="preserve">3.5. </w:t>
      </w:r>
      <w:r w:rsidRPr="00FE1485">
        <w:rPr>
          <w:rFonts w:ascii="Bookman Old Style" w:eastAsia="SimSun" w:hAnsi="Bookman Old Style" w:cstheme="minorHAnsi"/>
          <w:b/>
          <w:color w:val="000000" w:themeColor="text1"/>
          <w:kern w:val="3"/>
          <w:lang w:eastAsia="hi-IN" w:bidi="hi-IN"/>
        </w:rPr>
        <w:t xml:space="preserve">Fundamento da contratação </w:t>
      </w:r>
      <w:r>
        <w:rPr>
          <w:rFonts w:ascii="Bookman Old Style" w:eastAsia="SimSun" w:hAnsi="Bookman Old Style" w:cstheme="minorHAnsi"/>
          <w:b/>
          <w:color w:val="000000" w:themeColor="text1"/>
          <w:kern w:val="3"/>
          <w:lang w:eastAsia="hi-IN" w:bidi="hi-IN"/>
        </w:rPr>
        <w:t>e justificativa para a forma adotada</w:t>
      </w:r>
    </w:p>
    <w:p w14:paraId="21C97CA3" w14:textId="77777777" w:rsidR="00246A13" w:rsidRDefault="00246A13" w:rsidP="00246A13">
      <w:pPr>
        <w:spacing w:line="300" w:lineRule="auto"/>
        <w:ind w:right="-1"/>
        <w:jc w:val="both"/>
        <w:rPr>
          <w:rFonts w:ascii="Bookman Old Style" w:hAnsi="Bookman Old Style"/>
        </w:rPr>
      </w:pPr>
      <w:r w:rsidRPr="00A66E64">
        <w:rPr>
          <w:rFonts w:ascii="Bookman Old Style" w:hAnsi="Bookman Old Style"/>
        </w:rPr>
        <w:t xml:space="preserve">A modalidade da contratação optada foi o </w:t>
      </w:r>
      <w:r w:rsidRPr="00A66E64">
        <w:rPr>
          <w:rFonts w:ascii="Bookman Old Style" w:hAnsi="Bookman Old Style"/>
          <w:b/>
        </w:rPr>
        <w:t>pregão</w:t>
      </w:r>
      <w:r w:rsidRPr="00A66E64">
        <w:rPr>
          <w:rFonts w:ascii="Bookman Old Style" w:hAnsi="Bookman Old Style"/>
        </w:rPr>
        <w:t>, por se tratar de objeto comum, nos termos do artigo 6º, XLI, da Lei 14.133/2021.</w:t>
      </w:r>
    </w:p>
    <w:p w14:paraId="50319AD1" w14:textId="77777777" w:rsidR="00FC53D8" w:rsidRPr="00A66E64" w:rsidRDefault="00FC53D8" w:rsidP="00246A13">
      <w:pPr>
        <w:spacing w:line="300" w:lineRule="auto"/>
        <w:ind w:right="-1"/>
        <w:jc w:val="both"/>
        <w:rPr>
          <w:rFonts w:ascii="Bookman Old Style" w:hAnsi="Bookman Old Style"/>
          <w:bCs/>
        </w:rPr>
      </w:pPr>
    </w:p>
    <w:p w14:paraId="4B74D6AC" w14:textId="77777777" w:rsidR="00246A13" w:rsidRPr="00FE1485" w:rsidRDefault="00246A13" w:rsidP="00246A13">
      <w:pPr>
        <w:spacing w:line="300" w:lineRule="auto"/>
        <w:ind w:right="-1"/>
        <w:jc w:val="both"/>
        <w:rPr>
          <w:rFonts w:ascii="Bookman Old Style" w:hAnsi="Bookman Old Style"/>
          <w:b/>
          <w:bCs/>
        </w:rPr>
      </w:pPr>
      <w:r w:rsidRPr="00FE1485">
        <w:rPr>
          <w:rFonts w:ascii="Bookman Old Style" w:hAnsi="Bookman Old Style"/>
          <w:b/>
          <w:color w:val="000000"/>
        </w:rPr>
        <w:t xml:space="preserve">3.5.1 Da forma </w:t>
      </w:r>
      <w:r w:rsidRPr="00FE1485">
        <w:rPr>
          <w:rFonts w:ascii="Bookman Old Style" w:hAnsi="Bookman Old Style"/>
          <w:b/>
        </w:rPr>
        <w:t>contratação:</w:t>
      </w:r>
    </w:p>
    <w:p w14:paraId="5C5C6105" w14:textId="77777777" w:rsidR="00246A13" w:rsidRPr="00FE1485" w:rsidRDefault="00246A13" w:rsidP="00246A13">
      <w:pPr>
        <w:spacing w:line="360" w:lineRule="auto"/>
        <w:jc w:val="both"/>
        <w:rPr>
          <w:rFonts w:ascii="Bookman Old Style" w:hAnsi="Bookman Old Style"/>
          <w:color w:val="000000"/>
        </w:rPr>
      </w:pPr>
      <w:r w:rsidRPr="00FE1485">
        <w:rPr>
          <w:rFonts w:ascii="Bookman Old Style" w:hAnsi="Bookman Old Style"/>
          <w:color w:val="000000"/>
        </w:rPr>
        <w:t>A contratação ser</w:t>
      </w:r>
      <w:r w:rsidRPr="00FE1485">
        <w:rPr>
          <w:rFonts w:ascii="Bookman Old Style" w:hAnsi="Bookman Old Style" w:cs="Bookman Old Style"/>
          <w:color w:val="000000"/>
        </w:rPr>
        <w:t>á</w:t>
      </w:r>
      <w:r w:rsidRPr="00FE1485">
        <w:rPr>
          <w:rFonts w:ascii="Bookman Old Style" w:hAnsi="Bookman Old Style"/>
          <w:color w:val="000000"/>
        </w:rPr>
        <w:t xml:space="preserve"> realizada de forma </w:t>
      </w:r>
      <w:r w:rsidRPr="00FE1485">
        <w:rPr>
          <w:rFonts w:ascii="Bookman Old Style" w:hAnsi="Bookman Old Style"/>
          <w:b/>
          <w:color w:val="000000"/>
        </w:rPr>
        <w:t>presencial</w:t>
      </w:r>
      <w:r w:rsidRPr="00FE1485">
        <w:rPr>
          <w:rFonts w:ascii="Bookman Old Style" w:hAnsi="Bookman Old Style"/>
          <w:color w:val="000000"/>
        </w:rPr>
        <w:t xml:space="preserve">, conforme justificativas abaixo: </w:t>
      </w:r>
    </w:p>
    <w:p w14:paraId="5F02E32B" w14:textId="77777777" w:rsidR="00246A13" w:rsidRPr="00FE1485" w:rsidRDefault="00246A13" w:rsidP="00246A13">
      <w:pPr>
        <w:spacing w:line="360" w:lineRule="auto"/>
        <w:jc w:val="both"/>
        <w:rPr>
          <w:rFonts w:ascii="Bookman Old Style" w:hAnsi="Bookman Old Style"/>
          <w:color w:val="000000"/>
        </w:rPr>
      </w:pPr>
      <w:r w:rsidRPr="00FE1485">
        <w:rPr>
          <w:rFonts w:ascii="Bookman Old Style" w:hAnsi="Bookman Old Style"/>
          <w:color w:val="000000"/>
        </w:rPr>
        <w:t>Conforme o artigo 176, II da Lei 14.133/2021, os municípios com menos de 20.000 habitantes terão até o dia 01/04/2027 para a adoção pre</w:t>
      </w:r>
      <w:r>
        <w:rPr>
          <w:rFonts w:ascii="Bookman Old Style" w:hAnsi="Bookman Old Style"/>
          <w:color w:val="000000"/>
        </w:rPr>
        <w:t xml:space="preserve">ferencial da forma eletrônica, </w:t>
      </w:r>
      <w:r w:rsidRPr="00FE1485">
        <w:rPr>
          <w:rFonts w:ascii="Bookman Old Style" w:hAnsi="Bookman Old Style"/>
          <w:color w:val="000000"/>
        </w:rPr>
        <w:t>ficando dispensada a gravação da sessão, na adoção da forma física da contratação, dessa forma, a Câmara opta pela formalização presencial na presente contratação, até estar totalmente preparada para a adoção do PNCP e consequente licitação eletrônica.</w:t>
      </w:r>
    </w:p>
    <w:p w14:paraId="66D03285" w14:textId="77777777" w:rsidR="00246A13" w:rsidRPr="00FE1485" w:rsidRDefault="00246A13" w:rsidP="00246A13">
      <w:pPr>
        <w:spacing w:line="300" w:lineRule="auto"/>
        <w:ind w:right="-1"/>
        <w:jc w:val="both"/>
        <w:rPr>
          <w:rFonts w:ascii="Bookman Old Style" w:hAnsi="Bookman Old Style"/>
          <w:b/>
          <w:bCs/>
          <w:color w:val="000000"/>
        </w:rPr>
      </w:pPr>
      <w:r w:rsidRPr="00FE1485">
        <w:rPr>
          <w:rFonts w:ascii="Bookman Old Style" w:hAnsi="Bookman Old Style"/>
          <w:b/>
          <w:color w:val="000000"/>
        </w:rPr>
        <w:t>3.6. Definição do tipo de disputa:</w:t>
      </w:r>
    </w:p>
    <w:p w14:paraId="5C2EFEBE" w14:textId="77777777" w:rsidR="00246A13" w:rsidRPr="00FE1485" w:rsidRDefault="00246A13" w:rsidP="00246A13">
      <w:pPr>
        <w:spacing w:line="300" w:lineRule="auto"/>
        <w:ind w:right="-1"/>
        <w:jc w:val="both"/>
        <w:rPr>
          <w:rFonts w:ascii="Bookman Old Style" w:hAnsi="Bookman Old Style"/>
          <w:color w:val="000000"/>
        </w:rPr>
      </w:pPr>
      <w:r w:rsidRPr="00FE1485">
        <w:rPr>
          <w:rFonts w:ascii="Bookman Old Style" w:hAnsi="Bookman Old Style"/>
          <w:color w:val="000000"/>
        </w:rPr>
        <w:t>Menor preço.</w:t>
      </w:r>
    </w:p>
    <w:p w14:paraId="3185B3EA" w14:textId="77777777" w:rsidR="00246A13" w:rsidRPr="00FE1485" w:rsidRDefault="00246A13" w:rsidP="00246A13">
      <w:pPr>
        <w:spacing w:line="300" w:lineRule="auto"/>
        <w:ind w:right="-1"/>
        <w:jc w:val="both"/>
        <w:rPr>
          <w:rFonts w:ascii="Bookman Old Style" w:hAnsi="Bookman Old Style"/>
          <w:b/>
          <w:bCs/>
          <w:color w:val="000000"/>
        </w:rPr>
      </w:pPr>
      <w:r w:rsidRPr="00FE1485">
        <w:rPr>
          <w:rFonts w:ascii="Bookman Old Style" w:hAnsi="Bookman Old Style"/>
          <w:b/>
          <w:color w:val="000000"/>
        </w:rPr>
        <w:t>3.7. Critério de julgamento:</w:t>
      </w:r>
    </w:p>
    <w:p w14:paraId="7153D872" w14:textId="77777777" w:rsidR="00246A13" w:rsidRPr="00FE1485" w:rsidRDefault="00246A13" w:rsidP="00246A13">
      <w:pPr>
        <w:spacing w:line="300" w:lineRule="auto"/>
        <w:ind w:right="-1"/>
        <w:jc w:val="both"/>
        <w:rPr>
          <w:rFonts w:ascii="Bookman Old Style" w:hAnsi="Bookman Old Style"/>
          <w:color w:val="000000"/>
        </w:rPr>
      </w:pPr>
      <w:r w:rsidRPr="00FE1485">
        <w:rPr>
          <w:rFonts w:ascii="Bookman Old Style" w:hAnsi="Bookman Old Style"/>
          <w:color w:val="000000"/>
        </w:rPr>
        <w:t>Por lote.</w:t>
      </w:r>
    </w:p>
    <w:p w14:paraId="70F36C64" w14:textId="77777777" w:rsidR="00246A13" w:rsidRPr="00FE1485" w:rsidRDefault="00246A13" w:rsidP="00246A13">
      <w:pPr>
        <w:spacing w:line="300" w:lineRule="auto"/>
        <w:ind w:right="-1"/>
        <w:jc w:val="both"/>
        <w:rPr>
          <w:rFonts w:ascii="Bookman Old Style" w:hAnsi="Bookman Old Style"/>
          <w:b/>
          <w:bCs/>
          <w:color w:val="000000"/>
        </w:rPr>
      </w:pPr>
      <w:r w:rsidRPr="00FE1485">
        <w:rPr>
          <w:rFonts w:ascii="Bookman Old Style" w:hAnsi="Bookman Old Style"/>
          <w:b/>
          <w:color w:val="000000"/>
        </w:rPr>
        <w:lastRenderedPageBreak/>
        <w:t>3.8. Modo de Disputa (isolado/conjunto):</w:t>
      </w:r>
    </w:p>
    <w:p w14:paraId="459227F9" w14:textId="77777777" w:rsidR="00246A13" w:rsidRPr="00FE1485" w:rsidRDefault="00246A13" w:rsidP="00246A13">
      <w:pPr>
        <w:snapToGrid w:val="0"/>
        <w:ind w:right="-1"/>
        <w:jc w:val="both"/>
        <w:rPr>
          <w:rFonts w:ascii="Bookman Old Style" w:eastAsia="SimSun" w:hAnsi="Bookman Old Style" w:cstheme="minorHAnsi"/>
          <w:color w:val="000000" w:themeColor="text1"/>
          <w:kern w:val="3"/>
          <w:lang w:eastAsia="hi-IN" w:bidi="hi-IN"/>
        </w:rPr>
      </w:pPr>
      <w:r w:rsidRPr="00FE1485">
        <w:rPr>
          <w:rFonts w:ascii="Bookman Old Style" w:eastAsia="SimSun" w:hAnsi="Bookman Old Style" w:cstheme="minorHAnsi"/>
          <w:color w:val="000000" w:themeColor="text1"/>
          <w:kern w:val="3"/>
          <w:lang w:eastAsia="hi-IN" w:bidi="hi-IN"/>
        </w:rPr>
        <w:t>Aberto.</w:t>
      </w:r>
    </w:p>
    <w:p w14:paraId="0C13AD90"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DESCRIÇÃO DA NECESSIDADE</w:t>
      </w:r>
      <w:r>
        <w:rPr>
          <w:rFonts w:ascii="Bookman Old Style" w:hAnsi="Bookman Old Style" w:cs="Arial"/>
          <w:b/>
          <w:bCs/>
        </w:rPr>
        <w:t>/JUSTIFICATIVA</w:t>
      </w:r>
      <w:r w:rsidRPr="005502C8">
        <w:rPr>
          <w:rFonts w:ascii="Bookman Old Style" w:hAnsi="Bookman Old Style" w:cs="Arial"/>
          <w:b/>
          <w:bCs/>
        </w:rPr>
        <w:t xml:space="preserve"> DA CONTRATAÇÃO</w:t>
      </w:r>
    </w:p>
    <w:p w14:paraId="69F62D39" w14:textId="77777777" w:rsidR="00246A13" w:rsidRPr="006B1DE6" w:rsidRDefault="00246A13">
      <w:pPr>
        <w:pStyle w:val="PargrafodaLista"/>
        <w:numPr>
          <w:ilvl w:val="1"/>
          <w:numId w:val="24"/>
        </w:numPr>
        <w:spacing w:after="0" w:line="360" w:lineRule="auto"/>
        <w:ind w:left="0" w:firstLine="0"/>
        <w:contextualSpacing w:val="0"/>
        <w:jc w:val="both"/>
        <w:rPr>
          <w:rStyle w:val="fontstyle01"/>
          <w:rFonts w:ascii="Bookman Old Style" w:hAnsi="Bookman Old Style"/>
        </w:rPr>
      </w:pPr>
      <w:r w:rsidRPr="006B1DE6">
        <w:rPr>
          <w:rStyle w:val="fontstyle01"/>
          <w:rFonts w:ascii="Bookman Old Style" w:hAnsi="Bookman Old Style"/>
        </w:rPr>
        <w:t xml:space="preserve">A futura aquisição de gêneros alimentícios, </w:t>
      </w:r>
      <w:r>
        <w:rPr>
          <w:rStyle w:val="fontstyle01"/>
          <w:rFonts w:ascii="Bookman Old Style" w:hAnsi="Bookman Old Style"/>
        </w:rPr>
        <w:t>material de limpeza e</w:t>
      </w:r>
      <w:r w:rsidRPr="006B1DE6">
        <w:rPr>
          <w:rStyle w:val="fontstyle01"/>
          <w:rFonts w:ascii="Bookman Old Style" w:hAnsi="Bookman Old Style"/>
        </w:rPr>
        <w:t xml:space="preserve"> </w:t>
      </w:r>
      <w:r>
        <w:rPr>
          <w:rStyle w:val="fontstyle01"/>
          <w:rFonts w:ascii="Bookman Old Style" w:hAnsi="Bookman Old Style"/>
        </w:rPr>
        <w:t xml:space="preserve">material de copa e cozinha </w:t>
      </w:r>
      <w:r w:rsidRPr="006B1DE6">
        <w:rPr>
          <w:rStyle w:val="fontstyle01"/>
          <w:rFonts w:ascii="Bookman Old Style" w:hAnsi="Bookman Old Style"/>
        </w:rPr>
        <w:t xml:space="preserve">é necessária, pois o estoque está em baixa e alguns produtos já estão em falta, e já necessitando de um novo processo licitatório para celebração de novos contratos. Os materiais aqui elencados foram selecionados pelo Órgão Ordenador de despesa, uma vez que, para o contínuo andamento das rotinas administrativas nos setores vinculados, e também em relação a atendimentos de usuários e os demais visitantes (autoridades, visitantes, comunidades e </w:t>
      </w:r>
      <w:proofErr w:type="spellStart"/>
      <w:r w:rsidRPr="006B1DE6">
        <w:rPr>
          <w:rStyle w:val="fontstyle01"/>
          <w:rFonts w:ascii="Bookman Old Style" w:hAnsi="Bookman Old Style"/>
        </w:rPr>
        <w:t>etc</w:t>
      </w:r>
      <w:proofErr w:type="spellEnd"/>
      <w:r w:rsidRPr="006B1DE6">
        <w:rPr>
          <w:rStyle w:val="fontstyle01"/>
          <w:rFonts w:ascii="Bookman Old Style" w:hAnsi="Bookman Old Style"/>
        </w:rPr>
        <w:t>), tais objetos comuns precisam estar disponíveis, conforme o aumento da demanda nesses setores.</w:t>
      </w:r>
    </w:p>
    <w:p w14:paraId="2431E197" w14:textId="77777777" w:rsidR="00246A13" w:rsidRPr="006B1DE6" w:rsidRDefault="00246A13" w:rsidP="00246A13">
      <w:pPr>
        <w:jc w:val="both"/>
        <w:rPr>
          <w:rFonts w:ascii="Bookman Old Style" w:hAnsi="Bookman Old Style" w:cs="Arial"/>
        </w:rPr>
      </w:pPr>
    </w:p>
    <w:p w14:paraId="28A81754" w14:textId="77777777" w:rsidR="00246A13" w:rsidRPr="006B1DE6" w:rsidRDefault="00246A13">
      <w:pPr>
        <w:pStyle w:val="PargrafodaLista"/>
        <w:numPr>
          <w:ilvl w:val="1"/>
          <w:numId w:val="24"/>
        </w:numPr>
        <w:spacing w:after="0" w:line="360" w:lineRule="auto"/>
        <w:ind w:left="0" w:firstLine="0"/>
        <w:contextualSpacing w:val="0"/>
        <w:jc w:val="both"/>
        <w:rPr>
          <w:rFonts w:ascii="Bookman Old Style" w:hAnsi="Bookman Old Style" w:cs="Arial"/>
        </w:rPr>
      </w:pPr>
      <w:r w:rsidRPr="006B1DE6">
        <w:rPr>
          <w:rFonts w:ascii="Bookman Old Style" w:hAnsi="Bookman Old Style"/>
        </w:rPr>
        <w:t>Desta forma, observamos que tais produtos são de fatos importantes e necessários a Câmara Municipal de Água Clara, vez que ensejam o bom andamento das atividades administrativas e legislativas relevantes à regular prestação dos serviços à nossa população.</w:t>
      </w:r>
    </w:p>
    <w:p w14:paraId="5393B134" w14:textId="77777777" w:rsidR="00246A13" w:rsidRPr="005502C8" w:rsidRDefault="00246A13" w:rsidP="00246A13">
      <w:pPr>
        <w:pStyle w:val="PargrafodaLista"/>
        <w:ind w:left="0"/>
        <w:jc w:val="both"/>
        <w:rPr>
          <w:rFonts w:ascii="Bookman Old Style" w:hAnsi="Bookman Old Style" w:cs="Arial"/>
        </w:rPr>
      </w:pPr>
    </w:p>
    <w:p w14:paraId="640200DD"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REQUISITOS DA CONTRATAÇÃO</w:t>
      </w:r>
    </w:p>
    <w:p w14:paraId="3BE80A7B" w14:textId="77777777" w:rsidR="00246A13" w:rsidRPr="00F47EDD" w:rsidRDefault="00246A13">
      <w:pPr>
        <w:pStyle w:val="PargrafodaLista"/>
        <w:numPr>
          <w:ilvl w:val="1"/>
          <w:numId w:val="24"/>
        </w:numPr>
        <w:spacing w:after="0"/>
        <w:ind w:left="0" w:hanging="7"/>
        <w:contextualSpacing w:val="0"/>
        <w:jc w:val="both"/>
        <w:rPr>
          <w:rFonts w:ascii="Bookman Old Style" w:hAnsi="Bookman Old Style" w:cs="Arial"/>
        </w:rPr>
      </w:pPr>
      <w:r w:rsidRPr="00F47EDD">
        <w:rPr>
          <w:rFonts w:ascii="Bookman Old Style" w:hAnsi="Bookman Old Style" w:cs="Arial"/>
        </w:rPr>
        <w:t xml:space="preserve">Prazo de entrega/execução: </w:t>
      </w:r>
      <w:r>
        <w:rPr>
          <w:rFonts w:ascii="Bookman Old Style" w:hAnsi="Bookman Old Style" w:cs="Arial"/>
        </w:rPr>
        <w:t>48 horas da entrega da ordem de compra a empresa.</w:t>
      </w:r>
    </w:p>
    <w:p w14:paraId="4FE6F59D" w14:textId="77777777" w:rsidR="00246A13" w:rsidRPr="005502C8" w:rsidRDefault="00246A13" w:rsidP="00246A13">
      <w:pPr>
        <w:ind w:hanging="7"/>
        <w:jc w:val="both"/>
        <w:rPr>
          <w:rFonts w:ascii="Bookman Old Style" w:hAnsi="Bookman Old Style" w:cs="Arial"/>
        </w:rPr>
      </w:pPr>
    </w:p>
    <w:p w14:paraId="6A695536" w14:textId="77777777" w:rsidR="00246A13" w:rsidRDefault="00246A13">
      <w:pPr>
        <w:pStyle w:val="PargrafodaLista"/>
        <w:numPr>
          <w:ilvl w:val="1"/>
          <w:numId w:val="24"/>
        </w:numPr>
        <w:spacing w:after="0"/>
        <w:ind w:left="0" w:hanging="6"/>
        <w:contextualSpacing w:val="0"/>
        <w:jc w:val="both"/>
        <w:rPr>
          <w:rFonts w:ascii="Bookman Old Style" w:hAnsi="Bookman Old Style" w:cs="Arial"/>
        </w:rPr>
      </w:pPr>
      <w:r w:rsidRPr="00F47EDD">
        <w:rPr>
          <w:rFonts w:ascii="Bookman Old Style" w:hAnsi="Bookman Old Style" w:cs="Arial"/>
        </w:rPr>
        <w:t>Local</w:t>
      </w:r>
      <w:r>
        <w:rPr>
          <w:rFonts w:ascii="Bookman Old Style" w:hAnsi="Bookman Old Style" w:cs="Arial"/>
        </w:rPr>
        <w:t xml:space="preserve"> </w:t>
      </w:r>
      <w:r w:rsidRPr="00F47EDD">
        <w:rPr>
          <w:rFonts w:ascii="Bookman Old Style" w:hAnsi="Bookman Old Style" w:cs="Arial"/>
        </w:rPr>
        <w:t xml:space="preserve">de entrega/execução e horário de atendimento: </w:t>
      </w:r>
      <w:r>
        <w:rPr>
          <w:rFonts w:ascii="Bookman Old Style" w:hAnsi="Bookman Old Style"/>
          <w:color w:val="000000" w:themeColor="text1"/>
        </w:rPr>
        <w:t>os produtos</w:t>
      </w:r>
      <w:r w:rsidRPr="00D70CC9">
        <w:rPr>
          <w:rFonts w:ascii="Bookman Old Style" w:hAnsi="Bookman Old Style"/>
          <w:color w:val="000000" w:themeColor="text1"/>
        </w:rPr>
        <w:t xml:space="preserve"> deverão ser </w:t>
      </w:r>
      <w:r>
        <w:rPr>
          <w:rFonts w:ascii="Bookman Old Style" w:hAnsi="Bookman Old Style"/>
          <w:color w:val="000000" w:themeColor="text1"/>
        </w:rPr>
        <w:t>prestados</w:t>
      </w:r>
      <w:r w:rsidRPr="00D70CC9">
        <w:rPr>
          <w:rFonts w:ascii="Bookman Old Style" w:hAnsi="Bookman Old Style"/>
          <w:color w:val="000000" w:themeColor="text1"/>
        </w:rPr>
        <w:t xml:space="preserve"> no prédio da Câmara Municipal, situado na Rua Fernando Bastos Junior, nº 1525, Jardim Novo Horizonte, Água Clara/MS. No horário das 07h às 13h, </w:t>
      </w:r>
      <w:r>
        <w:rPr>
          <w:rFonts w:ascii="Bookman Old Style" w:hAnsi="Bookman Old Style"/>
          <w:color w:val="000000" w:themeColor="text1"/>
        </w:rPr>
        <w:t xml:space="preserve">ou em horário </w:t>
      </w:r>
      <w:r w:rsidRPr="00D70CC9">
        <w:rPr>
          <w:rFonts w:ascii="Bookman Old Style" w:hAnsi="Bookman Old Style"/>
          <w:color w:val="000000" w:themeColor="text1"/>
        </w:rPr>
        <w:t>previamente agendado</w:t>
      </w:r>
      <w:r w:rsidRPr="00F47EDD">
        <w:rPr>
          <w:rFonts w:ascii="Bookman Old Style" w:hAnsi="Bookman Old Style" w:cs="Arial"/>
        </w:rPr>
        <w:t>.</w:t>
      </w:r>
    </w:p>
    <w:p w14:paraId="65F6D5E7" w14:textId="77777777" w:rsidR="00246A13" w:rsidRPr="00F47EDD" w:rsidRDefault="00246A13" w:rsidP="00246A13">
      <w:pPr>
        <w:pStyle w:val="PargrafodaLista"/>
        <w:ind w:left="0" w:hanging="7"/>
        <w:rPr>
          <w:rFonts w:ascii="Bookman Old Style" w:hAnsi="Bookman Old Style" w:cs="Arial"/>
        </w:rPr>
      </w:pPr>
    </w:p>
    <w:p w14:paraId="4978DE3A" w14:textId="77777777" w:rsidR="00246A13" w:rsidRPr="00F47EDD" w:rsidRDefault="00246A13">
      <w:pPr>
        <w:pStyle w:val="PargrafodaLista"/>
        <w:numPr>
          <w:ilvl w:val="1"/>
          <w:numId w:val="24"/>
        </w:numPr>
        <w:spacing w:after="0"/>
        <w:ind w:left="0" w:hanging="7"/>
        <w:contextualSpacing w:val="0"/>
        <w:jc w:val="both"/>
        <w:rPr>
          <w:rFonts w:ascii="Bookman Old Style" w:hAnsi="Bookman Old Style" w:cs="Arial"/>
        </w:rPr>
      </w:pPr>
      <w:r w:rsidRPr="00F47EDD">
        <w:rPr>
          <w:rFonts w:ascii="Bookman Old Style" w:hAnsi="Bookman Old Style" w:cs="Arial"/>
        </w:rPr>
        <w:t xml:space="preserve">Forma de recebimento: </w:t>
      </w:r>
      <w:r>
        <w:rPr>
          <w:rFonts w:ascii="Bookman Old Style" w:hAnsi="Bookman Old Style" w:cs="Arial"/>
        </w:rPr>
        <w:t>os produtos serão entregues no prédio da Câmara Municipal e recebidos pelo fiscal de contrato designado</w:t>
      </w:r>
      <w:r w:rsidRPr="00F47EDD">
        <w:rPr>
          <w:rFonts w:ascii="Bookman Old Style" w:hAnsi="Bookman Old Style" w:cs="Arial"/>
        </w:rPr>
        <w:t>.</w:t>
      </w:r>
    </w:p>
    <w:p w14:paraId="3CF232B5" w14:textId="77777777" w:rsidR="00246A13" w:rsidRPr="00C84F21" w:rsidRDefault="00246A13" w:rsidP="00246A13">
      <w:pPr>
        <w:pStyle w:val="PargrafodaLista"/>
        <w:ind w:left="0" w:hanging="7"/>
        <w:jc w:val="both"/>
        <w:rPr>
          <w:rFonts w:ascii="Bookman Old Style" w:hAnsi="Bookman Old Style" w:cs="Arial"/>
        </w:rPr>
      </w:pPr>
    </w:p>
    <w:p w14:paraId="32902937"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Prazo de garantia/forma de garantia: </w:t>
      </w:r>
      <w:r>
        <w:rPr>
          <w:rFonts w:ascii="Bookman Old Style" w:hAnsi="Bookman Old Style" w:cs="Arial"/>
        </w:rPr>
        <w:t>não se aplica.</w:t>
      </w:r>
    </w:p>
    <w:p w14:paraId="5F89E631" w14:textId="77777777" w:rsidR="00246A13" w:rsidRPr="005502C8" w:rsidRDefault="00246A13" w:rsidP="00246A13">
      <w:pPr>
        <w:pStyle w:val="PargrafodaLista"/>
        <w:ind w:left="0"/>
        <w:jc w:val="both"/>
        <w:rPr>
          <w:rFonts w:ascii="Bookman Old Style" w:hAnsi="Bookman Old Style" w:cs="Arial"/>
        </w:rPr>
      </w:pPr>
    </w:p>
    <w:p w14:paraId="4850BD04"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Prazo para substituição/correção: </w:t>
      </w:r>
      <w:r>
        <w:rPr>
          <w:rFonts w:ascii="Bookman Old Style" w:hAnsi="Bookman Old Style" w:cs="Arial"/>
        </w:rPr>
        <w:t>48 horas da notificação para substituição do item.</w:t>
      </w:r>
    </w:p>
    <w:p w14:paraId="5C702CC6" w14:textId="77777777" w:rsidR="00246A13" w:rsidRPr="005502C8" w:rsidRDefault="00246A13" w:rsidP="00246A13">
      <w:pPr>
        <w:pStyle w:val="PargrafodaLista"/>
        <w:ind w:left="0"/>
        <w:jc w:val="both"/>
        <w:rPr>
          <w:rFonts w:ascii="Bookman Old Style" w:hAnsi="Bookman Old Style" w:cs="Arial"/>
        </w:rPr>
      </w:pPr>
    </w:p>
    <w:p w14:paraId="56729E77"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Prazo de vigência da contratação: </w:t>
      </w:r>
      <w:r>
        <w:rPr>
          <w:rFonts w:ascii="Bookman Old Style" w:hAnsi="Bookman Old Style" w:cs="Arial"/>
        </w:rPr>
        <w:t>12 meses a contar da assinatura do contrato.</w:t>
      </w:r>
    </w:p>
    <w:p w14:paraId="063622B6" w14:textId="77777777" w:rsidR="00246A13" w:rsidRPr="005502C8" w:rsidRDefault="00246A13" w:rsidP="00246A13">
      <w:pPr>
        <w:pStyle w:val="PargrafodaLista"/>
        <w:ind w:left="0"/>
        <w:jc w:val="both"/>
        <w:rPr>
          <w:rFonts w:ascii="Bookman Old Style" w:hAnsi="Bookman Old Style" w:cs="Arial"/>
        </w:rPr>
      </w:pPr>
    </w:p>
    <w:p w14:paraId="65DE4DAC" w14:textId="77777777" w:rsidR="00246A13" w:rsidRPr="002230D4" w:rsidRDefault="00246A13">
      <w:pPr>
        <w:pStyle w:val="PargrafodaLista"/>
        <w:numPr>
          <w:ilvl w:val="1"/>
          <w:numId w:val="24"/>
        </w:numPr>
        <w:spacing w:after="0"/>
        <w:ind w:left="0" w:firstLine="0"/>
        <w:contextualSpacing w:val="0"/>
        <w:jc w:val="both"/>
        <w:rPr>
          <w:rFonts w:ascii="Bookman Old Style" w:hAnsi="Bookman Old Style" w:cs="Arial"/>
        </w:rPr>
      </w:pPr>
      <w:r w:rsidRPr="00EF61BA">
        <w:rPr>
          <w:rFonts w:ascii="Bookman Old Style" w:hAnsi="Bookman Old Style" w:cs="Arial"/>
        </w:rPr>
        <w:t xml:space="preserve">Informações da contratação: </w:t>
      </w:r>
    </w:p>
    <w:p w14:paraId="1C56AA1C" w14:textId="77777777" w:rsidR="00246A13" w:rsidRPr="00EF61BA" w:rsidRDefault="00246A13" w:rsidP="00246A13">
      <w:pPr>
        <w:pStyle w:val="PargrafodaLista"/>
        <w:ind w:left="0"/>
        <w:jc w:val="both"/>
        <w:rPr>
          <w:rFonts w:ascii="Bookman Old Style" w:hAnsi="Bookman Old Style" w:cs="Arial"/>
        </w:rPr>
      </w:pPr>
    </w:p>
    <w:p w14:paraId="43C8B9DB" w14:textId="77777777" w:rsidR="00246A13" w:rsidRDefault="00246A13">
      <w:pPr>
        <w:pStyle w:val="PargrafodaLista"/>
        <w:numPr>
          <w:ilvl w:val="2"/>
          <w:numId w:val="24"/>
        </w:numPr>
        <w:spacing w:after="0"/>
        <w:ind w:left="0" w:firstLine="0"/>
        <w:contextualSpacing w:val="0"/>
        <w:jc w:val="both"/>
        <w:rPr>
          <w:rFonts w:ascii="Bookman Old Style" w:hAnsi="Bookman Old Style" w:cs="Arial"/>
        </w:rPr>
      </w:pPr>
      <w:r w:rsidRPr="00EF61BA">
        <w:rPr>
          <w:rFonts w:ascii="Bookman Old Style" w:hAnsi="Bookman Old Style" w:cs="Arial"/>
        </w:rPr>
        <w:t xml:space="preserve">Índice </w:t>
      </w:r>
      <w:r>
        <w:rPr>
          <w:rFonts w:ascii="Bookman Old Style" w:hAnsi="Bookman Old Style" w:cs="Arial"/>
        </w:rPr>
        <w:t xml:space="preserve">obrigatório </w:t>
      </w:r>
      <w:r w:rsidRPr="00EF61BA">
        <w:rPr>
          <w:rFonts w:ascii="Bookman Old Style" w:hAnsi="Bookman Old Style" w:cs="Arial"/>
        </w:rPr>
        <w:t xml:space="preserve">de correção: </w:t>
      </w:r>
      <w:r w:rsidRPr="00B77429">
        <w:rPr>
          <w:rFonts w:ascii="Bookman Old Style" w:hAnsi="Bookman Old Style"/>
        </w:rPr>
        <w:t>Como já citado no art. 92, § 3º da Lei n.º 14.133/2021, é cogente que o índice de reajustamento de preço esteja "em conformidade com a realidade de mercado dos respectivos insumos." Nesse sentido, o IPCA corresponde aos tipos específicos dos serviços e materiais contidos no planejamento e por esse motivo deve ser o índice a ser aplicado para reajuste quando não houver preços referenciais em tabelas de preços oficiais. Além da prescrição no art. 92, § 3º, da Lei n.º 14.133/2021, há a IN n.º 05/2017 - Instrução Normativa nº 5, de 25 de maio de 2017, do Ministério do Planejamento, Desenvolvimento e Gestão, indica que apenas na ausência de indicadores efetivos de variação do custo dos tipos específicos dos serviços e materiais contidos no planejamento, e também da inexistência de índices setoriais, recomenda-se o uso do IPCA</w:t>
      </w:r>
      <w:r>
        <w:rPr>
          <w:rFonts w:ascii="Bookman Old Style" w:hAnsi="Bookman Old Style"/>
        </w:rPr>
        <w:t>.</w:t>
      </w:r>
    </w:p>
    <w:p w14:paraId="068EDD8E" w14:textId="77777777" w:rsidR="00246A13" w:rsidRPr="00EF61BA" w:rsidRDefault="00246A13" w:rsidP="00246A13">
      <w:pPr>
        <w:pStyle w:val="PargrafodaLista"/>
        <w:rPr>
          <w:rFonts w:ascii="Bookman Old Style" w:hAnsi="Bookman Old Style" w:cs="Arial"/>
        </w:rPr>
      </w:pPr>
    </w:p>
    <w:p w14:paraId="31D63FA4" w14:textId="77777777" w:rsidR="00246A13" w:rsidRDefault="00246A13" w:rsidP="00246A13">
      <w:pPr>
        <w:pStyle w:val="PargrafodaLista"/>
        <w:ind w:left="0"/>
        <w:jc w:val="both"/>
        <w:rPr>
          <w:rFonts w:ascii="Bookman Old Style" w:hAnsi="Bookman Old Style" w:cs="Arial"/>
        </w:rPr>
      </w:pPr>
    </w:p>
    <w:p w14:paraId="0354531E" w14:textId="77777777" w:rsidR="00246A13"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ESTIMATIVA DAS QUANTIDADES E ESPECIFICAÇÃO TÉCNICA DO OBJETO</w:t>
      </w:r>
    </w:p>
    <w:p w14:paraId="550565E3" w14:textId="77777777" w:rsidR="00246A13" w:rsidRPr="005502C8" w:rsidRDefault="00246A13" w:rsidP="00246A13">
      <w:pPr>
        <w:pStyle w:val="PargrafodaLista"/>
        <w:ind w:left="0"/>
        <w:jc w:val="both"/>
        <w:rPr>
          <w:rFonts w:ascii="Bookman Old Style" w:hAnsi="Bookman Old Style" w:cs="Arial"/>
          <w:b/>
          <w:bCs/>
        </w:rPr>
      </w:pPr>
    </w:p>
    <w:p w14:paraId="4B2293F4" w14:textId="77777777" w:rsidR="00246A13"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Considerando que </w:t>
      </w:r>
      <w:r w:rsidRPr="00780039">
        <w:rPr>
          <w:rFonts w:ascii="Bookman Old Style" w:hAnsi="Bookman Old Style" w:cs="Arial"/>
          <w:i/>
          <w:iCs/>
        </w:rPr>
        <w:t>houve</w:t>
      </w:r>
      <w:r w:rsidRPr="00673227">
        <w:rPr>
          <w:rFonts w:ascii="Bookman Old Style" w:hAnsi="Bookman Old Style" w:cs="Arial"/>
          <w:i/>
          <w:iCs/>
          <w:color w:val="FF0000"/>
        </w:rPr>
        <w:t xml:space="preserve"> </w:t>
      </w:r>
      <w:r w:rsidRPr="005502C8">
        <w:rPr>
          <w:rFonts w:ascii="Bookman Old Style" w:hAnsi="Bookman Old Style" w:cs="Arial"/>
        </w:rPr>
        <w:t xml:space="preserve">contratação anterior do objeto para nortear o planejamento da quantidade a ser adquirida, a partir do quantitativo solicitado e eventos que possam impactar na demanda futura, a quantidade para atender à </w:t>
      </w:r>
      <w:r>
        <w:rPr>
          <w:rFonts w:ascii="Bookman Old Style" w:hAnsi="Bookman Old Style" w:cs="Arial"/>
        </w:rPr>
        <w:t xml:space="preserve">necessidade estão informadas </w:t>
      </w:r>
      <w:r w:rsidRPr="005502C8">
        <w:rPr>
          <w:rFonts w:ascii="Bookman Old Style" w:hAnsi="Bookman Old Style" w:cs="Arial"/>
        </w:rPr>
        <w:t>na solicitação de demanda e neste estudo.</w:t>
      </w:r>
    </w:p>
    <w:p w14:paraId="0892C3FF" w14:textId="77777777" w:rsidR="00246A13" w:rsidRPr="00207594" w:rsidRDefault="00246A13" w:rsidP="00246A13">
      <w:pPr>
        <w:jc w:val="both"/>
        <w:rPr>
          <w:rFonts w:ascii="Bookman Old Style" w:hAnsi="Bookman Old Style"/>
        </w:rPr>
      </w:pPr>
      <w:r w:rsidRPr="00207594">
        <w:rPr>
          <w:rFonts w:ascii="Bookman Old Style" w:hAnsi="Bookman Old Style"/>
        </w:rPr>
        <w:t>O estudo prévio do quantitativo foi baseado no pedido das funcionárias que utilizam o almoxarifado e repõem o estoque necessário.</w:t>
      </w:r>
    </w:p>
    <w:p w14:paraId="0175C4A3" w14:textId="77777777" w:rsidR="00246A13" w:rsidRDefault="00246A13" w:rsidP="00246A13">
      <w:pPr>
        <w:jc w:val="both"/>
        <w:rPr>
          <w:rFonts w:ascii="Bookman Old Style" w:hAnsi="Bookman Old Style"/>
        </w:rPr>
      </w:pPr>
      <w:r w:rsidRPr="00855C6C">
        <w:rPr>
          <w:rFonts w:ascii="Bookman Old Style" w:hAnsi="Bookman Old Style"/>
        </w:rPr>
        <w:t>Tendo em vista o histórico anterior das contratações de mesmo objeto deste órgão, foi possível evidenciar que</w:t>
      </w:r>
      <w:r>
        <w:rPr>
          <w:rFonts w:ascii="Bookman Old Style" w:hAnsi="Bookman Old Style"/>
        </w:rPr>
        <w:t xml:space="preserve">, </w:t>
      </w:r>
      <w:r w:rsidRPr="00855C6C">
        <w:rPr>
          <w:rFonts w:ascii="Bookman Old Style" w:hAnsi="Bookman Old Style"/>
        </w:rPr>
        <w:t>na maioria dos itens, foram utilizadas todas as quantidades especificadas, inclusive alguns itens acabaram antes mesmo da finalização do contrato.</w:t>
      </w:r>
    </w:p>
    <w:p w14:paraId="1E056122" w14:textId="77777777" w:rsidR="00246A13" w:rsidRDefault="00246A13" w:rsidP="00246A13">
      <w:pPr>
        <w:spacing w:line="360" w:lineRule="auto"/>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817"/>
        <w:gridCol w:w="5534"/>
        <w:gridCol w:w="1131"/>
        <w:gridCol w:w="1557"/>
      </w:tblGrid>
      <w:tr w:rsidR="00246A13" w:rsidRPr="005D269D" w14:paraId="7785C725" w14:textId="77777777" w:rsidTr="00973C0D">
        <w:trPr>
          <w:trHeight w:val="340"/>
        </w:trPr>
        <w:tc>
          <w:tcPr>
            <w:tcW w:w="817" w:type="dxa"/>
            <w:tcBorders>
              <w:right w:val="single" w:sz="4" w:space="0" w:color="auto"/>
            </w:tcBorders>
            <w:vAlign w:val="center"/>
          </w:tcPr>
          <w:p w14:paraId="4F6C0681" w14:textId="77777777" w:rsidR="00246A13" w:rsidRPr="005D269D" w:rsidRDefault="00246A13" w:rsidP="00973C0D">
            <w:pPr>
              <w:spacing w:line="276" w:lineRule="auto"/>
              <w:rPr>
                <w:rFonts w:ascii="Bookman Old Style" w:hAnsi="Bookman Old Style" w:cs="Arial"/>
                <w:b/>
                <w:bCs/>
                <w:sz w:val="20"/>
              </w:rPr>
            </w:pPr>
            <w:r w:rsidRPr="005D269D">
              <w:rPr>
                <w:rFonts w:ascii="Bookman Old Style" w:hAnsi="Bookman Old Style" w:cs="Arial"/>
                <w:b/>
                <w:sz w:val="20"/>
              </w:rPr>
              <w:t>Item</w:t>
            </w:r>
          </w:p>
        </w:tc>
        <w:tc>
          <w:tcPr>
            <w:tcW w:w="5534" w:type="dxa"/>
            <w:tcBorders>
              <w:left w:val="single" w:sz="4" w:space="0" w:color="auto"/>
              <w:right w:val="single" w:sz="4" w:space="0" w:color="auto"/>
            </w:tcBorders>
            <w:vAlign w:val="center"/>
          </w:tcPr>
          <w:p w14:paraId="7E426E32"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cs="Arial"/>
                <w:b/>
                <w:sz w:val="20"/>
              </w:rPr>
              <w:t>Descrição / Especificação</w:t>
            </w:r>
          </w:p>
        </w:tc>
        <w:tc>
          <w:tcPr>
            <w:tcW w:w="1131" w:type="dxa"/>
            <w:tcBorders>
              <w:left w:val="single" w:sz="4" w:space="0" w:color="auto"/>
              <w:right w:val="single" w:sz="4" w:space="0" w:color="auto"/>
            </w:tcBorders>
            <w:vAlign w:val="center"/>
          </w:tcPr>
          <w:p w14:paraId="558A68E7"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cs="Arial"/>
                <w:b/>
                <w:sz w:val="20"/>
              </w:rPr>
              <w:t>Un. De Medida</w:t>
            </w:r>
          </w:p>
        </w:tc>
        <w:tc>
          <w:tcPr>
            <w:tcW w:w="1557" w:type="dxa"/>
            <w:tcBorders>
              <w:left w:val="single" w:sz="4" w:space="0" w:color="auto"/>
            </w:tcBorders>
            <w:vAlign w:val="center"/>
          </w:tcPr>
          <w:p w14:paraId="39E73FC2"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cs="Arial"/>
                <w:b/>
                <w:sz w:val="20"/>
              </w:rPr>
              <w:t>Quantidade</w:t>
            </w:r>
          </w:p>
        </w:tc>
      </w:tr>
      <w:tr w:rsidR="00246A13" w:rsidRPr="005D269D" w14:paraId="724C3277" w14:textId="77777777" w:rsidTr="00973C0D">
        <w:trPr>
          <w:trHeight w:val="340"/>
        </w:trPr>
        <w:tc>
          <w:tcPr>
            <w:tcW w:w="817" w:type="dxa"/>
            <w:tcBorders>
              <w:right w:val="single" w:sz="4" w:space="0" w:color="auto"/>
            </w:tcBorders>
            <w:vAlign w:val="center"/>
          </w:tcPr>
          <w:p w14:paraId="6235D631" w14:textId="77777777" w:rsidR="00246A13" w:rsidRPr="005D269D" w:rsidRDefault="00246A13" w:rsidP="00973C0D">
            <w:pPr>
              <w:spacing w:line="276" w:lineRule="auto"/>
              <w:jc w:val="center"/>
              <w:rPr>
                <w:rFonts w:ascii="Bookman Old Style" w:hAnsi="Bookman Old Style" w:cs="Arial"/>
                <w:b/>
                <w:bCs/>
                <w:sz w:val="20"/>
                <w:highlight w:val="red"/>
              </w:rPr>
            </w:pPr>
          </w:p>
        </w:tc>
        <w:tc>
          <w:tcPr>
            <w:tcW w:w="5534" w:type="dxa"/>
            <w:tcBorders>
              <w:left w:val="single" w:sz="4" w:space="0" w:color="auto"/>
              <w:right w:val="single" w:sz="4" w:space="0" w:color="auto"/>
            </w:tcBorders>
            <w:vAlign w:val="center"/>
          </w:tcPr>
          <w:p w14:paraId="46670A77" w14:textId="77777777" w:rsidR="00246A13" w:rsidRPr="005D269D" w:rsidRDefault="00246A13" w:rsidP="00973C0D">
            <w:pPr>
              <w:spacing w:line="276" w:lineRule="auto"/>
              <w:rPr>
                <w:rFonts w:ascii="Bookman Old Style" w:hAnsi="Bookman Old Style" w:cs="Arial"/>
                <w:sz w:val="20"/>
                <w:highlight w:val="red"/>
              </w:rPr>
            </w:pPr>
            <w:r w:rsidRPr="005D269D">
              <w:rPr>
                <w:rFonts w:ascii="Bookman Old Style" w:hAnsi="Bookman Old Style"/>
                <w:b/>
                <w:sz w:val="20"/>
              </w:rPr>
              <w:t xml:space="preserve">  LOTE 1 -   GÊNEROS ALIMENTÍCIOS</w:t>
            </w:r>
          </w:p>
        </w:tc>
        <w:tc>
          <w:tcPr>
            <w:tcW w:w="1131" w:type="dxa"/>
            <w:tcBorders>
              <w:left w:val="single" w:sz="4" w:space="0" w:color="auto"/>
              <w:right w:val="single" w:sz="4" w:space="0" w:color="auto"/>
            </w:tcBorders>
            <w:vAlign w:val="center"/>
          </w:tcPr>
          <w:p w14:paraId="7A0949F3" w14:textId="77777777" w:rsidR="00246A13" w:rsidRPr="005D269D" w:rsidRDefault="00246A13" w:rsidP="00973C0D">
            <w:pPr>
              <w:spacing w:line="276" w:lineRule="auto"/>
              <w:rPr>
                <w:rFonts w:ascii="Bookman Old Style" w:hAnsi="Bookman Old Style" w:cs="Arial"/>
                <w:sz w:val="20"/>
                <w:highlight w:val="red"/>
              </w:rPr>
            </w:pPr>
          </w:p>
        </w:tc>
        <w:tc>
          <w:tcPr>
            <w:tcW w:w="1557" w:type="dxa"/>
            <w:tcBorders>
              <w:left w:val="single" w:sz="4" w:space="0" w:color="auto"/>
            </w:tcBorders>
            <w:vAlign w:val="center"/>
          </w:tcPr>
          <w:p w14:paraId="5166DD7F" w14:textId="77777777" w:rsidR="00246A13" w:rsidRPr="005D269D" w:rsidRDefault="00246A13" w:rsidP="00973C0D">
            <w:pPr>
              <w:spacing w:line="276" w:lineRule="auto"/>
              <w:rPr>
                <w:rFonts w:ascii="Bookman Old Style" w:hAnsi="Bookman Old Style" w:cs="Arial"/>
                <w:sz w:val="20"/>
                <w:highlight w:val="red"/>
              </w:rPr>
            </w:pPr>
          </w:p>
        </w:tc>
      </w:tr>
      <w:tr w:rsidR="00246A13" w:rsidRPr="005D269D" w14:paraId="0A2C8365" w14:textId="77777777" w:rsidTr="00973C0D">
        <w:trPr>
          <w:trHeight w:val="340"/>
        </w:trPr>
        <w:tc>
          <w:tcPr>
            <w:tcW w:w="817" w:type="dxa"/>
            <w:tcBorders>
              <w:right w:val="single" w:sz="4" w:space="0" w:color="auto"/>
            </w:tcBorders>
          </w:tcPr>
          <w:p w14:paraId="7038FD8F"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sz w:val="20"/>
              </w:rPr>
              <w:t>01</w:t>
            </w:r>
          </w:p>
        </w:tc>
        <w:tc>
          <w:tcPr>
            <w:tcW w:w="5534" w:type="dxa"/>
            <w:tcBorders>
              <w:left w:val="single" w:sz="4" w:space="0" w:color="auto"/>
              <w:right w:val="single" w:sz="4" w:space="0" w:color="auto"/>
            </w:tcBorders>
          </w:tcPr>
          <w:p w14:paraId="55643A61" w14:textId="77777777" w:rsidR="00246A13" w:rsidRPr="005D269D" w:rsidRDefault="00246A13" w:rsidP="00973C0D">
            <w:pPr>
              <w:spacing w:line="276" w:lineRule="auto"/>
              <w:rPr>
                <w:rFonts w:ascii="Bookman Old Style" w:hAnsi="Bookman Old Style" w:cs="Arial"/>
                <w:sz w:val="20"/>
                <w:highlight w:val="red"/>
              </w:rPr>
            </w:pPr>
            <w:r w:rsidRPr="005D269D">
              <w:rPr>
                <w:rFonts w:ascii="Bookman Old Style" w:hAnsi="Bookman Old Style"/>
                <w:sz w:val="20"/>
              </w:rPr>
              <w:t>Camomila embalagem saquinho 10g</w:t>
            </w:r>
          </w:p>
        </w:tc>
        <w:tc>
          <w:tcPr>
            <w:tcW w:w="1131" w:type="dxa"/>
            <w:tcBorders>
              <w:left w:val="single" w:sz="4" w:space="0" w:color="auto"/>
              <w:right w:val="single" w:sz="4" w:space="0" w:color="auto"/>
            </w:tcBorders>
          </w:tcPr>
          <w:p w14:paraId="01207694" w14:textId="77777777" w:rsidR="00246A13" w:rsidRPr="005D269D" w:rsidRDefault="00246A13" w:rsidP="00973C0D">
            <w:pPr>
              <w:spacing w:line="276" w:lineRule="auto"/>
              <w:rPr>
                <w:rFonts w:ascii="Bookman Old Style" w:hAnsi="Bookman Old Style" w:cs="Arial"/>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5571CF5A" w14:textId="77777777" w:rsidR="00246A13" w:rsidRPr="005D269D" w:rsidRDefault="00246A13" w:rsidP="00973C0D">
            <w:pPr>
              <w:spacing w:line="276" w:lineRule="auto"/>
              <w:rPr>
                <w:rFonts w:ascii="Bookman Old Style" w:hAnsi="Bookman Old Style" w:cs="Arial"/>
                <w:sz w:val="20"/>
              </w:rPr>
            </w:pPr>
            <w:r w:rsidRPr="005D269D">
              <w:rPr>
                <w:rFonts w:ascii="Bookman Old Style" w:hAnsi="Bookman Old Style"/>
                <w:sz w:val="20"/>
              </w:rPr>
              <w:t>80</w:t>
            </w:r>
          </w:p>
        </w:tc>
      </w:tr>
      <w:tr w:rsidR="00246A13" w:rsidRPr="005D269D" w14:paraId="07152E1E" w14:textId="77777777" w:rsidTr="00973C0D">
        <w:trPr>
          <w:trHeight w:val="340"/>
        </w:trPr>
        <w:tc>
          <w:tcPr>
            <w:tcW w:w="817" w:type="dxa"/>
            <w:tcBorders>
              <w:right w:val="single" w:sz="4" w:space="0" w:color="auto"/>
            </w:tcBorders>
          </w:tcPr>
          <w:p w14:paraId="68B97482"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sz w:val="20"/>
              </w:rPr>
              <w:t>02</w:t>
            </w:r>
          </w:p>
        </w:tc>
        <w:tc>
          <w:tcPr>
            <w:tcW w:w="5534" w:type="dxa"/>
            <w:tcBorders>
              <w:left w:val="single" w:sz="4" w:space="0" w:color="auto"/>
              <w:right w:val="single" w:sz="4" w:space="0" w:color="auto"/>
            </w:tcBorders>
          </w:tcPr>
          <w:p w14:paraId="2DB78F9F" w14:textId="77777777" w:rsidR="00246A13" w:rsidRPr="005D269D" w:rsidRDefault="00246A13" w:rsidP="00973C0D">
            <w:pPr>
              <w:spacing w:line="276" w:lineRule="auto"/>
              <w:rPr>
                <w:rFonts w:ascii="Bookman Old Style" w:hAnsi="Bookman Old Style" w:cs="Arial"/>
                <w:sz w:val="20"/>
                <w:highlight w:val="red"/>
              </w:rPr>
            </w:pPr>
            <w:r w:rsidRPr="005D269D">
              <w:rPr>
                <w:rFonts w:ascii="Bookman Old Style" w:hAnsi="Bookman Old Style"/>
                <w:sz w:val="20"/>
              </w:rPr>
              <w:t>Erva Doce embalagem saquinho 10g</w:t>
            </w:r>
          </w:p>
        </w:tc>
        <w:tc>
          <w:tcPr>
            <w:tcW w:w="1131" w:type="dxa"/>
            <w:tcBorders>
              <w:left w:val="single" w:sz="4" w:space="0" w:color="auto"/>
              <w:right w:val="single" w:sz="4" w:space="0" w:color="auto"/>
            </w:tcBorders>
          </w:tcPr>
          <w:p w14:paraId="760D8BEB" w14:textId="77777777" w:rsidR="00246A13" w:rsidRPr="005D269D" w:rsidRDefault="00246A13" w:rsidP="00973C0D">
            <w:pPr>
              <w:spacing w:line="276" w:lineRule="auto"/>
              <w:rPr>
                <w:rFonts w:ascii="Bookman Old Style" w:hAnsi="Bookman Old Style" w:cs="Arial"/>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00BDA951" w14:textId="77777777" w:rsidR="00246A13" w:rsidRPr="005D269D" w:rsidRDefault="00246A13" w:rsidP="00973C0D">
            <w:pPr>
              <w:spacing w:line="276" w:lineRule="auto"/>
              <w:rPr>
                <w:rFonts w:ascii="Bookman Old Style" w:hAnsi="Bookman Old Style" w:cs="Arial"/>
                <w:sz w:val="20"/>
              </w:rPr>
            </w:pPr>
            <w:r w:rsidRPr="005D269D">
              <w:rPr>
                <w:rFonts w:ascii="Bookman Old Style" w:hAnsi="Bookman Old Style"/>
                <w:sz w:val="20"/>
              </w:rPr>
              <w:t>80</w:t>
            </w:r>
          </w:p>
        </w:tc>
      </w:tr>
      <w:tr w:rsidR="00246A13" w:rsidRPr="005D269D" w14:paraId="6807A053" w14:textId="77777777" w:rsidTr="00973C0D">
        <w:trPr>
          <w:trHeight w:val="983"/>
        </w:trPr>
        <w:tc>
          <w:tcPr>
            <w:tcW w:w="817" w:type="dxa"/>
            <w:tcBorders>
              <w:right w:val="single" w:sz="4" w:space="0" w:color="auto"/>
            </w:tcBorders>
          </w:tcPr>
          <w:p w14:paraId="5296F663" w14:textId="77777777" w:rsidR="00246A13" w:rsidRPr="005D269D" w:rsidRDefault="00246A13" w:rsidP="00973C0D">
            <w:pPr>
              <w:spacing w:line="276" w:lineRule="auto"/>
              <w:jc w:val="center"/>
              <w:rPr>
                <w:rFonts w:ascii="Bookman Old Style" w:hAnsi="Bookman Old Style" w:cs="Arial"/>
                <w:b/>
                <w:bCs/>
                <w:sz w:val="20"/>
              </w:rPr>
            </w:pPr>
            <w:r w:rsidRPr="005D269D">
              <w:rPr>
                <w:rFonts w:ascii="Bookman Old Style" w:hAnsi="Bookman Old Style"/>
                <w:sz w:val="20"/>
              </w:rPr>
              <w:lastRenderedPageBreak/>
              <w:t>03</w:t>
            </w:r>
          </w:p>
        </w:tc>
        <w:tc>
          <w:tcPr>
            <w:tcW w:w="5534" w:type="dxa"/>
            <w:tcBorders>
              <w:left w:val="single" w:sz="4" w:space="0" w:color="auto"/>
              <w:right w:val="single" w:sz="4" w:space="0" w:color="auto"/>
            </w:tcBorders>
          </w:tcPr>
          <w:p w14:paraId="04770FDE" w14:textId="77777777" w:rsidR="00246A13" w:rsidRPr="005D269D" w:rsidRDefault="00246A13" w:rsidP="00973C0D">
            <w:pPr>
              <w:shd w:val="clear" w:color="auto" w:fill="FFFFFF"/>
              <w:jc w:val="both"/>
              <w:outlineLvl w:val="0"/>
              <w:rPr>
                <w:rFonts w:ascii="Bookman Old Style" w:hAnsi="Bookman Old Style"/>
                <w:vanish/>
                <w:sz w:val="20"/>
              </w:rPr>
            </w:pPr>
            <w:r w:rsidRPr="005D269D">
              <w:rPr>
                <w:rFonts w:ascii="Bookman Old Style" w:hAnsi="Bookman Old Style"/>
                <w:sz w:val="20"/>
              </w:rPr>
              <w:t>Canela em pau saquinho 10g</w:t>
            </w:r>
            <w:r w:rsidRPr="005D269D">
              <w:rPr>
                <w:rFonts w:ascii="Bookman Old Style" w:hAnsi="Bookman Old Style"/>
                <w:vanish/>
                <w:sz w:val="20"/>
              </w:rPr>
              <w:t xml:space="preserve">  Capa para encadernação PVC </w:t>
            </w:r>
            <w:r w:rsidRPr="005D269D">
              <w:rPr>
                <w:rFonts w:ascii="Bookman Old Style" w:hAnsi="Bookman Old Style"/>
                <w:vanish/>
                <w:sz w:val="20"/>
              </w:rPr>
              <w:t xml:space="preserve">  Cor: TRANSPARENTE </w:t>
            </w:r>
          </w:p>
          <w:p w14:paraId="66A875FD" w14:textId="77777777" w:rsidR="00246A13" w:rsidRPr="005D269D" w:rsidRDefault="00246A13" w:rsidP="00973C0D">
            <w:pPr>
              <w:shd w:val="clear" w:color="auto" w:fill="FFFFFF"/>
              <w:jc w:val="both"/>
              <w:outlineLvl w:val="0"/>
              <w:rPr>
                <w:rFonts w:ascii="Bookman Old Style" w:hAnsi="Bookman Old Style"/>
                <w:vanish/>
                <w:sz w:val="20"/>
              </w:rPr>
            </w:pPr>
            <w:r w:rsidRPr="005D269D">
              <w:rPr>
                <w:rFonts w:ascii="Bookman Old Style" w:hAnsi="Bookman Old Style"/>
                <w:vanish/>
                <w:sz w:val="20"/>
              </w:rPr>
              <w:t xml:space="preserve">  Formato: A-4 ( 210 X 297 mm) </w:t>
            </w:r>
          </w:p>
          <w:p w14:paraId="67C3498B" w14:textId="77777777" w:rsidR="00246A13" w:rsidRPr="005D269D" w:rsidRDefault="00246A13" w:rsidP="00973C0D">
            <w:pPr>
              <w:spacing w:line="276" w:lineRule="auto"/>
              <w:rPr>
                <w:rFonts w:ascii="Bookman Old Style" w:hAnsi="Bookman Old Style" w:cs="Arial"/>
                <w:sz w:val="20"/>
              </w:rPr>
            </w:pPr>
            <w:r w:rsidRPr="005D269D">
              <w:rPr>
                <w:rFonts w:ascii="Bookman Old Style" w:hAnsi="Bookman Old Style"/>
                <w:vanish/>
                <w:sz w:val="20"/>
              </w:rPr>
              <w:t>  Tolerância: 0,2%</w:t>
            </w:r>
          </w:p>
        </w:tc>
        <w:tc>
          <w:tcPr>
            <w:tcW w:w="1131" w:type="dxa"/>
            <w:tcBorders>
              <w:left w:val="single" w:sz="4" w:space="0" w:color="auto"/>
              <w:right w:val="single" w:sz="4" w:space="0" w:color="auto"/>
            </w:tcBorders>
          </w:tcPr>
          <w:p w14:paraId="49E94325" w14:textId="77777777" w:rsidR="00246A13" w:rsidRPr="005D269D" w:rsidRDefault="00246A13" w:rsidP="00973C0D">
            <w:pPr>
              <w:spacing w:line="276" w:lineRule="auto"/>
              <w:rPr>
                <w:rFonts w:ascii="Bookman Old Style" w:hAnsi="Bookman Old Style" w:cs="Arial"/>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14C1C0A1" w14:textId="77777777" w:rsidR="00246A13" w:rsidRPr="005D269D" w:rsidRDefault="00246A13" w:rsidP="00973C0D">
            <w:pPr>
              <w:spacing w:line="276" w:lineRule="auto"/>
              <w:rPr>
                <w:rFonts w:ascii="Bookman Old Style" w:hAnsi="Bookman Old Style" w:cs="Arial"/>
                <w:sz w:val="20"/>
              </w:rPr>
            </w:pPr>
            <w:r w:rsidRPr="005D269D">
              <w:rPr>
                <w:rFonts w:ascii="Bookman Old Style" w:hAnsi="Bookman Old Style"/>
                <w:sz w:val="20"/>
              </w:rPr>
              <w:t>40</w:t>
            </w:r>
          </w:p>
        </w:tc>
      </w:tr>
      <w:tr w:rsidR="00246A13" w:rsidRPr="005D269D" w14:paraId="2FD4743D" w14:textId="77777777" w:rsidTr="00973C0D">
        <w:trPr>
          <w:trHeight w:val="983"/>
        </w:trPr>
        <w:tc>
          <w:tcPr>
            <w:tcW w:w="817" w:type="dxa"/>
            <w:tcBorders>
              <w:right w:val="single" w:sz="4" w:space="0" w:color="auto"/>
            </w:tcBorders>
          </w:tcPr>
          <w:p w14:paraId="079E871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04</w:t>
            </w:r>
          </w:p>
        </w:tc>
        <w:tc>
          <w:tcPr>
            <w:tcW w:w="5534" w:type="dxa"/>
            <w:tcBorders>
              <w:left w:val="single" w:sz="4" w:space="0" w:color="auto"/>
              <w:right w:val="single" w:sz="4" w:space="0" w:color="auto"/>
            </w:tcBorders>
          </w:tcPr>
          <w:p w14:paraId="67B054C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Canela em pó saquinho 10g</w:t>
            </w:r>
          </w:p>
        </w:tc>
        <w:tc>
          <w:tcPr>
            <w:tcW w:w="1131" w:type="dxa"/>
            <w:tcBorders>
              <w:left w:val="single" w:sz="4" w:space="0" w:color="auto"/>
              <w:right w:val="single" w:sz="4" w:space="0" w:color="auto"/>
            </w:tcBorders>
          </w:tcPr>
          <w:p w14:paraId="72B0C8E1"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03174C3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5D76FC68" w14:textId="77777777" w:rsidTr="00973C0D">
        <w:trPr>
          <w:trHeight w:val="983"/>
        </w:trPr>
        <w:tc>
          <w:tcPr>
            <w:tcW w:w="817" w:type="dxa"/>
            <w:tcBorders>
              <w:right w:val="single" w:sz="4" w:space="0" w:color="auto"/>
            </w:tcBorders>
          </w:tcPr>
          <w:p w14:paraId="047C04DC"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05</w:t>
            </w:r>
          </w:p>
        </w:tc>
        <w:tc>
          <w:tcPr>
            <w:tcW w:w="5534" w:type="dxa"/>
            <w:tcBorders>
              <w:left w:val="single" w:sz="4" w:space="0" w:color="auto"/>
              <w:right w:val="single" w:sz="4" w:space="0" w:color="auto"/>
            </w:tcBorders>
          </w:tcPr>
          <w:p w14:paraId="24D314F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Cravo da Índia saquinho 10g.</w:t>
            </w:r>
          </w:p>
        </w:tc>
        <w:tc>
          <w:tcPr>
            <w:tcW w:w="1131" w:type="dxa"/>
            <w:tcBorders>
              <w:left w:val="single" w:sz="4" w:space="0" w:color="auto"/>
              <w:right w:val="single" w:sz="4" w:space="0" w:color="auto"/>
            </w:tcBorders>
          </w:tcPr>
          <w:p w14:paraId="50D8CFB4"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28A5032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80</w:t>
            </w:r>
          </w:p>
        </w:tc>
      </w:tr>
      <w:tr w:rsidR="00246A13" w:rsidRPr="005D269D" w14:paraId="435A8D6A" w14:textId="77777777" w:rsidTr="00973C0D">
        <w:trPr>
          <w:trHeight w:val="983"/>
        </w:trPr>
        <w:tc>
          <w:tcPr>
            <w:tcW w:w="817" w:type="dxa"/>
            <w:tcBorders>
              <w:right w:val="single" w:sz="4" w:space="0" w:color="auto"/>
            </w:tcBorders>
          </w:tcPr>
          <w:p w14:paraId="38BE0AAE"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06</w:t>
            </w:r>
          </w:p>
        </w:tc>
        <w:tc>
          <w:tcPr>
            <w:tcW w:w="5534" w:type="dxa"/>
            <w:tcBorders>
              <w:left w:val="single" w:sz="4" w:space="0" w:color="auto"/>
              <w:right w:val="single" w:sz="4" w:space="0" w:color="auto"/>
            </w:tcBorders>
          </w:tcPr>
          <w:p w14:paraId="6DAC9A7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Orégano (em pó) desidratado 20g</w:t>
            </w:r>
          </w:p>
        </w:tc>
        <w:tc>
          <w:tcPr>
            <w:tcW w:w="1131" w:type="dxa"/>
            <w:tcBorders>
              <w:left w:val="single" w:sz="4" w:space="0" w:color="auto"/>
              <w:right w:val="single" w:sz="4" w:space="0" w:color="auto"/>
            </w:tcBorders>
          </w:tcPr>
          <w:p w14:paraId="11ADA3BD"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4D6F569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30</w:t>
            </w:r>
          </w:p>
        </w:tc>
      </w:tr>
      <w:tr w:rsidR="00246A13" w:rsidRPr="005D269D" w14:paraId="3C1AA52E" w14:textId="77777777" w:rsidTr="00973C0D">
        <w:trPr>
          <w:trHeight w:val="983"/>
        </w:trPr>
        <w:tc>
          <w:tcPr>
            <w:tcW w:w="817" w:type="dxa"/>
            <w:tcBorders>
              <w:right w:val="single" w:sz="4" w:space="0" w:color="auto"/>
            </w:tcBorders>
          </w:tcPr>
          <w:p w14:paraId="03F0072F"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07</w:t>
            </w:r>
          </w:p>
        </w:tc>
        <w:tc>
          <w:tcPr>
            <w:tcW w:w="5534" w:type="dxa"/>
            <w:tcBorders>
              <w:left w:val="single" w:sz="4" w:space="0" w:color="auto"/>
              <w:right w:val="single" w:sz="4" w:space="0" w:color="auto"/>
            </w:tcBorders>
          </w:tcPr>
          <w:p w14:paraId="2A504A3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Chá mate sabor natural a granel, com embalagem de 250 </w:t>
            </w:r>
            <w:proofErr w:type="spellStart"/>
            <w:r w:rsidRPr="005D269D">
              <w:rPr>
                <w:rFonts w:ascii="Bookman Old Style" w:hAnsi="Bookman Old Style"/>
                <w:sz w:val="20"/>
              </w:rPr>
              <w:t>gr</w:t>
            </w:r>
            <w:proofErr w:type="spellEnd"/>
          </w:p>
        </w:tc>
        <w:tc>
          <w:tcPr>
            <w:tcW w:w="1131" w:type="dxa"/>
            <w:tcBorders>
              <w:left w:val="single" w:sz="4" w:space="0" w:color="auto"/>
              <w:right w:val="single" w:sz="4" w:space="0" w:color="auto"/>
            </w:tcBorders>
          </w:tcPr>
          <w:p w14:paraId="653C56BB"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56D81E9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48E1125B" w14:textId="77777777" w:rsidTr="00973C0D">
        <w:trPr>
          <w:trHeight w:val="983"/>
        </w:trPr>
        <w:tc>
          <w:tcPr>
            <w:tcW w:w="817" w:type="dxa"/>
            <w:tcBorders>
              <w:right w:val="single" w:sz="4" w:space="0" w:color="auto"/>
            </w:tcBorders>
          </w:tcPr>
          <w:p w14:paraId="653FA82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08</w:t>
            </w:r>
          </w:p>
        </w:tc>
        <w:tc>
          <w:tcPr>
            <w:tcW w:w="5534" w:type="dxa"/>
            <w:tcBorders>
              <w:left w:val="single" w:sz="4" w:space="0" w:color="auto"/>
              <w:right w:val="single" w:sz="4" w:space="0" w:color="auto"/>
            </w:tcBorders>
          </w:tcPr>
          <w:p w14:paraId="5621F2B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Açúcar cristal, pacote com 5kg, com teor de sacarose mínimo de 99% </w:t>
            </w:r>
            <w:proofErr w:type="spellStart"/>
            <w:r w:rsidRPr="005D269D">
              <w:rPr>
                <w:rFonts w:ascii="Bookman Old Style" w:hAnsi="Bookman Old Style"/>
                <w:sz w:val="20"/>
              </w:rPr>
              <w:t>p.p</w:t>
            </w:r>
            <w:proofErr w:type="spellEnd"/>
            <w:r w:rsidRPr="005D269D">
              <w:rPr>
                <w:rFonts w:ascii="Bookman Old Style" w:hAnsi="Bookman Old Style"/>
                <w:sz w:val="20"/>
              </w:rPr>
              <w:t xml:space="preserve"> e umidade máxima de 0,3%</w:t>
            </w:r>
          </w:p>
        </w:tc>
        <w:tc>
          <w:tcPr>
            <w:tcW w:w="1131" w:type="dxa"/>
            <w:tcBorders>
              <w:left w:val="single" w:sz="4" w:space="0" w:color="auto"/>
              <w:right w:val="single" w:sz="4" w:space="0" w:color="auto"/>
            </w:tcBorders>
          </w:tcPr>
          <w:p w14:paraId="6F688867"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1845CD4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100</w:t>
            </w:r>
          </w:p>
        </w:tc>
      </w:tr>
      <w:tr w:rsidR="00246A13" w:rsidRPr="005D269D" w14:paraId="60EE5E41" w14:textId="77777777" w:rsidTr="00973C0D">
        <w:trPr>
          <w:trHeight w:val="983"/>
        </w:trPr>
        <w:tc>
          <w:tcPr>
            <w:tcW w:w="817" w:type="dxa"/>
            <w:tcBorders>
              <w:right w:val="single" w:sz="4" w:space="0" w:color="auto"/>
            </w:tcBorders>
          </w:tcPr>
          <w:p w14:paraId="7D8A06A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09</w:t>
            </w:r>
          </w:p>
        </w:tc>
        <w:tc>
          <w:tcPr>
            <w:tcW w:w="5534" w:type="dxa"/>
            <w:tcBorders>
              <w:left w:val="single" w:sz="4" w:space="0" w:color="auto"/>
              <w:right w:val="single" w:sz="4" w:space="0" w:color="auto"/>
            </w:tcBorders>
          </w:tcPr>
          <w:p w14:paraId="332ED79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Café Extraforte torrado e moído de primeira linha saco de 500g</w:t>
            </w:r>
          </w:p>
        </w:tc>
        <w:tc>
          <w:tcPr>
            <w:tcW w:w="1131" w:type="dxa"/>
            <w:tcBorders>
              <w:left w:val="single" w:sz="4" w:space="0" w:color="auto"/>
              <w:right w:val="single" w:sz="4" w:space="0" w:color="auto"/>
            </w:tcBorders>
          </w:tcPr>
          <w:p w14:paraId="271287DD"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0CF2FD5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400</w:t>
            </w:r>
          </w:p>
        </w:tc>
      </w:tr>
      <w:tr w:rsidR="00246A13" w:rsidRPr="005D269D" w14:paraId="7C7A8A8D" w14:textId="77777777" w:rsidTr="00973C0D">
        <w:trPr>
          <w:trHeight w:val="698"/>
        </w:trPr>
        <w:tc>
          <w:tcPr>
            <w:tcW w:w="817" w:type="dxa"/>
            <w:tcBorders>
              <w:right w:val="single" w:sz="4" w:space="0" w:color="auto"/>
            </w:tcBorders>
          </w:tcPr>
          <w:p w14:paraId="33A2C76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10</w:t>
            </w:r>
          </w:p>
        </w:tc>
        <w:tc>
          <w:tcPr>
            <w:tcW w:w="5534" w:type="dxa"/>
            <w:tcBorders>
              <w:left w:val="single" w:sz="4" w:space="0" w:color="auto"/>
              <w:right w:val="single" w:sz="4" w:space="0" w:color="auto"/>
            </w:tcBorders>
          </w:tcPr>
          <w:p w14:paraId="06C92B9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Bolacha doce de maisena </w:t>
            </w:r>
            <w:proofErr w:type="spellStart"/>
            <w:r w:rsidRPr="005D269D">
              <w:rPr>
                <w:rFonts w:ascii="Bookman Old Style" w:hAnsi="Bookman Old Style"/>
                <w:sz w:val="20"/>
              </w:rPr>
              <w:t>pct</w:t>
            </w:r>
            <w:proofErr w:type="spellEnd"/>
            <w:r w:rsidRPr="005D269D">
              <w:rPr>
                <w:rFonts w:ascii="Bookman Old Style" w:hAnsi="Bookman Old Style"/>
                <w:sz w:val="20"/>
              </w:rPr>
              <w:t xml:space="preserve"> 400gr</w:t>
            </w:r>
          </w:p>
        </w:tc>
        <w:tc>
          <w:tcPr>
            <w:tcW w:w="1131" w:type="dxa"/>
            <w:tcBorders>
              <w:left w:val="single" w:sz="4" w:space="0" w:color="auto"/>
              <w:right w:val="single" w:sz="4" w:space="0" w:color="auto"/>
            </w:tcBorders>
          </w:tcPr>
          <w:p w14:paraId="6E9AF468"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499F39D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100</w:t>
            </w:r>
          </w:p>
        </w:tc>
      </w:tr>
      <w:tr w:rsidR="00246A13" w:rsidRPr="005D269D" w14:paraId="7DA53473" w14:textId="77777777" w:rsidTr="00973C0D">
        <w:trPr>
          <w:trHeight w:val="983"/>
        </w:trPr>
        <w:tc>
          <w:tcPr>
            <w:tcW w:w="817" w:type="dxa"/>
            <w:tcBorders>
              <w:right w:val="single" w:sz="4" w:space="0" w:color="auto"/>
            </w:tcBorders>
          </w:tcPr>
          <w:p w14:paraId="04222BD4"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11</w:t>
            </w:r>
          </w:p>
        </w:tc>
        <w:tc>
          <w:tcPr>
            <w:tcW w:w="5534" w:type="dxa"/>
            <w:tcBorders>
              <w:left w:val="single" w:sz="4" w:space="0" w:color="auto"/>
              <w:right w:val="single" w:sz="4" w:space="0" w:color="auto"/>
            </w:tcBorders>
          </w:tcPr>
          <w:p w14:paraId="2DF8070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Bolacha água e sal Cream Cracker 400gr</w:t>
            </w:r>
          </w:p>
        </w:tc>
        <w:tc>
          <w:tcPr>
            <w:tcW w:w="1131" w:type="dxa"/>
            <w:tcBorders>
              <w:left w:val="single" w:sz="4" w:space="0" w:color="auto"/>
              <w:right w:val="single" w:sz="4" w:space="0" w:color="auto"/>
            </w:tcBorders>
          </w:tcPr>
          <w:p w14:paraId="1F31AAE6"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4F7604D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100</w:t>
            </w:r>
          </w:p>
        </w:tc>
      </w:tr>
      <w:tr w:rsidR="00246A13" w:rsidRPr="005D269D" w14:paraId="2B28AF59" w14:textId="77777777" w:rsidTr="00973C0D">
        <w:trPr>
          <w:trHeight w:val="983"/>
        </w:trPr>
        <w:tc>
          <w:tcPr>
            <w:tcW w:w="817" w:type="dxa"/>
            <w:tcBorders>
              <w:right w:val="single" w:sz="4" w:space="0" w:color="auto"/>
            </w:tcBorders>
          </w:tcPr>
          <w:p w14:paraId="45DA1963"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12</w:t>
            </w:r>
          </w:p>
        </w:tc>
        <w:tc>
          <w:tcPr>
            <w:tcW w:w="5534" w:type="dxa"/>
            <w:tcBorders>
              <w:left w:val="single" w:sz="4" w:space="0" w:color="auto"/>
              <w:right w:val="single" w:sz="4" w:space="0" w:color="auto"/>
            </w:tcBorders>
          </w:tcPr>
          <w:p w14:paraId="5B0CBD4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Achocolatado em pó instantâneo 400gr</w:t>
            </w:r>
          </w:p>
        </w:tc>
        <w:tc>
          <w:tcPr>
            <w:tcW w:w="1131" w:type="dxa"/>
            <w:tcBorders>
              <w:left w:val="single" w:sz="4" w:space="0" w:color="auto"/>
              <w:right w:val="single" w:sz="4" w:space="0" w:color="auto"/>
            </w:tcBorders>
          </w:tcPr>
          <w:p w14:paraId="12C7717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857CB8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50749632" w14:textId="77777777" w:rsidTr="00973C0D">
        <w:trPr>
          <w:trHeight w:val="983"/>
        </w:trPr>
        <w:tc>
          <w:tcPr>
            <w:tcW w:w="817" w:type="dxa"/>
            <w:tcBorders>
              <w:right w:val="single" w:sz="4" w:space="0" w:color="auto"/>
            </w:tcBorders>
          </w:tcPr>
          <w:p w14:paraId="52DBBBF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13</w:t>
            </w:r>
          </w:p>
        </w:tc>
        <w:tc>
          <w:tcPr>
            <w:tcW w:w="5534" w:type="dxa"/>
            <w:tcBorders>
              <w:left w:val="single" w:sz="4" w:space="0" w:color="auto"/>
              <w:right w:val="single" w:sz="4" w:space="0" w:color="auto"/>
            </w:tcBorders>
          </w:tcPr>
          <w:p w14:paraId="52C74D1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Adoçante liquido tipo sucralose 100ml</w:t>
            </w:r>
          </w:p>
        </w:tc>
        <w:tc>
          <w:tcPr>
            <w:tcW w:w="1131" w:type="dxa"/>
            <w:tcBorders>
              <w:left w:val="single" w:sz="4" w:space="0" w:color="auto"/>
              <w:right w:val="single" w:sz="4" w:space="0" w:color="auto"/>
            </w:tcBorders>
          </w:tcPr>
          <w:p w14:paraId="42E490E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559857F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15</w:t>
            </w:r>
          </w:p>
        </w:tc>
      </w:tr>
      <w:tr w:rsidR="00246A13" w:rsidRPr="005D269D" w14:paraId="3CC61399" w14:textId="77777777" w:rsidTr="00973C0D">
        <w:trPr>
          <w:trHeight w:val="983"/>
        </w:trPr>
        <w:tc>
          <w:tcPr>
            <w:tcW w:w="817" w:type="dxa"/>
            <w:tcBorders>
              <w:right w:val="single" w:sz="4" w:space="0" w:color="auto"/>
            </w:tcBorders>
          </w:tcPr>
          <w:p w14:paraId="23B2DDB9"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14</w:t>
            </w:r>
          </w:p>
        </w:tc>
        <w:tc>
          <w:tcPr>
            <w:tcW w:w="5534" w:type="dxa"/>
            <w:tcBorders>
              <w:left w:val="single" w:sz="4" w:space="0" w:color="auto"/>
              <w:right w:val="single" w:sz="4" w:space="0" w:color="auto"/>
            </w:tcBorders>
          </w:tcPr>
          <w:p w14:paraId="1FF0C8B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Margarina Extra com Sal de 500gr</w:t>
            </w:r>
          </w:p>
        </w:tc>
        <w:tc>
          <w:tcPr>
            <w:tcW w:w="1131" w:type="dxa"/>
            <w:tcBorders>
              <w:left w:val="single" w:sz="4" w:space="0" w:color="auto"/>
              <w:right w:val="single" w:sz="4" w:space="0" w:color="auto"/>
            </w:tcBorders>
          </w:tcPr>
          <w:p w14:paraId="7350EB6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263768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300</w:t>
            </w:r>
          </w:p>
        </w:tc>
      </w:tr>
      <w:tr w:rsidR="00246A13" w:rsidRPr="005D269D" w14:paraId="61A62149" w14:textId="77777777" w:rsidTr="00973C0D">
        <w:trPr>
          <w:trHeight w:val="983"/>
        </w:trPr>
        <w:tc>
          <w:tcPr>
            <w:tcW w:w="817" w:type="dxa"/>
            <w:tcBorders>
              <w:right w:val="single" w:sz="4" w:space="0" w:color="auto"/>
            </w:tcBorders>
          </w:tcPr>
          <w:p w14:paraId="15EA9B2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15</w:t>
            </w:r>
          </w:p>
        </w:tc>
        <w:tc>
          <w:tcPr>
            <w:tcW w:w="5534" w:type="dxa"/>
            <w:tcBorders>
              <w:left w:val="single" w:sz="4" w:space="0" w:color="auto"/>
              <w:right w:val="single" w:sz="4" w:space="0" w:color="auto"/>
            </w:tcBorders>
          </w:tcPr>
          <w:p w14:paraId="644F8F2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maracujá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5B336611"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5DDF7C0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4CAEACE7" w14:textId="77777777" w:rsidTr="00973C0D">
        <w:trPr>
          <w:trHeight w:val="983"/>
        </w:trPr>
        <w:tc>
          <w:tcPr>
            <w:tcW w:w="817" w:type="dxa"/>
            <w:tcBorders>
              <w:right w:val="single" w:sz="4" w:space="0" w:color="auto"/>
            </w:tcBorders>
          </w:tcPr>
          <w:p w14:paraId="3D57DA5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16</w:t>
            </w:r>
          </w:p>
        </w:tc>
        <w:tc>
          <w:tcPr>
            <w:tcW w:w="5534" w:type="dxa"/>
            <w:tcBorders>
              <w:left w:val="single" w:sz="4" w:space="0" w:color="auto"/>
              <w:right w:val="single" w:sz="4" w:space="0" w:color="auto"/>
            </w:tcBorders>
          </w:tcPr>
          <w:p w14:paraId="6E5F255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caju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5329A672"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7FE343D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45F18FEC" w14:textId="77777777" w:rsidTr="00973C0D">
        <w:trPr>
          <w:trHeight w:val="983"/>
        </w:trPr>
        <w:tc>
          <w:tcPr>
            <w:tcW w:w="817" w:type="dxa"/>
            <w:tcBorders>
              <w:right w:val="single" w:sz="4" w:space="0" w:color="auto"/>
            </w:tcBorders>
          </w:tcPr>
          <w:p w14:paraId="642C086F"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17</w:t>
            </w:r>
          </w:p>
        </w:tc>
        <w:tc>
          <w:tcPr>
            <w:tcW w:w="5534" w:type="dxa"/>
            <w:tcBorders>
              <w:left w:val="single" w:sz="4" w:space="0" w:color="auto"/>
              <w:right w:val="single" w:sz="4" w:space="0" w:color="auto"/>
            </w:tcBorders>
          </w:tcPr>
          <w:p w14:paraId="084C877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morango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7AF55404"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30A5065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561DFD9E" w14:textId="77777777" w:rsidTr="00973C0D">
        <w:trPr>
          <w:trHeight w:val="983"/>
        </w:trPr>
        <w:tc>
          <w:tcPr>
            <w:tcW w:w="817" w:type="dxa"/>
            <w:tcBorders>
              <w:right w:val="single" w:sz="4" w:space="0" w:color="auto"/>
            </w:tcBorders>
          </w:tcPr>
          <w:p w14:paraId="5F2B39C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18</w:t>
            </w:r>
          </w:p>
        </w:tc>
        <w:tc>
          <w:tcPr>
            <w:tcW w:w="5534" w:type="dxa"/>
            <w:tcBorders>
              <w:left w:val="single" w:sz="4" w:space="0" w:color="auto"/>
              <w:right w:val="single" w:sz="4" w:space="0" w:color="auto"/>
            </w:tcBorders>
          </w:tcPr>
          <w:p w14:paraId="1854A0D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limão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01AA791A"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03F481A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5527183F" w14:textId="77777777" w:rsidTr="00973C0D">
        <w:trPr>
          <w:trHeight w:val="983"/>
        </w:trPr>
        <w:tc>
          <w:tcPr>
            <w:tcW w:w="817" w:type="dxa"/>
            <w:tcBorders>
              <w:right w:val="single" w:sz="4" w:space="0" w:color="auto"/>
            </w:tcBorders>
          </w:tcPr>
          <w:p w14:paraId="5797781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19</w:t>
            </w:r>
          </w:p>
        </w:tc>
        <w:tc>
          <w:tcPr>
            <w:tcW w:w="5534" w:type="dxa"/>
            <w:tcBorders>
              <w:left w:val="single" w:sz="4" w:space="0" w:color="auto"/>
              <w:right w:val="single" w:sz="4" w:space="0" w:color="auto"/>
            </w:tcBorders>
          </w:tcPr>
          <w:p w14:paraId="68E71C3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uva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0533431B"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1AA2085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4A9BE8A5" w14:textId="77777777" w:rsidTr="00973C0D">
        <w:trPr>
          <w:trHeight w:val="983"/>
        </w:trPr>
        <w:tc>
          <w:tcPr>
            <w:tcW w:w="817" w:type="dxa"/>
            <w:tcBorders>
              <w:right w:val="single" w:sz="4" w:space="0" w:color="auto"/>
            </w:tcBorders>
          </w:tcPr>
          <w:p w14:paraId="57DA0187"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20</w:t>
            </w:r>
          </w:p>
        </w:tc>
        <w:tc>
          <w:tcPr>
            <w:tcW w:w="5534" w:type="dxa"/>
            <w:tcBorders>
              <w:left w:val="single" w:sz="4" w:space="0" w:color="auto"/>
              <w:right w:val="single" w:sz="4" w:space="0" w:color="auto"/>
            </w:tcBorders>
          </w:tcPr>
          <w:p w14:paraId="61796D4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Suco desidratados sabor abacaxi com 0,03% de suco,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25gr</w:t>
            </w:r>
          </w:p>
        </w:tc>
        <w:tc>
          <w:tcPr>
            <w:tcW w:w="1131" w:type="dxa"/>
            <w:tcBorders>
              <w:left w:val="single" w:sz="4" w:space="0" w:color="auto"/>
              <w:right w:val="single" w:sz="4" w:space="0" w:color="auto"/>
            </w:tcBorders>
          </w:tcPr>
          <w:p w14:paraId="0A6364AA"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221995F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5AF151E3" w14:textId="77777777" w:rsidTr="00973C0D">
        <w:trPr>
          <w:trHeight w:val="983"/>
        </w:trPr>
        <w:tc>
          <w:tcPr>
            <w:tcW w:w="817" w:type="dxa"/>
            <w:tcBorders>
              <w:right w:val="single" w:sz="4" w:space="0" w:color="auto"/>
            </w:tcBorders>
          </w:tcPr>
          <w:p w14:paraId="5A38E4B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21</w:t>
            </w:r>
          </w:p>
        </w:tc>
        <w:tc>
          <w:tcPr>
            <w:tcW w:w="5534" w:type="dxa"/>
            <w:tcBorders>
              <w:left w:val="single" w:sz="4" w:space="0" w:color="auto"/>
              <w:right w:val="single" w:sz="4" w:space="0" w:color="auto"/>
            </w:tcBorders>
          </w:tcPr>
          <w:p w14:paraId="53AA69F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Leite pasteurizado longa vida embalado em </w:t>
            </w:r>
            <w:proofErr w:type="spellStart"/>
            <w:r w:rsidRPr="005D269D">
              <w:rPr>
                <w:rFonts w:ascii="Bookman Old Style" w:hAnsi="Bookman Old Style"/>
                <w:sz w:val="20"/>
              </w:rPr>
              <w:t>cx</w:t>
            </w:r>
            <w:proofErr w:type="spellEnd"/>
            <w:r w:rsidRPr="005D269D">
              <w:rPr>
                <w:rFonts w:ascii="Bookman Old Style" w:hAnsi="Bookman Old Style"/>
                <w:sz w:val="20"/>
              </w:rPr>
              <w:t xml:space="preserve"> com 12 unidades de 1 litro cada</w:t>
            </w:r>
          </w:p>
        </w:tc>
        <w:tc>
          <w:tcPr>
            <w:tcW w:w="1131" w:type="dxa"/>
            <w:tcBorders>
              <w:left w:val="single" w:sz="4" w:space="0" w:color="auto"/>
              <w:right w:val="single" w:sz="4" w:space="0" w:color="auto"/>
            </w:tcBorders>
          </w:tcPr>
          <w:p w14:paraId="4BAEFDE5"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134F0EA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60</w:t>
            </w:r>
          </w:p>
        </w:tc>
      </w:tr>
      <w:tr w:rsidR="00246A13" w:rsidRPr="005D269D" w14:paraId="7479117D" w14:textId="77777777" w:rsidTr="00973C0D">
        <w:trPr>
          <w:trHeight w:val="983"/>
        </w:trPr>
        <w:tc>
          <w:tcPr>
            <w:tcW w:w="817" w:type="dxa"/>
            <w:tcBorders>
              <w:right w:val="single" w:sz="4" w:space="0" w:color="auto"/>
            </w:tcBorders>
          </w:tcPr>
          <w:p w14:paraId="76DF670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22</w:t>
            </w:r>
          </w:p>
        </w:tc>
        <w:tc>
          <w:tcPr>
            <w:tcW w:w="5534" w:type="dxa"/>
            <w:tcBorders>
              <w:left w:val="single" w:sz="4" w:space="0" w:color="auto"/>
              <w:right w:val="single" w:sz="4" w:space="0" w:color="auto"/>
            </w:tcBorders>
          </w:tcPr>
          <w:p w14:paraId="7380512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1 kg. O produto deverá apresentar validade mínima de 24h após a entrega</w:t>
            </w:r>
          </w:p>
        </w:tc>
        <w:tc>
          <w:tcPr>
            <w:tcW w:w="1131" w:type="dxa"/>
            <w:tcBorders>
              <w:left w:val="single" w:sz="4" w:space="0" w:color="auto"/>
              <w:right w:val="single" w:sz="4" w:space="0" w:color="auto"/>
            </w:tcBorders>
          </w:tcPr>
          <w:p w14:paraId="1CB64EA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Kg</w:t>
            </w:r>
          </w:p>
        </w:tc>
        <w:tc>
          <w:tcPr>
            <w:tcW w:w="1557" w:type="dxa"/>
            <w:tcBorders>
              <w:left w:val="single" w:sz="4" w:space="0" w:color="auto"/>
            </w:tcBorders>
          </w:tcPr>
          <w:p w14:paraId="18F48F3A" w14:textId="77777777" w:rsidR="00246A13" w:rsidRPr="005D269D" w:rsidRDefault="00246A13" w:rsidP="00973C0D">
            <w:pPr>
              <w:rPr>
                <w:rFonts w:ascii="Bookman Old Style" w:hAnsi="Bookman Old Style"/>
                <w:sz w:val="20"/>
                <w:lang w:val="en-US"/>
              </w:rPr>
            </w:pPr>
            <w:r w:rsidRPr="005D269D">
              <w:rPr>
                <w:rFonts w:ascii="Bookman Old Style" w:hAnsi="Bookman Old Style"/>
                <w:sz w:val="20"/>
                <w:lang w:val="en-US"/>
              </w:rPr>
              <w:t xml:space="preserve">252 </w:t>
            </w:r>
          </w:p>
          <w:p w14:paraId="792751C6" w14:textId="77777777" w:rsidR="00246A13" w:rsidRPr="005D269D" w:rsidRDefault="00246A13" w:rsidP="00973C0D">
            <w:pPr>
              <w:spacing w:line="276" w:lineRule="auto"/>
              <w:rPr>
                <w:rFonts w:ascii="Bookman Old Style" w:hAnsi="Bookman Old Style" w:cs="Arial"/>
                <w:bCs/>
                <w:sz w:val="20"/>
              </w:rPr>
            </w:pPr>
          </w:p>
        </w:tc>
      </w:tr>
      <w:tr w:rsidR="00246A13" w:rsidRPr="005D269D" w14:paraId="0837B09A" w14:textId="77777777" w:rsidTr="00973C0D">
        <w:trPr>
          <w:trHeight w:val="983"/>
        </w:trPr>
        <w:tc>
          <w:tcPr>
            <w:tcW w:w="817" w:type="dxa"/>
            <w:tcBorders>
              <w:right w:val="single" w:sz="4" w:space="0" w:color="auto"/>
            </w:tcBorders>
          </w:tcPr>
          <w:p w14:paraId="63A0CC4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23</w:t>
            </w:r>
          </w:p>
        </w:tc>
        <w:tc>
          <w:tcPr>
            <w:tcW w:w="5534" w:type="dxa"/>
            <w:tcBorders>
              <w:left w:val="single" w:sz="4" w:space="0" w:color="auto"/>
              <w:right w:val="single" w:sz="4" w:space="0" w:color="auto"/>
            </w:tcBorders>
          </w:tcPr>
          <w:p w14:paraId="2ACA11A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Água mineral 510ml sem gás, embalado em fardo com 12 unidades</w:t>
            </w:r>
          </w:p>
        </w:tc>
        <w:tc>
          <w:tcPr>
            <w:tcW w:w="1131" w:type="dxa"/>
            <w:tcBorders>
              <w:left w:val="single" w:sz="4" w:space="0" w:color="auto"/>
              <w:right w:val="single" w:sz="4" w:space="0" w:color="auto"/>
            </w:tcBorders>
          </w:tcPr>
          <w:p w14:paraId="25149E5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Fardo</w:t>
            </w:r>
          </w:p>
        </w:tc>
        <w:tc>
          <w:tcPr>
            <w:tcW w:w="1557" w:type="dxa"/>
            <w:tcBorders>
              <w:left w:val="single" w:sz="4" w:space="0" w:color="auto"/>
            </w:tcBorders>
          </w:tcPr>
          <w:p w14:paraId="230B6BE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900</w:t>
            </w:r>
          </w:p>
        </w:tc>
      </w:tr>
      <w:tr w:rsidR="00246A13" w:rsidRPr="005D269D" w14:paraId="6D1D1B6D" w14:textId="77777777" w:rsidTr="00973C0D">
        <w:trPr>
          <w:trHeight w:val="983"/>
        </w:trPr>
        <w:tc>
          <w:tcPr>
            <w:tcW w:w="817" w:type="dxa"/>
            <w:tcBorders>
              <w:right w:val="single" w:sz="4" w:space="0" w:color="auto"/>
            </w:tcBorders>
          </w:tcPr>
          <w:p w14:paraId="5B7EA71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24</w:t>
            </w:r>
          </w:p>
        </w:tc>
        <w:tc>
          <w:tcPr>
            <w:tcW w:w="5534" w:type="dxa"/>
            <w:tcBorders>
              <w:left w:val="single" w:sz="4" w:space="0" w:color="auto"/>
              <w:right w:val="single" w:sz="4" w:space="0" w:color="auto"/>
            </w:tcBorders>
          </w:tcPr>
          <w:p w14:paraId="24DCD81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Água mineral 510ml com gás, embalado em fardo com 12 unidades.</w:t>
            </w:r>
          </w:p>
        </w:tc>
        <w:tc>
          <w:tcPr>
            <w:tcW w:w="1131" w:type="dxa"/>
            <w:tcBorders>
              <w:left w:val="single" w:sz="4" w:space="0" w:color="auto"/>
              <w:right w:val="single" w:sz="4" w:space="0" w:color="auto"/>
            </w:tcBorders>
          </w:tcPr>
          <w:p w14:paraId="475B208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Fardo</w:t>
            </w:r>
          </w:p>
        </w:tc>
        <w:tc>
          <w:tcPr>
            <w:tcW w:w="1557" w:type="dxa"/>
            <w:tcBorders>
              <w:left w:val="single" w:sz="4" w:space="0" w:color="auto"/>
            </w:tcBorders>
          </w:tcPr>
          <w:p w14:paraId="0DFAE48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200</w:t>
            </w:r>
          </w:p>
        </w:tc>
      </w:tr>
      <w:tr w:rsidR="00246A13" w:rsidRPr="005D269D" w14:paraId="0D5DE4C6" w14:textId="77777777" w:rsidTr="00973C0D">
        <w:trPr>
          <w:trHeight w:val="983"/>
        </w:trPr>
        <w:tc>
          <w:tcPr>
            <w:tcW w:w="817" w:type="dxa"/>
            <w:tcBorders>
              <w:right w:val="single" w:sz="4" w:space="0" w:color="auto"/>
            </w:tcBorders>
          </w:tcPr>
          <w:p w14:paraId="10B21A63" w14:textId="77777777" w:rsidR="00246A13" w:rsidRPr="005D269D" w:rsidRDefault="00246A13" w:rsidP="00973C0D">
            <w:pPr>
              <w:spacing w:line="276" w:lineRule="auto"/>
              <w:jc w:val="center"/>
              <w:rPr>
                <w:rFonts w:ascii="Bookman Old Style" w:hAnsi="Bookman Old Style"/>
                <w:sz w:val="20"/>
                <w:lang w:val="en-US"/>
              </w:rPr>
            </w:pPr>
            <w:r w:rsidRPr="005D269D">
              <w:rPr>
                <w:rFonts w:ascii="Bookman Old Style" w:hAnsi="Bookman Old Style"/>
                <w:sz w:val="20"/>
                <w:lang w:val="en-US"/>
              </w:rPr>
              <w:t>25</w:t>
            </w:r>
          </w:p>
        </w:tc>
        <w:tc>
          <w:tcPr>
            <w:tcW w:w="5534" w:type="dxa"/>
            <w:tcBorders>
              <w:left w:val="single" w:sz="4" w:space="0" w:color="auto"/>
              <w:right w:val="single" w:sz="4" w:space="0" w:color="auto"/>
            </w:tcBorders>
          </w:tcPr>
          <w:p w14:paraId="1BAB1020"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Óleo de Soja, Densidade relativa 0,919-0,925 (20°C/20°C) 0,916-0,922 (25°C/25°C) Índice de refração (n D 40) 1,466-1,470 Índice de saponificação 189-175 Índice de iodo (</w:t>
            </w:r>
            <w:proofErr w:type="spellStart"/>
            <w:r w:rsidRPr="005D269D">
              <w:rPr>
                <w:rFonts w:ascii="Bookman Old Style" w:hAnsi="Bookman Old Style"/>
                <w:sz w:val="20"/>
              </w:rPr>
              <w:t>Wijs</w:t>
            </w:r>
            <w:proofErr w:type="spellEnd"/>
            <w:r w:rsidRPr="005D269D">
              <w:rPr>
                <w:rFonts w:ascii="Bookman Old Style" w:hAnsi="Bookman Old Style"/>
                <w:sz w:val="20"/>
              </w:rPr>
              <w:t xml:space="preserve">) 120-143 Matéria </w:t>
            </w:r>
            <w:r w:rsidRPr="005D269D">
              <w:rPr>
                <w:rFonts w:ascii="Bookman Old Style" w:hAnsi="Bookman Old Style"/>
                <w:sz w:val="20"/>
              </w:rPr>
              <w:lastRenderedPageBreak/>
              <w:t xml:space="preserve">insaponificável, g/100g Máximo de 1,5 Acidez, g de ácido oleico/100g máximo 0,3 Índice de peróxido, </w:t>
            </w:r>
            <w:proofErr w:type="spellStart"/>
            <w:r w:rsidRPr="005D269D">
              <w:rPr>
                <w:rFonts w:ascii="Bookman Old Style" w:hAnsi="Bookman Old Style"/>
                <w:sz w:val="20"/>
              </w:rPr>
              <w:t>meq</w:t>
            </w:r>
            <w:proofErr w:type="spellEnd"/>
            <w:r w:rsidRPr="005D269D">
              <w:rPr>
                <w:rFonts w:ascii="Bookman Old Style" w:hAnsi="Bookman Old Style"/>
                <w:sz w:val="20"/>
              </w:rPr>
              <w:t>/kg Máximo de 10.</w:t>
            </w:r>
          </w:p>
        </w:tc>
        <w:tc>
          <w:tcPr>
            <w:tcW w:w="1131" w:type="dxa"/>
            <w:tcBorders>
              <w:left w:val="single" w:sz="4" w:space="0" w:color="auto"/>
              <w:right w:val="single" w:sz="4" w:space="0" w:color="auto"/>
            </w:tcBorders>
          </w:tcPr>
          <w:p w14:paraId="0C964C08" w14:textId="77777777" w:rsidR="00246A13" w:rsidRPr="005D269D" w:rsidRDefault="00246A13" w:rsidP="00973C0D">
            <w:pPr>
              <w:spacing w:line="276" w:lineRule="auto"/>
              <w:rPr>
                <w:rFonts w:ascii="Bookman Old Style" w:hAnsi="Bookman Old Style"/>
                <w:sz w:val="20"/>
                <w:lang w:val="en-US"/>
              </w:rPr>
            </w:pPr>
            <w:r w:rsidRPr="005D269D">
              <w:rPr>
                <w:rFonts w:ascii="Bookman Old Style" w:hAnsi="Bookman Old Style"/>
                <w:sz w:val="20"/>
                <w:lang w:val="en-US"/>
              </w:rPr>
              <w:lastRenderedPageBreak/>
              <w:t>Un</w:t>
            </w:r>
          </w:p>
        </w:tc>
        <w:tc>
          <w:tcPr>
            <w:tcW w:w="1557" w:type="dxa"/>
            <w:tcBorders>
              <w:left w:val="single" w:sz="4" w:space="0" w:color="auto"/>
            </w:tcBorders>
          </w:tcPr>
          <w:p w14:paraId="7CEF8F6B" w14:textId="77777777" w:rsidR="00246A13" w:rsidRPr="005D269D" w:rsidRDefault="00246A13" w:rsidP="00973C0D">
            <w:pPr>
              <w:spacing w:line="276" w:lineRule="auto"/>
              <w:rPr>
                <w:rFonts w:ascii="Bookman Old Style" w:hAnsi="Bookman Old Style"/>
                <w:sz w:val="20"/>
                <w:lang w:val="en-US"/>
              </w:rPr>
            </w:pPr>
            <w:r w:rsidRPr="005D269D">
              <w:rPr>
                <w:rFonts w:ascii="Bookman Old Style" w:hAnsi="Bookman Old Style"/>
                <w:sz w:val="20"/>
                <w:lang w:val="en-US"/>
              </w:rPr>
              <w:t>12</w:t>
            </w:r>
          </w:p>
        </w:tc>
      </w:tr>
      <w:tr w:rsidR="00246A13" w:rsidRPr="005D269D" w14:paraId="762AFEB0" w14:textId="77777777" w:rsidTr="00973C0D">
        <w:trPr>
          <w:trHeight w:val="983"/>
        </w:trPr>
        <w:tc>
          <w:tcPr>
            <w:tcW w:w="817" w:type="dxa"/>
            <w:tcBorders>
              <w:right w:val="single" w:sz="4" w:space="0" w:color="auto"/>
            </w:tcBorders>
          </w:tcPr>
          <w:p w14:paraId="661E3ECB" w14:textId="77777777" w:rsidR="00246A13" w:rsidRPr="005D269D" w:rsidRDefault="00246A13" w:rsidP="00973C0D">
            <w:pPr>
              <w:spacing w:line="276" w:lineRule="auto"/>
              <w:jc w:val="center"/>
              <w:rPr>
                <w:rFonts w:ascii="Bookman Old Style" w:hAnsi="Bookman Old Style"/>
                <w:sz w:val="20"/>
                <w:lang w:val="en-US"/>
              </w:rPr>
            </w:pPr>
            <w:r w:rsidRPr="005D269D">
              <w:rPr>
                <w:rFonts w:ascii="Bookman Old Style" w:hAnsi="Bookman Old Style"/>
                <w:sz w:val="20"/>
                <w:lang w:val="en-US"/>
              </w:rPr>
              <w:lastRenderedPageBreak/>
              <w:t>26</w:t>
            </w:r>
          </w:p>
        </w:tc>
        <w:tc>
          <w:tcPr>
            <w:tcW w:w="5534" w:type="dxa"/>
            <w:tcBorders>
              <w:left w:val="single" w:sz="4" w:space="0" w:color="auto"/>
              <w:right w:val="single" w:sz="4" w:space="0" w:color="auto"/>
            </w:tcBorders>
          </w:tcPr>
          <w:p w14:paraId="315BDACC"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 xml:space="preserve">Sal refinado, Volume líquido: 1000 ml, Peso líquido: 1 Kg, Sal refinado, ideal para realçar o sabor das </w:t>
            </w:r>
            <w:proofErr w:type="spellStart"/>
            <w:r w:rsidRPr="005D269D">
              <w:rPr>
                <w:rFonts w:ascii="Bookman Old Style" w:hAnsi="Bookman Old Style"/>
                <w:sz w:val="20"/>
              </w:rPr>
              <w:t>suaas</w:t>
            </w:r>
            <w:proofErr w:type="spellEnd"/>
            <w:r w:rsidRPr="005D269D">
              <w:rPr>
                <w:rFonts w:ascii="Bookman Old Style" w:hAnsi="Bookman Old Style"/>
                <w:sz w:val="20"/>
              </w:rPr>
              <w:t xml:space="preserve"> receitas com pureza e qualidade</w:t>
            </w:r>
          </w:p>
        </w:tc>
        <w:tc>
          <w:tcPr>
            <w:tcW w:w="1131" w:type="dxa"/>
            <w:tcBorders>
              <w:left w:val="single" w:sz="4" w:space="0" w:color="auto"/>
              <w:right w:val="single" w:sz="4" w:space="0" w:color="auto"/>
            </w:tcBorders>
          </w:tcPr>
          <w:p w14:paraId="2BE590EA" w14:textId="77777777" w:rsidR="00246A13" w:rsidRPr="005D269D" w:rsidRDefault="00246A13" w:rsidP="00973C0D">
            <w:pPr>
              <w:spacing w:line="276" w:lineRule="auto"/>
              <w:rPr>
                <w:rFonts w:ascii="Bookman Old Style" w:hAnsi="Bookman Old Style"/>
                <w:sz w:val="20"/>
                <w:lang w:val="en-US"/>
              </w:rPr>
            </w:pPr>
            <w:r w:rsidRPr="005D269D">
              <w:rPr>
                <w:rFonts w:ascii="Bookman Old Style" w:hAnsi="Bookman Old Style"/>
                <w:sz w:val="20"/>
                <w:lang w:val="en-US"/>
              </w:rPr>
              <w:t>Un</w:t>
            </w:r>
          </w:p>
        </w:tc>
        <w:tc>
          <w:tcPr>
            <w:tcW w:w="1557" w:type="dxa"/>
            <w:tcBorders>
              <w:left w:val="single" w:sz="4" w:space="0" w:color="auto"/>
            </w:tcBorders>
          </w:tcPr>
          <w:p w14:paraId="20F51B74" w14:textId="77777777" w:rsidR="00246A13" w:rsidRPr="005D269D" w:rsidRDefault="00246A13" w:rsidP="00973C0D">
            <w:pPr>
              <w:spacing w:line="276" w:lineRule="auto"/>
              <w:rPr>
                <w:rFonts w:ascii="Bookman Old Style" w:hAnsi="Bookman Old Style"/>
                <w:sz w:val="20"/>
                <w:lang w:val="en-US"/>
              </w:rPr>
            </w:pPr>
            <w:r w:rsidRPr="005D269D">
              <w:rPr>
                <w:rFonts w:ascii="Bookman Old Style" w:hAnsi="Bookman Old Style"/>
                <w:sz w:val="20"/>
                <w:lang w:val="en-US"/>
              </w:rPr>
              <w:t>2</w:t>
            </w:r>
          </w:p>
        </w:tc>
      </w:tr>
    </w:tbl>
    <w:p w14:paraId="6A79A610" w14:textId="77777777" w:rsidR="00246A13" w:rsidRDefault="00246A13" w:rsidP="00246A13">
      <w:pPr>
        <w:jc w:val="both"/>
        <w:rPr>
          <w:rFonts w:ascii="Bookman Old Style" w:hAnsi="Bookman Old Style" w:cs="Arial"/>
        </w:rPr>
      </w:pPr>
    </w:p>
    <w:p w14:paraId="57E4A507" w14:textId="77777777" w:rsid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5D269D" w14:paraId="12DC77D7" w14:textId="77777777" w:rsidTr="00973C0D">
        <w:trPr>
          <w:trHeight w:val="722"/>
        </w:trPr>
        <w:tc>
          <w:tcPr>
            <w:tcW w:w="562" w:type="dxa"/>
            <w:tcBorders>
              <w:right w:val="single" w:sz="4" w:space="0" w:color="auto"/>
            </w:tcBorders>
          </w:tcPr>
          <w:p w14:paraId="799BE8FD" w14:textId="77777777" w:rsidR="00246A13" w:rsidRPr="005D269D" w:rsidRDefault="00246A13" w:rsidP="00973C0D">
            <w:pPr>
              <w:spacing w:line="276" w:lineRule="auto"/>
              <w:jc w:val="center"/>
              <w:rPr>
                <w:rFonts w:ascii="Bookman Old Style" w:hAnsi="Bookman Old Style" w:cs="Arial"/>
                <w:bCs/>
                <w:sz w:val="20"/>
              </w:rPr>
            </w:pPr>
          </w:p>
        </w:tc>
        <w:tc>
          <w:tcPr>
            <w:tcW w:w="5789" w:type="dxa"/>
            <w:tcBorders>
              <w:left w:val="single" w:sz="4" w:space="0" w:color="auto"/>
              <w:right w:val="single" w:sz="4" w:space="0" w:color="auto"/>
            </w:tcBorders>
          </w:tcPr>
          <w:p w14:paraId="6D461DE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b/>
                <w:sz w:val="20"/>
              </w:rPr>
              <w:t>LOTE 2 - MATERIAL DE COPA E COZINHA</w:t>
            </w:r>
          </w:p>
        </w:tc>
        <w:tc>
          <w:tcPr>
            <w:tcW w:w="1131" w:type="dxa"/>
            <w:tcBorders>
              <w:left w:val="single" w:sz="4" w:space="0" w:color="auto"/>
              <w:right w:val="single" w:sz="4" w:space="0" w:color="auto"/>
            </w:tcBorders>
          </w:tcPr>
          <w:p w14:paraId="35F53733" w14:textId="77777777" w:rsidR="00246A13" w:rsidRPr="005D269D" w:rsidRDefault="00246A13" w:rsidP="00973C0D">
            <w:pPr>
              <w:rPr>
                <w:rFonts w:ascii="Bookman Old Style" w:hAnsi="Bookman Old Style"/>
                <w:b/>
                <w:sz w:val="20"/>
              </w:rPr>
            </w:pPr>
          </w:p>
          <w:p w14:paraId="1B53801D" w14:textId="77777777" w:rsidR="00246A13" w:rsidRPr="005D269D" w:rsidRDefault="00246A13" w:rsidP="00973C0D">
            <w:pPr>
              <w:spacing w:line="276" w:lineRule="auto"/>
              <w:rPr>
                <w:rFonts w:ascii="Bookman Old Style" w:hAnsi="Bookman Old Style" w:cs="Arial"/>
                <w:bCs/>
                <w:sz w:val="20"/>
              </w:rPr>
            </w:pPr>
          </w:p>
        </w:tc>
        <w:tc>
          <w:tcPr>
            <w:tcW w:w="1557" w:type="dxa"/>
            <w:tcBorders>
              <w:left w:val="single" w:sz="4" w:space="0" w:color="auto"/>
            </w:tcBorders>
          </w:tcPr>
          <w:p w14:paraId="6D66912E" w14:textId="77777777" w:rsidR="00246A13" w:rsidRPr="005D269D" w:rsidRDefault="00246A13" w:rsidP="00973C0D">
            <w:pPr>
              <w:spacing w:line="276" w:lineRule="auto"/>
              <w:rPr>
                <w:rFonts w:ascii="Bookman Old Style" w:hAnsi="Bookman Old Style" w:cs="Arial"/>
                <w:bCs/>
                <w:sz w:val="20"/>
              </w:rPr>
            </w:pPr>
          </w:p>
        </w:tc>
      </w:tr>
      <w:tr w:rsidR="00246A13" w:rsidRPr="005D269D" w14:paraId="0160C692" w14:textId="77777777" w:rsidTr="00973C0D">
        <w:trPr>
          <w:trHeight w:val="983"/>
        </w:trPr>
        <w:tc>
          <w:tcPr>
            <w:tcW w:w="562" w:type="dxa"/>
            <w:tcBorders>
              <w:right w:val="single" w:sz="4" w:space="0" w:color="auto"/>
            </w:tcBorders>
          </w:tcPr>
          <w:p w14:paraId="2EEE3CC3"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27</w:t>
            </w:r>
          </w:p>
        </w:tc>
        <w:tc>
          <w:tcPr>
            <w:tcW w:w="5789" w:type="dxa"/>
            <w:tcBorders>
              <w:left w:val="single" w:sz="4" w:space="0" w:color="auto"/>
              <w:right w:val="single" w:sz="4" w:space="0" w:color="auto"/>
            </w:tcBorders>
          </w:tcPr>
          <w:p w14:paraId="049DCD8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Copo plástico descartável TRANSPARENTE de polipropileno atóxico, capacidade 180ml (estrutura firme e resistente a temperatura de 100°C) peso mínimo 60 acondicionado em embalagem com 100 unidades. OBS: O produto deve estar em conformidade com a norma ABNTBR</w:t>
            </w:r>
          </w:p>
        </w:tc>
        <w:tc>
          <w:tcPr>
            <w:tcW w:w="1131" w:type="dxa"/>
            <w:tcBorders>
              <w:left w:val="single" w:sz="4" w:space="0" w:color="auto"/>
              <w:right w:val="single" w:sz="4" w:space="0" w:color="auto"/>
            </w:tcBorders>
          </w:tcPr>
          <w:p w14:paraId="34E2488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Pct</w:t>
            </w:r>
          </w:p>
        </w:tc>
        <w:tc>
          <w:tcPr>
            <w:tcW w:w="1557" w:type="dxa"/>
            <w:tcBorders>
              <w:left w:val="single" w:sz="4" w:space="0" w:color="auto"/>
            </w:tcBorders>
          </w:tcPr>
          <w:p w14:paraId="6804208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800</w:t>
            </w:r>
          </w:p>
        </w:tc>
      </w:tr>
      <w:tr w:rsidR="00246A13" w:rsidRPr="005D269D" w14:paraId="7F3D2D33" w14:textId="77777777" w:rsidTr="00973C0D">
        <w:trPr>
          <w:trHeight w:val="983"/>
        </w:trPr>
        <w:tc>
          <w:tcPr>
            <w:tcW w:w="562" w:type="dxa"/>
            <w:tcBorders>
              <w:right w:val="single" w:sz="4" w:space="0" w:color="auto"/>
            </w:tcBorders>
          </w:tcPr>
          <w:p w14:paraId="78AE754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28</w:t>
            </w:r>
          </w:p>
        </w:tc>
        <w:tc>
          <w:tcPr>
            <w:tcW w:w="5789" w:type="dxa"/>
            <w:tcBorders>
              <w:left w:val="single" w:sz="4" w:space="0" w:color="auto"/>
              <w:right w:val="single" w:sz="4" w:space="0" w:color="auto"/>
            </w:tcBorders>
          </w:tcPr>
          <w:p w14:paraId="57D50A8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Copo plástico descartável TRANSPARENTE de polipropileno atóxico, capacidade 50ml (estrutura firme e resistente à temperatura de 100°C) peso mínimo 0,75g, acondicionado em embalagem com 100 unidades. OBS: O produto deve estar em conformidade com a norma ABNTBR</w:t>
            </w:r>
          </w:p>
        </w:tc>
        <w:tc>
          <w:tcPr>
            <w:tcW w:w="1131" w:type="dxa"/>
            <w:tcBorders>
              <w:left w:val="single" w:sz="4" w:space="0" w:color="auto"/>
              <w:right w:val="single" w:sz="4" w:space="0" w:color="auto"/>
            </w:tcBorders>
          </w:tcPr>
          <w:p w14:paraId="23014F7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Pct</w:t>
            </w:r>
          </w:p>
        </w:tc>
        <w:tc>
          <w:tcPr>
            <w:tcW w:w="1557" w:type="dxa"/>
            <w:tcBorders>
              <w:left w:val="single" w:sz="4" w:space="0" w:color="auto"/>
            </w:tcBorders>
          </w:tcPr>
          <w:p w14:paraId="0453003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lang w:val="en-US"/>
              </w:rPr>
              <w:t>05</w:t>
            </w:r>
          </w:p>
        </w:tc>
      </w:tr>
      <w:tr w:rsidR="00246A13" w:rsidRPr="005D269D" w14:paraId="4303C223" w14:textId="77777777" w:rsidTr="00973C0D">
        <w:trPr>
          <w:trHeight w:val="983"/>
        </w:trPr>
        <w:tc>
          <w:tcPr>
            <w:tcW w:w="562" w:type="dxa"/>
            <w:tcBorders>
              <w:right w:val="single" w:sz="4" w:space="0" w:color="auto"/>
            </w:tcBorders>
          </w:tcPr>
          <w:p w14:paraId="68FC063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29</w:t>
            </w:r>
          </w:p>
        </w:tc>
        <w:tc>
          <w:tcPr>
            <w:tcW w:w="5789" w:type="dxa"/>
            <w:tcBorders>
              <w:left w:val="single" w:sz="4" w:space="0" w:color="auto"/>
              <w:right w:val="single" w:sz="4" w:space="0" w:color="auto"/>
            </w:tcBorders>
          </w:tcPr>
          <w:p w14:paraId="278691F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Lâmpada fluorescente 30w de potência, Branco Frio, temperatura da cor 6400k, Fluxo luminoso 1950 lumes, vida mediana 6000h.</w:t>
            </w:r>
          </w:p>
        </w:tc>
        <w:tc>
          <w:tcPr>
            <w:tcW w:w="1131" w:type="dxa"/>
            <w:tcBorders>
              <w:left w:val="single" w:sz="4" w:space="0" w:color="auto"/>
              <w:right w:val="single" w:sz="4" w:space="0" w:color="auto"/>
            </w:tcBorders>
          </w:tcPr>
          <w:p w14:paraId="709B915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1B23AF2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35</w:t>
            </w:r>
          </w:p>
        </w:tc>
      </w:tr>
      <w:tr w:rsidR="00246A13" w:rsidRPr="005D269D" w14:paraId="05F73DEA" w14:textId="77777777" w:rsidTr="00973C0D">
        <w:trPr>
          <w:trHeight w:val="983"/>
        </w:trPr>
        <w:tc>
          <w:tcPr>
            <w:tcW w:w="562" w:type="dxa"/>
            <w:tcBorders>
              <w:right w:val="single" w:sz="4" w:space="0" w:color="auto"/>
            </w:tcBorders>
          </w:tcPr>
          <w:p w14:paraId="023B976E"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30</w:t>
            </w:r>
          </w:p>
        </w:tc>
        <w:tc>
          <w:tcPr>
            <w:tcW w:w="5789" w:type="dxa"/>
            <w:tcBorders>
              <w:left w:val="single" w:sz="4" w:space="0" w:color="auto"/>
              <w:right w:val="single" w:sz="4" w:space="0" w:color="auto"/>
            </w:tcBorders>
          </w:tcPr>
          <w:p w14:paraId="432CFAD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Fósforo caixa de cartão impermeabilizada com lixa impressa, contendo 40 fósforos, maço com 10 caixas.</w:t>
            </w:r>
          </w:p>
        </w:tc>
        <w:tc>
          <w:tcPr>
            <w:tcW w:w="1131" w:type="dxa"/>
            <w:tcBorders>
              <w:left w:val="single" w:sz="4" w:space="0" w:color="auto"/>
              <w:right w:val="single" w:sz="4" w:space="0" w:color="auto"/>
            </w:tcBorders>
          </w:tcPr>
          <w:p w14:paraId="2FA0574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Maço</w:t>
            </w:r>
          </w:p>
        </w:tc>
        <w:tc>
          <w:tcPr>
            <w:tcW w:w="1557" w:type="dxa"/>
            <w:tcBorders>
              <w:left w:val="single" w:sz="4" w:space="0" w:color="auto"/>
            </w:tcBorders>
          </w:tcPr>
          <w:p w14:paraId="35407C8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1BCAF83A" w14:textId="77777777" w:rsidTr="00973C0D">
        <w:trPr>
          <w:trHeight w:val="983"/>
        </w:trPr>
        <w:tc>
          <w:tcPr>
            <w:tcW w:w="562" w:type="dxa"/>
            <w:tcBorders>
              <w:right w:val="single" w:sz="4" w:space="0" w:color="auto"/>
            </w:tcBorders>
          </w:tcPr>
          <w:p w14:paraId="790EE3D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31</w:t>
            </w:r>
          </w:p>
        </w:tc>
        <w:tc>
          <w:tcPr>
            <w:tcW w:w="5789" w:type="dxa"/>
            <w:tcBorders>
              <w:left w:val="single" w:sz="4" w:space="0" w:color="auto"/>
              <w:right w:val="single" w:sz="4" w:space="0" w:color="auto"/>
            </w:tcBorders>
          </w:tcPr>
          <w:p w14:paraId="4B46B06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Isqueiro a Gás 2,5cm de comprimento; 1,2cm de largura; 8cm de altura e 23g de peso.</w:t>
            </w:r>
          </w:p>
        </w:tc>
        <w:tc>
          <w:tcPr>
            <w:tcW w:w="1131" w:type="dxa"/>
            <w:tcBorders>
              <w:left w:val="single" w:sz="4" w:space="0" w:color="auto"/>
              <w:right w:val="single" w:sz="4" w:space="0" w:color="auto"/>
            </w:tcBorders>
          </w:tcPr>
          <w:p w14:paraId="71EA336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40C334B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02</w:t>
            </w:r>
          </w:p>
        </w:tc>
      </w:tr>
      <w:tr w:rsidR="00246A13" w:rsidRPr="005D269D" w14:paraId="4E0B8DE4" w14:textId="77777777" w:rsidTr="00973C0D">
        <w:trPr>
          <w:trHeight w:val="983"/>
        </w:trPr>
        <w:tc>
          <w:tcPr>
            <w:tcW w:w="562" w:type="dxa"/>
            <w:tcBorders>
              <w:right w:val="single" w:sz="4" w:space="0" w:color="auto"/>
            </w:tcBorders>
          </w:tcPr>
          <w:p w14:paraId="54A17A13"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32</w:t>
            </w:r>
          </w:p>
        </w:tc>
        <w:tc>
          <w:tcPr>
            <w:tcW w:w="5789" w:type="dxa"/>
            <w:tcBorders>
              <w:left w:val="single" w:sz="4" w:space="0" w:color="auto"/>
              <w:right w:val="single" w:sz="4" w:space="0" w:color="auto"/>
            </w:tcBorders>
          </w:tcPr>
          <w:p w14:paraId="51D4FCC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Pegador de Pão de aço inox, cor metálico, medindo no mínimo 24cm de comprimento e 7 de largura.</w:t>
            </w:r>
          </w:p>
        </w:tc>
        <w:tc>
          <w:tcPr>
            <w:tcW w:w="1131" w:type="dxa"/>
            <w:tcBorders>
              <w:left w:val="single" w:sz="4" w:space="0" w:color="auto"/>
              <w:right w:val="single" w:sz="4" w:space="0" w:color="auto"/>
            </w:tcBorders>
          </w:tcPr>
          <w:p w14:paraId="72F30C6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12FB3A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01A3E37F" w14:textId="77777777" w:rsidTr="00973C0D">
        <w:trPr>
          <w:trHeight w:val="983"/>
        </w:trPr>
        <w:tc>
          <w:tcPr>
            <w:tcW w:w="562" w:type="dxa"/>
            <w:tcBorders>
              <w:right w:val="single" w:sz="4" w:space="0" w:color="auto"/>
            </w:tcBorders>
          </w:tcPr>
          <w:p w14:paraId="2C4F52A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33</w:t>
            </w:r>
          </w:p>
        </w:tc>
        <w:tc>
          <w:tcPr>
            <w:tcW w:w="5789" w:type="dxa"/>
            <w:tcBorders>
              <w:left w:val="single" w:sz="4" w:space="0" w:color="auto"/>
              <w:right w:val="single" w:sz="4" w:space="0" w:color="auto"/>
            </w:tcBorders>
          </w:tcPr>
          <w:p w14:paraId="7A22769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Bandeja retangular em aço inox com alças medindo no mínimo 40cm x 30cm.</w:t>
            </w:r>
          </w:p>
        </w:tc>
        <w:tc>
          <w:tcPr>
            <w:tcW w:w="1131" w:type="dxa"/>
            <w:tcBorders>
              <w:left w:val="single" w:sz="4" w:space="0" w:color="auto"/>
              <w:right w:val="single" w:sz="4" w:space="0" w:color="auto"/>
            </w:tcBorders>
          </w:tcPr>
          <w:p w14:paraId="172C088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F4FC0C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29BC4C98" w14:textId="77777777" w:rsidTr="00973C0D">
        <w:trPr>
          <w:trHeight w:val="983"/>
        </w:trPr>
        <w:tc>
          <w:tcPr>
            <w:tcW w:w="562" w:type="dxa"/>
            <w:tcBorders>
              <w:right w:val="single" w:sz="4" w:space="0" w:color="auto"/>
            </w:tcBorders>
          </w:tcPr>
          <w:p w14:paraId="075B3803"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34</w:t>
            </w:r>
          </w:p>
        </w:tc>
        <w:tc>
          <w:tcPr>
            <w:tcW w:w="5789" w:type="dxa"/>
            <w:tcBorders>
              <w:left w:val="single" w:sz="4" w:space="0" w:color="auto"/>
              <w:right w:val="single" w:sz="4" w:space="0" w:color="auto"/>
            </w:tcBorders>
          </w:tcPr>
          <w:p w14:paraId="5180796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Frigideira com revestimento interno antiaderente com capacidade de, no mínimo, 1,3l.</w:t>
            </w:r>
          </w:p>
        </w:tc>
        <w:tc>
          <w:tcPr>
            <w:tcW w:w="1131" w:type="dxa"/>
            <w:tcBorders>
              <w:left w:val="single" w:sz="4" w:space="0" w:color="auto"/>
              <w:right w:val="single" w:sz="4" w:space="0" w:color="auto"/>
            </w:tcBorders>
          </w:tcPr>
          <w:p w14:paraId="48BE06C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D16AB7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18745558" w14:textId="77777777" w:rsidTr="00973C0D">
        <w:trPr>
          <w:trHeight w:val="983"/>
        </w:trPr>
        <w:tc>
          <w:tcPr>
            <w:tcW w:w="562" w:type="dxa"/>
            <w:tcBorders>
              <w:right w:val="single" w:sz="4" w:space="0" w:color="auto"/>
            </w:tcBorders>
          </w:tcPr>
          <w:p w14:paraId="37D339B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35</w:t>
            </w:r>
          </w:p>
        </w:tc>
        <w:tc>
          <w:tcPr>
            <w:tcW w:w="5789" w:type="dxa"/>
            <w:tcBorders>
              <w:left w:val="single" w:sz="4" w:space="0" w:color="auto"/>
              <w:right w:val="single" w:sz="4" w:space="0" w:color="auto"/>
            </w:tcBorders>
          </w:tcPr>
          <w:p w14:paraId="3D58DFF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Garrafa térmica em inox, </w:t>
            </w:r>
            <w:proofErr w:type="spellStart"/>
            <w:r w:rsidRPr="005D269D">
              <w:rPr>
                <w:rFonts w:ascii="Bookman Old Style" w:hAnsi="Bookman Old Style"/>
                <w:sz w:val="20"/>
              </w:rPr>
              <w:t>air</w:t>
            </w:r>
            <w:proofErr w:type="spellEnd"/>
            <w:r w:rsidRPr="005D269D">
              <w:rPr>
                <w:rFonts w:ascii="Bookman Old Style" w:hAnsi="Bookman Old Style"/>
                <w:sz w:val="20"/>
              </w:rPr>
              <w:t xml:space="preserve"> </w:t>
            </w:r>
            <w:proofErr w:type="spellStart"/>
            <w:r w:rsidRPr="005D269D">
              <w:rPr>
                <w:rFonts w:ascii="Bookman Old Style" w:hAnsi="Bookman Old Style"/>
                <w:sz w:val="20"/>
              </w:rPr>
              <w:t>pot</w:t>
            </w:r>
            <w:proofErr w:type="spellEnd"/>
            <w:r w:rsidRPr="005D269D">
              <w:rPr>
                <w:rFonts w:ascii="Bookman Old Style" w:hAnsi="Bookman Old Style"/>
                <w:sz w:val="20"/>
              </w:rPr>
              <w:t xml:space="preserve"> </w:t>
            </w:r>
            <w:proofErr w:type="spellStart"/>
            <w:r w:rsidRPr="005D269D">
              <w:rPr>
                <w:rFonts w:ascii="Bookman Old Style" w:hAnsi="Bookman Old Style"/>
                <w:sz w:val="20"/>
              </w:rPr>
              <w:t>slin</w:t>
            </w:r>
            <w:proofErr w:type="spellEnd"/>
            <w:r w:rsidRPr="005D269D">
              <w:rPr>
                <w:rFonts w:ascii="Bookman Old Style" w:hAnsi="Bookman Old Style"/>
                <w:sz w:val="20"/>
              </w:rPr>
              <w:t>. 1,800 L</w:t>
            </w:r>
          </w:p>
        </w:tc>
        <w:tc>
          <w:tcPr>
            <w:tcW w:w="1131" w:type="dxa"/>
            <w:tcBorders>
              <w:left w:val="single" w:sz="4" w:space="0" w:color="auto"/>
              <w:right w:val="single" w:sz="4" w:space="0" w:color="auto"/>
            </w:tcBorders>
          </w:tcPr>
          <w:p w14:paraId="1593F39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7F40BC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50C61B9B" w14:textId="77777777" w:rsidTr="00973C0D">
        <w:trPr>
          <w:trHeight w:val="983"/>
        </w:trPr>
        <w:tc>
          <w:tcPr>
            <w:tcW w:w="562" w:type="dxa"/>
            <w:tcBorders>
              <w:right w:val="single" w:sz="4" w:space="0" w:color="auto"/>
            </w:tcBorders>
          </w:tcPr>
          <w:p w14:paraId="41FABD1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lang w:val="en-US"/>
              </w:rPr>
              <w:t>36</w:t>
            </w:r>
          </w:p>
        </w:tc>
        <w:tc>
          <w:tcPr>
            <w:tcW w:w="5789" w:type="dxa"/>
            <w:tcBorders>
              <w:left w:val="single" w:sz="4" w:space="0" w:color="auto"/>
              <w:right w:val="single" w:sz="4" w:space="0" w:color="auto"/>
            </w:tcBorders>
          </w:tcPr>
          <w:p w14:paraId="4B3567C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Garrafa térmica em inox, </w:t>
            </w:r>
            <w:proofErr w:type="spellStart"/>
            <w:r w:rsidRPr="005D269D">
              <w:rPr>
                <w:rFonts w:ascii="Bookman Old Style" w:hAnsi="Bookman Old Style"/>
                <w:sz w:val="20"/>
              </w:rPr>
              <w:t>air</w:t>
            </w:r>
            <w:proofErr w:type="spellEnd"/>
            <w:r w:rsidRPr="005D269D">
              <w:rPr>
                <w:rFonts w:ascii="Bookman Old Style" w:hAnsi="Bookman Old Style"/>
                <w:sz w:val="20"/>
              </w:rPr>
              <w:t xml:space="preserve"> </w:t>
            </w:r>
            <w:proofErr w:type="spellStart"/>
            <w:r w:rsidRPr="005D269D">
              <w:rPr>
                <w:rFonts w:ascii="Bookman Old Style" w:hAnsi="Bookman Old Style"/>
                <w:sz w:val="20"/>
              </w:rPr>
              <w:t>pot</w:t>
            </w:r>
            <w:proofErr w:type="spellEnd"/>
            <w:r w:rsidRPr="005D269D">
              <w:rPr>
                <w:rFonts w:ascii="Bookman Old Style" w:hAnsi="Bookman Old Style"/>
                <w:sz w:val="20"/>
              </w:rPr>
              <w:t xml:space="preserve"> </w:t>
            </w:r>
            <w:proofErr w:type="spellStart"/>
            <w:r w:rsidRPr="005D269D">
              <w:rPr>
                <w:rFonts w:ascii="Bookman Old Style" w:hAnsi="Bookman Old Style"/>
                <w:sz w:val="20"/>
              </w:rPr>
              <w:t>slin</w:t>
            </w:r>
            <w:proofErr w:type="spellEnd"/>
            <w:r w:rsidRPr="005D269D">
              <w:rPr>
                <w:rFonts w:ascii="Bookman Old Style" w:hAnsi="Bookman Old Style"/>
                <w:sz w:val="20"/>
              </w:rPr>
              <w:t>. 1 L</w:t>
            </w:r>
          </w:p>
        </w:tc>
        <w:tc>
          <w:tcPr>
            <w:tcW w:w="1131" w:type="dxa"/>
            <w:tcBorders>
              <w:left w:val="single" w:sz="4" w:space="0" w:color="auto"/>
              <w:right w:val="single" w:sz="4" w:space="0" w:color="auto"/>
            </w:tcBorders>
          </w:tcPr>
          <w:p w14:paraId="5ADA6B1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84B6DF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3875A9C0" w14:textId="77777777" w:rsidTr="00973C0D">
        <w:trPr>
          <w:trHeight w:val="983"/>
        </w:trPr>
        <w:tc>
          <w:tcPr>
            <w:tcW w:w="562" w:type="dxa"/>
            <w:tcBorders>
              <w:right w:val="single" w:sz="4" w:space="0" w:color="auto"/>
            </w:tcBorders>
          </w:tcPr>
          <w:p w14:paraId="5B1DEDB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37</w:t>
            </w:r>
          </w:p>
        </w:tc>
        <w:tc>
          <w:tcPr>
            <w:tcW w:w="5789" w:type="dxa"/>
            <w:tcBorders>
              <w:left w:val="single" w:sz="4" w:space="0" w:color="auto"/>
              <w:right w:val="single" w:sz="4" w:space="0" w:color="auto"/>
            </w:tcBorders>
          </w:tcPr>
          <w:p w14:paraId="2635483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Guardanapo, confeccionado em papel branco de boa qualidade com boa capacidade de absorção, embalagem com 50 unidades, tamanho pequeno, medindo 20x23, cor branca.</w:t>
            </w:r>
          </w:p>
        </w:tc>
        <w:tc>
          <w:tcPr>
            <w:tcW w:w="1131" w:type="dxa"/>
            <w:tcBorders>
              <w:left w:val="single" w:sz="4" w:space="0" w:color="auto"/>
              <w:right w:val="single" w:sz="4" w:space="0" w:color="auto"/>
            </w:tcBorders>
          </w:tcPr>
          <w:p w14:paraId="6521464B"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489287E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3FC94D22" w14:textId="77777777" w:rsidTr="00973C0D">
        <w:trPr>
          <w:trHeight w:val="983"/>
        </w:trPr>
        <w:tc>
          <w:tcPr>
            <w:tcW w:w="562" w:type="dxa"/>
            <w:tcBorders>
              <w:right w:val="single" w:sz="4" w:space="0" w:color="auto"/>
            </w:tcBorders>
          </w:tcPr>
          <w:p w14:paraId="14FE00FF"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38</w:t>
            </w:r>
          </w:p>
        </w:tc>
        <w:tc>
          <w:tcPr>
            <w:tcW w:w="5789" w:type="dxa"/>
            <w:tcBorders>
              <w:left w:val="single" w:sz="4" w:space="0" w:color="auto"/>
              <w:right w:val="single" w:sz="4" w:space="0" w:color="auto"/>
            </w:tcBorders>
          </w:tcPr>
          <w:p w14:paraId="6F78ECB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Lixeira plástica com pedal 50 litros.</w:t>
            </w:r>
          </w:p>
        </w:tc>
        <w:tc>
          <w:tcPr>
            <w:tcW w:w="1131" w:type="dxa"/>
            <w:tcBorders>
              <w:left w:val="single" w:sz="4" w:space="0" w:color="auto"/>
              <w:right w:val="single" w:sz="4" w:space="0" w:color="auto"/>
            </w:tcBorders>
          </w:tcPr>
          <w:p w14:paraId="0D1EC7A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0DF40E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03</w:t>
            </w:r>
          </w:p>
        </w:tc>
      </w:tr>
      <w:tr w:rsidR="00246A13" w:rsidRPr="005D269D" w14:paraId="457BA3BE" w14:textId="77777777" w:rsidTr="00973C0D">
        <w:trPr>
          <w:trHeight w:val="983"/>
        </w:trPr>
        <w:tc>
          <w:tcPr>
            <w:tcW w:w="562" w:type="dxa"/>
            <w:tcBorders>
              <w:right w:val="single" w:sz="4" w:space="0" w:color="auto"/>
            </w:tcBorders>
          </w:tcPr>
          <w:p w14:paraId="28A0F72E"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39</w:t>
            </w:r>
          </w:p>
        </w:tc>
        <w:tc>
          <w:tcPr>
            <w:tcW w:w="5789" w:type="dxa"/>
            <w:tcBorders>
              <w:left w:val="single" w:sz="4" w:space="0" w:color="auto"/>
              <w:right w:val="single" w:sz="4" w:space="0" w:color="auto"/>
            </w:tcBorders>
          </w:tcPr>
          <w:p w14:paraId="423773C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Pote Alimentos – Vasilhas plásticas com tampa para mantimentos volume mínimo de 5. Marca de referência: </w:t>
            </w:r>
            <w:proofErr w:type="spellStart"/>
            <w:r w:rsidRPr="005D269D">
              <w:rPr>
                <w:rFonts w:ascii="Bookman Old Style" w:hAnsi="Bookman Old Style"/>
                <w:sz w:val="20"/>
              </w:rPr>
              <w:t>Plasútil</w:t>
            </w:r>
            <w:proofErr w:type="spellEnd"/>
            <w:r w:rsidRPr="005D269D">
              <w:rPr>
                <w:rFonts w:ascii="Bookman Old Style" w:hAnsi="Bookman Old Style"/>
                <w:sz w:val="20"/>
              </w:rPr>
              <w:t xml:space="preserve"> ou Similar</w:t>
            </w:r>
          </w:p>
        </w:tc>
        <w:tc>
          <w:tcPr>
            <w:tcW w:w="1131" w:type="dxa"/>
            <w:tcBorders>
              <w:left w:val="single" w:sz="4" w:space="0" w:color="auto"/>
              <w:right w:val="single" w:sz="4" w:space="0" w:color="auto"/>
            </w:tcBorders>
          </w:tcPr>
          <w:p w14:paraId="646191D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E253C0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62910FAA" w14:textId="77777777" w:rsidTr="00973C0D">
        <w:trPr>
          <w:trHeight w:val="983"/>
        </w:trPr>
        <w:tc>
          <w:tcPr>
            <w:tcW w:w="562" w:type="dxa"/>
            <w:tcBorders>
              <w:right w:val="single" w:sz="4" w:space="0" w:color="auto"/>
            </w:tcBorders>
          </w:tcPr>
          <w:p w14:paraId="33457E6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40</w:t>
            </w:r>
          </w:p>
        </w:tc>
        <w:tc>
          <w:tcPr>
            <w:tcW w:w="5789" w:type="dxa"/>
            <w:tcBorders>
              <w:left w:val="single" w:sz="4" w:space="0" w:color="auto"/>
              <w:right w:val="single" w:sz="4" w:space="0" w:color="auto"/>
            </w:tcBorders>
          </w:tcPr>
          <w:p w14:paraId="0C0EE8B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Lixeira plástica com pedal 30 litros.</w:t>
            </w:r>
          </w:p>
        </w:tc>
        <w:tc>
          <w:tcPr>
            <w:tcW w:w="1131" w:type="dxa"/>
            <w:tcBorders>
              <w:left w:val="single" w:sz="4" w:space="0" w:color="auto"/>
              <w:right w:val="single" w:sz="4" w:space="0" w:color="auto"/>
            </w:tcBorders>
          </w:tcPr>
          <w:p w14:paraId="3303AB1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EC8A5E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19CFA900" w14:textId="77777777" w:rsidTr="00973C0D">
        <w:trPr>
          <w:trHeight w:val="983"/>
        </w:trPr>
        <w:tc>
          <w:tcPr>
            <w:tcW w:w="562" w:type="dxa"/>
            <w:tcBorders>
              <w:right w:val="single" w:sz="4" w:space="0" w:color="auto"/>
            </w:tcBorders>
          </w:tcPr>
          <w:p w14:paraId="7212E5E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41</w:t>
            </w:r>
          </w:p>
        </w:tc>
        <w:tc>
          <w:tcPr>
            <w:tcW w:w="5789" w:type="dxa"/>
            <w:tcBorders>
              <w:left w:val="single" w:sz="4" w:space="0" w:color="auto"/>
              <w:right w:val="single" w:sz="4" w:space="0" w:color="auto"/>
            </w:tcBorders>
          </w:tcPr>
          <w:p w14:paraId="5A0B373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shd w:val="clear" w:color="auto" w:fill="FFFFFF"/>
              </w:rPr>
              <w:t>Cesto Plástico Lixeira Vazado 10 L</w:t>
            </w:r>
          </w:p>
        </w:tc>
        <w:tc>
          <w:tcPr>
            <w:tcW w:w="1131" w:type="dxa"/>
            <w:tcBorders>
              <w:left w:val="single" w:sz="4" w:space="0" w:color="auto"/>
              <w:right w:val="single" w:sz="4" w:space="0" w:color="auto"/>
            </w:tcBorders>
          </w:tcPr>
          <w:p w14:paraId="7B51564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A68995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37DB4128" w14:textId="77777777" w:rsidTr="00973C0D">
        <w:trPr>
          <w:trHeight w:val="983"/>
        </w:trPr>
        <w:tc>
          <w:tcPr>
            <w:tcW w:w="562" w:type="dxa"/>
            <w:tcBorders>
              <w:right w:val="single" w:sz="4" w:space="0" w:color="auto"/>
            </w:tcBorders>
          </w:tcPr>
          <w:p w14:paraId="4E932B5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42</w:t>
            </w:r>
          </w:p>
        </w:tc>
        <w:tc>
          <w:tcPr>
            <w:tcW w:w="5789" w:type="dxa"/>
            <w:tcBorders>
              <w:left w:val="single" w:sz="4" w:space="0" w:color="auto"/>
              <w:right w:val="single" w:sz="4" w:space="0" w:color="auto"/>
            </w:tcBorders>
          </w:tcPr>
          <w:p w14:paraId="7EF3316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Pano de Prato composto por tecido em 100% algodão na cor branca.</w:t>
            </w:r>
          </w:p>
        </w:tc>
        <w:tc>
          <w:tcPr>
            <w:tcW w:w="1131" w:type="dxa"/>
            <w:tcBorders>
              <w:left w:val="single" w:sz="4" w:space="0" w:color="auto"/>
              <w:right w:val="single" w:sz="4" w:space="0" w:color="auto"/>
            </w:tcBorders>
          </w:tcPr>
          <w:p w14:paraId="52BB131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DD8F92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25</w:t>
            </w:r>
          </w:p>
        </w:tc>
      </w:tr>
      <w:tr w:rsidR="00246A13" w:rsidRPr="005D269D" w14:paraId="193973DC" w14:textId="77777777" w:rsidTr="00973C0D">
        <w:trPr>
          <w:trHeight w:val="983"/>
        </w:trPr>
        <w:tc>
          <w:tcPr>
            <w:tcW w:w="562" w:type="dxa"/>
            <w:tcBorders>
              <w:right w:val="single" w:sz="4" w:space="0" w:color="auto"/>
            </w:tcBorders>
          </w:tcPr>
          <w:p w14:paraId="715F7C43"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43</w:t>
            </w:r>
          </w:p>
        </w:tc>
        <w:tc>
          <w:tcPr>
            <w:tcW w:w="5789" w:type="dxa"/>
            <w:tcBorders>
              <w:left w:val="single" w:sz="4" w:space="0" w:color="auto"/>
              <w:right w:val="single" w:sz="4" w:space="0" w:color="auto"/>
            </w:tcBorders>
          </w:tcPr>
          <w:p w14:paraId="772F034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Xícaras pequenas de louça para cafezinho, caixa com 06 unidades.</w:t>
            </w:r>
          </w:p>
        </w:tc>
        <w:tc>
          <w:tcPr>
            <w:tcW w:w="1131" w:type="dxa"/>
            <w:tcBorders>
              <w:left w:val="single" w:sz="4" w:space="0" w:color="auto"/>
              <w:right w:val="single" w:sz="4" w:space="0" w:color="auto"/>
            </w:tcBorders>
          </w:tcPr>
          <w:p w14:paraId="619DE58E"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017C50E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681083FA" w14:textId="77777777" w:rsidTr="00973C0D">
        <w:trPr>
          <w:trHeight w:val="983"/>
        </w:trPr>
        <w:tc>
          <w:tcPr>
            <w:tcW w:w="562" w:type="dxa"/>
            <w:tcBorders>
              <w:right w:val="single" w:sz="4" w:space="0" w:color="auto"/>
            </w:tcBorders>
          </w:tcPr>
          <w:p w14:paraId="4C1E77A5"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44</w:t>
            </w:r>
          </w:p>
        </w:tc>
        <w:tc>
          <w:tcPr>
            <w:tcW w:w="5789" w:type="dxa"/>
            <w:tcBorders>
              <w:left w:val="single" w:sz="4" w:space="0" w:color="auto"/>
              <w:right w:val="single" w:sz="4" w:space="0" w:color="auto"/>
            </w:tcBorders>
          </w:tcPr>
          <w:p w14:paraId="47E0C72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Coador de pano grande 16X28 100% algodão</w:t>
            </w:r>
          </w:p>
        </w:tc>
        <w:tc>
          <w:tcPr>
            <w:tcW w:w="1131" w:type="dxa"/>
            <w:tcBorders>
              <w:left w:val="single" w:sz="4" w:space="0" w:color="auto"/>
              <w:right w:val="single" w:sz="4" w:space="0" w:color="auto"/>
            </w:tcBorders>
          </w:tcPr>
          <w:p w14:paraId="1545DD6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44C241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03</w:t>
            </w:r>
          </w:p>
        </w:tc>
      </w:tr>
      <w:tr w:rsidR="00246A13" w:rsidRPr="005D269D" w14:paraId="5E109D43" w14:textId="77777777" w:rsidTr="00973C0D">
        <w:trPr>
          <w:trHeight w:val="983"/>
        </w:trPr>
        <w:tc>
          <w:tcPr>
            <w:tcW w:w="562" w:type="dxa"/>
            <w:tcBorders>
              <w:right w:val="single" w:sz="4" w:space="0" w:color="auto"/>
            </w:tcBorders>
          </w:tcPr>
          <w:p w14:paraId="5CA40BEC"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45</w:t>
            </w:r>
          </w:p>
        </w:tc>
        <w:tc>
          <w:tcPr>
            <w:tcW w:w="5789" w:type="dxa"/>
            <w:tcBorders>
              <w:left w:val="single" w:sz="4" w:space="0" w:color="auto"/>
              <w:right w:val="single" w:sz="4" w:space="0" w:color="auto"/>
            </w:tcBorders>
          </w:tcPr>
          <w:p w14:paraId="1C6A517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Taças água de 350ml ou aproximadamente</w:t>
            </w:r>
          </w:p>
        </w:tc>
        <w:tc>
          <w:tcPr>
            <w:tcW w:w="1131" w:type="dxa"/>
            <w:tcBorders>
              <w:left w:val="single" w:sz="4" w:space="0" w:color="auto"/>
              <w:right w:val="single" w:sz="4" w:space="0" w:color="auto"/>
            </w:tcBorders>
          </w:tcPr>
          <w:p w14:paraId="35C468A6"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4AEF6C0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5B44604B" w14:textId="77777777" w:rsidTr="00973C0D">
        <w:trPr>
          <w:trHeight w:val="983"/>
        </w:trPr>
        <w:tc>
          <w:tcPr>
            <w:tcW w:w="562" w:type="dxa"/>
            <w:tcBorders>
              <w:right w:val="single" w:sz="4" w:space="0" w:color="auto"/>
            </w:tcBorders>
          </w:tcPr>
          <w:p w14:paraId="3E6E072E"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46</w:t>
            </w:r>
          </w:p>
        </w:tc>
        <w:tc>
          <w:tcPr>
            <w:tcW w:w="5789" w:type="dxa"/>
            <w:tcBorders>
              <w:left w:val="single" w:sz="4" w:space="0" w:color="auto"/>
              <w:right w:val="single" w:sz="4" w:space="0" w:color="auto"/>
            </w:tcBorders>
          </w:tcPr>
          <w:p w14:paraId="1E16428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Copos de vidro 300ml</w:t>
            </w:r>
          </w:p>
        </w:tc>
        <w:tc>
          <w:tcPr>
            <w:tcW w:w="1131" w:type="dxa"/>
            <w:tcBorders>
              <w:left w:val="single" w:sz="4" w:space="0" w:color="auto"/>
              <w:right w:val="single" w:sz="4" w:space="0" w:color="auto"/>
            </w:tcBorders>
          </w:tcPr>
          <w:p w14:paraId="5702440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CF983D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12</w:t>
            </w:r>
          </w:p>
        </w:tc>
      </w:tr>
      <w:tr w:rsidR="00246A13" w:rsidRPr="005D269D" w14:paraId="5B069D1A" w14:textId="77777777" w:rsidTr="00973C0D">
        <w:trPr>
          <w:trHeight w:val="983"/>
        </w:trPr>
        <w:tc>
          <w:tcPr>
            <w:tcW w:w="562" w:type="dxa"/>
            <w:tcBorders>
              <w:right w:val="single" w:sz="4" w:space="0" w:color="auto"/>
            </w:tcBorders>
          </w:tcPr>
          <w:p w14:paraId="692F012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47</w:t>
            </w:r>
          </w:p>
        </w:tc>
        <w:tc>
          <w:tcPr>
            <w:tcW w:w="5789" w:type="dxa"/>
            <w:tcBorders>
              <w:left w:val="single" w:sz="4" w:space="0" w:color="auto"/>
              <w:right w:val="single" w:sz="4" w:space="0" w:color="auto"/>
            </w:tcBorders>
          </w:tcPr>
          <w:p w14:paraId="4B4B075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Faca de mesa/serra com l</w:t>
            </w:r>
            <w:r w:rsidRPr="005D269D">
              <w:rPr>
                <w:rFonts w:ascii="Bookman Old Style" w:hAnsi="Bookman Old Style"/>
                <w:sz w:val="20"/>
                <w:shd w:val="clear" w:color="auto" w:fill="FFFFFF"/>
              </w:rPr>
              <w:t>âmina em aço inox.</w:t>
            </w:r>
            <w:r w:rsidRPr="005D269D">
              <w:rPr>
                <w:rFonts w:ascii="Bookman Old Style" w:hAnsi="Bookman Old Style"/>
                <w:sz w:val="20"/>
              </w:rPr>
              <w:t xml:space="preserve"> </w:t>
            </w:r>
            <w:r w:rsidRPr="005D269D">
              <w:rPr>
                <w:rFonts w:ascii="Bookman Old Style" w:hAnsi="Bookman Old Style"/>
                <w:sz w:val="20"/>
                <w:shd w:val="clear" w:color="auto" w:fill="FFFFFF"/>
              </w:rPr>
              <w:t>Cabo em polipropileno, mais resistente que, mesmo após inúmeras lavagens, mantém suas características de formato e cor iniciais. Com 20cm.</w:t>
            </w:r>
          </w:p>
        </w:tc>
        <w:tc>
          <w:tcPr>
            <w:tcW w:w="1131" w:type="dxa"/>
            <w:tcBorders>
              <w:left w:val="single" w:sz="4" w:space="0" w:color="auto"/>
              <w:right w:val="single" w:sz="4" w:space="0" w:color="auto"/>
            </w:tcBorders>
          </w:tcPr>
          <w:p w14:paraId="1865388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E353A3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0CE4C95E" w14:textId="77777777" w:rsidTr="00973C0D">
        <w:trPr>
          <w:trHeight w:val="983"/>
        </w:trPr>
        <w:tc>
          <w:tcPr>
            <w:tcW w:w="562" w:type="dxa"/>
            <w:tcBorders>
              <w:right w:val="single" w:sz="4" w:space="0" w:color="auto"/>
            </w:tcBorders>
          </w:tcPr>
          <w:p w14:paraId="27C5E1E9"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 xml:space="preserve">48 </w:t>
            </w:r>
          </w:p>
        </w:tc>
        <w:tc>
          <w:tcPr>
            <w:tcW w:w="5789" w:type="dxa"/>
            <w:tcBorders>
              <w:left w:val="single" w:sz="4" w:space="0" w:color="auto"/>
              <w:right w:val="single" w:sz="4" w:space="0" w:color="auto"/>
            </w:tcBorders>
          </w:tcPr>
          <w:p w14:paraId="6D787DF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Colher de mesa em aço inox. Cabo polipropileno, </w:t>
            </w:r>
            <w:r w:rsidRPr="005D269D">
              <w:rPr>
                <w:rFonts w:ascii="Bookman Old Style" w:hAnsi="Bookman Old Style"/>
                <w:sz w:val="20"/>
                <w:shd w:val="clear" w:color="auto" w:fill="FFFFFF"/>
              </w:rPr>
              <w:t xml:space="preserve">mais resistente que, mesmo após inúmeras lavagens, mantém suas características de formato e cor iniciais. </w:t>
            </w:r>
          </w:p>
        </w:tc>
        <w:tc>
          <w:tcPr>
            <w:tcW w:w="1131" w:type="dxa"/>
            <w:tcBorders>
              <w:left w:val="single" w:sz="4" w:space="0" w:color="auto"/>
              <w:right w:val="single" w:sz="4" w:space="0" w:color="auto"/>
            </w:tcBorders>
          </w:tcPr>
          <w:p w14:paraId="428529C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9A1527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7E3A42EF" w14:textId="77777777" w:rsidTr="00973C0D">
        <w:trPr>
          <w:trHeight w:val="983"/>
        </w:trPr>
        <w:tc>
          <w:tcPr>
            <w:tcW w:w="562" w:type="dxa"/>
            <w:tcBorders>
              <w:right w:val="single" w:sz="4" w:space="0" w:color="auto"/>
            </w:tcBorders>
          </w:tcPr>
          <w:p w14:paraId="400DC87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49</w:t>
            </w:r>
          </w:p>
        </w:tc>
        <w:tc>
          <w:tcPr>
            <w:tcW w:w="5789" w:type="dxa"/>
            <w:tcBorders>
              <w:left w:val="single" w:sz="4" w:space="0" w:color="auto"/>
              <w:right w:val="single" w:sz="4" w:space="0" w:color="auto"/>
            </w:tcBorders>
          </w:tcPr>
          <w:p w14:paraId="6BD0EC6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Garfo de mesa em aço inox. Cabo polipropileno, </w:t>
            </w:r>
            <w:r w:rsidRPr="005D269D">
              <w:rPr>
                <w:rFonts w:ascii="Bookman Old Style" w:hAnsi="Bookman Old Style"/>
                <w:sz w:val="20"/>
                <w:shd w:val="clear" w:color="auto" w:fill="FFFFFF"/>
              </w:rPr>
              <w:t xml:space="preserve">mais resistente que, mesmo após inúmeras lavagens, mantém suas características de formato e cor iniciais. </w:t>
            </w:r>
          </w:p>
        </w:tc>
        <w:tc>
          <w:tcPr>
            <w:tcW w:w="1131" w:type="dxa"/>
            <w:tcBorders>
              <w:left w:val="single" w:sz="4" w:space="0" w:color="auto"/>
              <w:right w:val="single" w:sz="4" w:space="0" w:color="auto"/>
            </w:tcBorders>
          </w:tcPr>
          <w:p w14:paraId="4909FD7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1F4D942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06</w:t>
            </w:r>
          </w:p>
        </w:tc>
      </w:tr>
      <w:tr w:rsidR="00246A13" w:rsidRPr="005D269D" w14:paraId="2264CA2D" w14:textId="77777777" w:rsidTr="00973C0D">
        <w:trPr>
          <w:trHeight w:val="983"/>
        </w:trPr>
        <w:tc>
          <w:tcPr>
            <w:tcW w:w="562" w:type="dxa"/>
            <w:tcBorders>
              <w:right w:val="single" w:sz="4" w:space="0" w:color="auto"/>
            </w:tcBorders>
          </w:tcPr>
          <w:p w14:paraId="1C26BAB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50</w:t>
            </w:r>
          </w:p>
        </w:tc>
        <w:tc>
          <w:tcPr>
            <w:tcW w:w="5789" w:type="dxa"/>
            <w:tcBorders>
              <w:left w:val="single" w:sz="4" w:space="0" w:color="auto"/>
              <w:right w:val="single" w:sz="4" w:space="0" w:color="auto"/>
            </w:tcBorders>
          </w:tcPr>
          <w:p w14:paraId="14D4F97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cs="Helvetica"/>
                <w:sz w:val="20"/>
                <w:shd w:val="clear" w:color="auto" w:fill="FFFFFF"/>
              </w:rPr>
              <w:t>Leiteira Caneco em Alumínio 3 Litros </w:t>
            </w:r>
          </w:p>
        </w:tc>
        <w:tc>
          <w:tcPr>
            <w:tcW w:w="1131" w:type="dxa"/>
            <w:tcBorders>
              <w:left w:val="single" w:sz="4" w:space="0" w:color="auto"/>
              <w:right w:val="single" w:sz="4" w:space="0" w:color="auto"/>
            </w:tcBorders>
          </w:tcPr>
          <w:p w14:paraId="4973D41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B9BC86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1F9DF3DD" w14:textId="77777777" w:rsidTr="00973C0D">
        <w:trPr>
          <w:trHeight w:val="983"/>
        </w:trPr>
        <w:tc>
          <w:tcPr>
            <w:tcW w:w="562" w:type="dxa"/>
            <w:tcBorders>
              <w:right w:val="single" w:sz="4" w:space="0" w:color="auto"/>
            </w:tcBorders>
          </w:tcPr>
          <w:p w14:paraId="0FACEC67"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 xml:space="preserve">51 </w:t>
            </w:r>
          </w:p>
        </w:tc>
        <w:tc>
          <w:tcPr>
            <w:tcW w:w="5789" w:type="dxa"/>
            <w:tcBorders>
              <w:left w:val="single" w:sz="4" w:space="0" w:color="auto"/>
              <w:right w:val="single" w:sz="4" w:space="0" w:color="auto"/>
            </w:tcBorders>
          </w:tcPr>
          <w:p w14:paraId="77F5ECE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cs="Helvetica"/>
                <w:sz w:val="20"/>
                <w:shd w:val="clear" w:color="auto" w:fill="FFFFFF"/>
              </w:rPr>
              <w:t>Caneco tipo Buli em Alumínio 3 Litros</w:t>
            </w:r>
          </w:p>
        </w:tc>
        <w:tc>
          <w:tcPr>
            <w:tcW w:w="1131" w:type="dxa"/>
            <w:tcBorders>
              <w:left w:val="single" w:sz="4" w:space="0" w:color="auto"/>
              <w:right w:val="single" w:sz="4" w:space="0" w:color="auto"/>
            </w:tcBorders>
          </w:tcPr>
          <w:p w14:paraId="308E50A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cs="Arial"/>
                <w:sz w:val="20"/>
              </w:rPr>
              <w:t>Un</w:t>
            </w:r>
          </w:p>
        </w:tc>
        <w:tc>
          <w:tcPr>
            <w:tcW w:w="1557" w:type="dxa"/>
            <w:tcBorders>
              <w:left w:val="single" w:sz="4" w:space="0" w:color="auto"/>
            </w:tcBorders>
          </w:tcPr>
          <w:p w14:paraId="5EB9F94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76B92C50" w14:textId="77777777" w:rsidTr="00973C0D">
        <w:trPr>
          <w:trHeight w:val="983"/>
        </w:trPr>
        <w:tc>
          <w:tcPr>
            <w:tcW w:w="562" w:type="dxa"/>
            <w:tcBorders>
              <w:right w:val="single" w:sz="4" w:space="0" w:color="auto"/>
            </w:tcBorders>
          </w:tcPr>
          <w:p w14:paraId="09A1268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52</w:t>
            </w:r>
          </w:p>
        </w:tc>
        <w:tc>
          <w:tcPr>
            <w:tcW w:w="5789" w:type="dxa"/>
            <w:tcBorders>
              <w:left w:val="single" w:sz="4" w:space="0" w:color="auto"/>
              <w:right w:val="single" w:sz="4" w:space="0" w:color="auto"/>
            </w:tcBorders>
          </w:tcPr>
          <w:p w14:paraId="0650AAB8" w14:textId="77777777" w:rsidR="00246A13" w:rsidRPr="005D269D" w:rsidRDefault="00246A13" w:rsidP="00973C0D">
            <w:pPr>
              <w:pStyle w:val="Ttulo1"/>
              <w:shd w:val="clear" w:color="auto" w:fill="FFFFFF"/>
              <w:outlineLvl w:val="0"/>
              <w:rPr>
                <w:rFonts w:ascii="Bookman Old Style" w:hAnsi="Bookman Old Style" w:cs="Arial"/>
                <w:sz w:val="20"/>
                <w:szCs w:val="20"/>
              </w:rPr>
            </w:pPr>
            <w:r w:rsidRPr="005D269D">
              <w:rPr>
                <w:rFonts w:ascii="Bookman Old Style" w:hAnsi="Bookman Old Style" w:cs="Arial"/>
                <w:sz w:val="20"/>
                <w:szCs w:val="20"/>
              </w:rPr>
              <w:t>Faca Serrilhada Cortar Pão e Fatiar Camadas De Bolos</w:t>
            </w:r>
          </w:p>
          <w:p w14:paraId="5FB210DC" w14:textId="77777777" w:rsidR="00246A13" w:rsidRPr="005D269D" w:rsidRDefault="00246A13" w:rsidP="00973C0D">
            <w:pPr>
              <w:spacing w:line="276" w:lineRule="auto"/>
              <w:rPr>
                <w:rFonts w:ascii="Bookman Old Style" w:hAnsi="Bookman Old Style" w:cs="Arial"/>
                <w:bCs/>
                <w:sz w:val="20"/>
              </w:rPr>
            </w:pPr>
          </w:p>
        </w:tc>
        <w:tc>
          <w:tcPr>
            <w:tcW w:w="1131" w:type="dxa"/>
            <w:tcBorders>
              <w:left w:val="single" w:sz="4" w:space="0" w:color="auto"/>
              <w:right w:val="single" w:sz="4" w:space="0" w:color="auto"/>
            </w:tcBorders>
          </w:tcPr>
          <w:p w14:paraId="4D3DB4B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534AC6C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0333D527" w14:textId="77777777" w:rsidTr="00973C0D">
        <w:trPr>
          <w:trHeight w:val="983"/>
        </w:trPr>
        <w:tc>
          <w:tcPr>
            <w:tcW w:w="562" w:type="dxa"/>
            <w:tcBorders>
              <w:right w:val="single" w:sz="4" w:space="0" w:color="auto"/>
            </w:tcBorders>
          </w:tcPr>
          <w:p w14:paraId="38E5FFB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53</w:t>
            </w:r>
          </w:p>
        </w:tc>
        <w:tc>
          <w:tcPr>
            <w:tcW w:w="5789" w:type="dxa"/>
            <w:tcBorders>
              <w:left w:val="single" w:sz="4" w:space="0" w:color="auto"/>
              <w:right w:val="single" w:sz="4" w:space="0" w:color="auto"/>
            </w:tcBorders>
          </w:tcPr>
          <w:p w14:paraId="6A8FAC5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Pilhas alcalinas palito AAA com 02 unidades</w:t>
            </w:r>
          </w:p>
        </w:tc>
        <w:tc>
          <w:tcPr>
            <w:tcW w:w="1131" w:type="dxa"/>
            <w:tcBorders>
              <w:left w:val="single" w:sz="4" w:space="0" w:color="auto"/>
              <w:right w:val="single" w:sz="4" w:space="0" w:color="auto"/>
            </w:tcBorders>
          </w:tcPr>
          <w:p w14:paraId="24D2E9B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4A5D954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60</w:t>
            </w:r>
          </w:p>
        </w:tc>
      </w:tr>
      <w:tr w:rsidR="00246A13" w:rsidRPr="005D269D" w14:paraId="204067E3" w14:textId="77777777" w:rsidTr="00973C0D">
        <w:trPr>
          <w:trHeight w:val="983"/>
        </w:trPr>
        <w:tc>
          <w:tcPr>
            <w:tcW w:w="562" w:type="dxa"/>
            <w:tcBorders>
              <w:right w:val="single" w:sz="4" w:space="0" w:color="auto"/>
            </w:tcBorders>
          </w:tcPr>
          <w:p w14:paraId="7684FA47"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54</w:t>
            </w:r>
          </w:p>
        </w:tc>
        <w:tc>
          <w:tcPr>
            <w:tcW w:w="5789" w:type="dxa"/>
            <w:tcBorders>
              <w:left w:val="single" w:sz="4" w:space="0" w:color="auto"/>
              <w:right w:val="single" w:sz="4" w:space="0" w:color="auto"/>
            </w:tcBorders>
          </w:tcPr>
          <w:p w14:paraId="6682701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Pilha alcalina AA2 com 04 unidades</w:t>
            </w:r>
          </w:p>
        </w:tc>
        <w:tc>
          <w:tcPr>
            <w:tcW w:w="1131" w:type="dxa"/>
            <w:tcBorders>
              <w:left w:val="single" w:sz="4" w:space="0" w:color="auto"/>
              <w:right w:val="single" w:sz="4" w:space="0" w:color="auto"/>
            </w:tcBorders>
          </w:tcPr>
          <w:p w14:paraId="35128A9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35C1FE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100</w:t>
            </w:r>
          </w:p>
        </w:tc>
      </w:tr>
      <w:tr w:rsidR="00246A13" w:rsidRPr="005D269D" w14:paraId="2A7E4416" w14:textId="77777777" w:rsidTr="00973C0D">
        <w:trPr>
          <w:trHeight w:val="983"/>
        </w:trPr>
        <w:tc>
          <w:tcPr>
            <w:tcW w:w="562" w:type="dxa"/>
            <w:tcBorders>
              <w:right w:val="single" w:sz="4" w:space="0" w:color="auto"/>
            </w:tcBorders>
          </w:tcPr>
          <w:p w14:paraId="61DE452E" w14:textId="77777777" w:rsidR="00246A13" w:rsidRPr="005D269D" w:rsidRDefault="00246A13" w:rsidP="00973C0D">
            <w:pPr>
              <w:spacing w:line="276" w:lineRule="auto"/>
              <w:jc w:val="center"/>
              <w:rPr>
                <w:rFonts w:ascii="Bookman Old Style" w:hAnsi="Bookman Old Style"/>
                <w:sz w:val="20"/>
              </w:rPr>
            </w:pPr>
            <w:r w:rsidRPr="005D269D">
              <w:rPr>
                <w:rFonts w:ascii="Bookman Old Style" w:hAnsi="Bookman Old Style"/>
                <w:sz w:val="20"/>
              </w:rPr>
              <w:t>55</w:t>
            </w:r>
          </w:p>
        </w:tc>
        <w:tc>
          <w:tcPr>
            <w:tcW w:w="5789" w:type="dxa"/>
            <w:tcBorders>
              <w:left w:val="single" w:sz="4" w:space="0" w:color="auto"/>
              <w:right w:val="single" w:sz="4" w:space="0" w:color="auto"/>
            </w:tcBorders>
          </w:tcPr>
          <w:p w14:paraId="2710EE1F"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 xml:space="preserve">Jarra de vidro com 1,8L altura 23cm, diâmetro 15cm, com bico </w:t>
            </w:r>
            <w:proofErr w:type="spellStart"/>
            <w:r w:rsidRPr="005D269D">
              <w:rPr>
                <w:rFonts w:ascii="Bookman Old Style" w:hAnsi="Bookman Old Style"/>
                <w:sz w:val="20"/>
              </w:rPr>
              <w:t>vertebor</w:t>
            </w:r>
            <w:proofErr w:type="spellEnd"/>
            <w:r w:rsidRPr="005D269D">
              <w:rPr>
                <w:rFonts w:ascii="Bookman Old Style" w:hAnsi="Bookman Old Style"/>
                <w:sz w:val="20"/>
              </w:rPr>
              <w:t>, com tampa</w:t>
            </w:r>
          </w:p>
        </w:tc>
        <w:tc>
          <w:tcPr>
            <w:tcW w:w="1131" w:type="dxa"/>
            <w:tcBorders>
              <w:left w:val="single" w:sz="4" w:space="0" w:color="auto"/>
              <w:right w:val="single" w:sz="4" w:space="0" w:color="auto"/>
            </w:tcBorders>
          </w:tcPr>
          <w:p w14:paraId="4F8BF121"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Un</w:t>
            </w:r>
          </w:p>
        </w:tc>
        <w:tc>
          <w:tcPr>
            <w:tcW w:w="1557" w:type="dxa"/>
            <w:tcBorders>
              <w:left w:val="single" w:sz="4" w:space="0" w:color="auto"/>
            </w:tcBorders>
          </w:tcPr>
          <w:p w14:paraId="46AE5EF9"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01</w:t>
            </w:r>
          </w:p>
        </w:tc>
      </w:tr>
      <w:tr w:rsidR="00246A13" w:rsidRPr="005D269D" w14:paraId="3DCF819D" w14:textId="77777777" w:rsidTr="00973C0D">
        <w:trPr>
          <w:trHeight w:val="983"/>
        </w:trPr>
        <w:tc>
          <w:tcPr>
            <w:tcW w:w="562" w:type="dxa"/>
            <w:tcBorders>
              <w:right w:val="single" w:sz="4" w:space="0" w:color="auto"/>
            </w:tcBorders>
          </w:tcPr>
          <w:p w14:paraId="4906BA5C" w14:textId="77777777" w:rsidR="00246A13" w:rsidRPr="005D269D" w:rsidRDefault="00246A13" w:rsidP="00973C0D">
            <w:pPr>
              <w:spacing w:line="276" w:lineRule="auto"/>
              <w:jc w:val="center"/>
              <w:rPr>
                <w:rFonts w:ascii="Bookman Old Style" w:hAnsi="Bookman Old Style"/>
                <w:sz w:val="20"/>
              </w:rPr>
            </w:pPr>
            <w:r w:rsidRPr="005D269D">
              <w:rPr>
                <w:rFonts w:ascii="Bookman Old Style" w:hAnsi="Bookman Old Style"/>
                <w:sz w:val="20"/>
              </w:rPr>
              <w:t>56</w:t>
            </w:r>
          </w:p>
        </w:tc>
        <w:tc>
          <w:tcPr>
            <w:tcW w:w="5789" w:type="dxa"/>
            <w:tcBorders>
              <w:left w:val="single" w:sz="4" w:space="0" w:color="auto"/>
              <w:right w:val="single" w:sz="4" w:space="0" w:color="auto"/>
            </w:tcBorders>
          </w:tcPr>
          <w:p w14:paraId="2228485F"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1 Assadeira, Largura Interna: 22cm, Comprimento Interno: 30cm, Largura Externa: 23cm, Comprimento Externo: 36cm, Altura Externa: 7cm, Capacidade: 3,9L</w:t>
            </w:r>
          </w:p>
        </w:tc>
        <w:tc>
          <w:tcPr>
            <w:tcW w:w="1131" w:type="dxa"/>
            <w:tcBorders>
              <w:left w:val="single" w:sz="4" w:space="0" w:color="auto"/>
              <w:right w:val="single" w:sz="4" w:space="0" w:color="auto"/>
            </w:tcBorders>
          </w:tcPr>
          <w:p w14:paraId="7E6D1C08"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Un</w:t>
            </w:r>
          </w:p>
        </w:tc>
        <w:tc>
          <w:tcPr>
            <w:tcW w:w="1557" w:type="dxa"/>
            <w:tcBorders>
              <w:left w:val="single" w:sz="4" w:space="0" w:color="auto"/>
            </w:tcBorders>
          </w:tcPr>
          <w:p w14:paraId="3AD94F99" w14:textId="77777777" w:rsidR="00246A13" w:rsidRPr="005D269D" w:rsidRDefault="00246A13" w:rsidP="00973C0D">
            <w:pPr>
              <w:spacing w:line="276" w:lineRule="auto"/>
              <w:rPr>
                <w:rFonts w:ascii="Bookman Old Style" w:hAnsi="Bookman Old Style"/>
                <w:sz w:val="20"/>
              </w:rPr>
            </w:pPr>
            <w:r w:rsidRPr="005D269D">
              <w:rPr>
                <w:rFonts w:ascii="Bookman Old Style" w:hAnsi="Bookman Old Style"/>
                <w:sz w:val="20"/>
              </w:rPr>
              <w:t>01</w:t>
            </w:r>
          </w:p>
        </w:tc>
      </w:tr>
    </w:tbl>
    <w:p w14:paraId="5CAC467D" w14:textId="77777777" w:rsidR="00246A13" w:rsidRDefault="00246A13" w:rsidP="00246A13">
      <w:pPr>
        <w:jc w:val="both"/>
        <w:rPr>
          <w:rFonts w:ascii="Bookman Old Style" w:hAnsi="Bookman Old Style" w:cs="Arial"/>
        </w:rPr>
      </w:pPr>
    </w:p>
    <w:p w14:paraId="58191D2C" w14:textId="77777777" w:rsid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5D269D" w14:paraId="1A9D64E3" w14:textId="77777777" w:rsidTr="00973C0D">
        <w:trPr>
          <w:trHeight w:val="556"/>
        </w:trPr>
        <w:tc>
          <w:tcPr>
            <w:tcW w:w="562" w:type="dxa"/>
            <w:tcBorders>
              <w:right w:val="single" w:sz="4" w:space="0" w:color="auto"/>
            </w:tcBorders>
          </w:tcPr>
          <w:p w14:paraId="5681132D" w14:textId="77777777" w:rsidR="00246A13" w:rsidRPr="005D269D" w:rsidRDefault="00246A13" w:rsidP="00973C0D">
            <w:pPr>
              <w:spacing w:line="276" w:lineRule="auto"/>
              <w:jc w:val="center"/>
              <w:rPr>
                <w:rFonts w:ascii="Bookman Old Style" w:hAnsi="Bookman Old Style" w:cs="Arial"/>
                <w:bCs/>
                <w:sz w:val="20"/>
              </w:rPr>
            </w:pPr>
          </w:p>
        </w:tc>
        <w:tc>
          <w:tcPr>
            <w:tcW w:w="5789" w:type="dxa"/>
            <w:tcBorders>
              <w:left w:val="single" w:sz="4" w:space="0" w:color="auto"/>
              <w:right w:val="single" w:sz="4" w:space="0" w:color="auto"/>
            </w:tcBorders>
          </w:tcPr>
          <w:p w14:paraId="30C9784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b/>
                <w:sz w:val="20"/>
              </w:rPr>
              <w:t>LOTE 3 - MATERIAL DE LIMPEZA</w:t>
            </w:r>
          </w:p>
        </w:tc>
        <w:tc>
          <w:tcPr>
            <w:tcW w:w="1131" w:type="dxa"/>
            <w:tcBorders>
              <w:left w:val="single" w:sz="4" w:space="0" w:color="auto"/>
              <w:right w:val="single" w:sz="4" w:space="0" w:color="auto"/>
            </w:tcBorders>
          </w:tcPr>
          <w:p w14:paraId="3C18B202" w14:textId="77777777" w:rsidR="00246A13" w:rsidRPr="005D269D" w:rsidRDefault="00246A13" w:rsidP="00973C0D">
            <w:pPr>
              <w:spacing w:line="276" w:lineRule="auto"/>
              <w:rPr>
                <w:rFonts w:ascii="Bookman Old Style" w:hAnsi="Bookman Old Style" w:cs="Arial"/>
                <w:bCs/>
                <w:sz w:val="20"/>
              </w:rPr>
            </w:pPr>
          </w:p>
        </w:tc>
        <w:tc>
          <w:tcPr>
            <w:tcW w:w="1557" w:type="dxa"/>
            <w:tcBorders>
              <w:left w:val="single" w:sz="4" w:space="0" w:color="auto"/>
            </w:tcBorders>
          </w:tcPr>
          <w:p w14:paraId="1A71CB9F" w14:textId="77777777" w:rsidR="00246A13" w:rsidRPr="005D269D" w:rsidRDefault="00246A13" w:rsidP="00973C0D">
            <w:pPr>
              <w:spacing w:line="276" w:lineRule="auto"/>
              <w:rPr>
                <w:rFonts w:ascii="Bookman Old Style" w:hAnsi="Bookman Old Style" w:cs="Arial"/>
                <w:bCs/>
                <w:sz w:val="20"/>
              </w:rPr>
            </w:pPr>
          </w:p>
        </w:tc>
      </w:tr>
      <w:tr w:rsidR="00246A13" w:rsidRPr="005D269D" w14:paraId="6661AC36" w14:textId="77777777" w:rsidTr="00973C0D">
        <w:trPr>
          <w:trHeight w:val="983"/>
        </w:trPr>
        <w:tc>
          <w:tcPr>
            <w:tcW w:w="562" w:type="dxa"/>
            <w:tcBorders>
              <w:right w:val="single" w:sz="4" w:space="0" w:color="auto"/>
            </w:tcBorders>
          </w:tcPr>
          <w:p w14:paraId="23340EF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57</w:t>
            </w:r>
          </w:p>
        </w:tc>
        <w:tc>
          <w:tcPr>
            <w:tcW w:w="5789" w:type="dxa"/>
            <w:tcBorders>
              <w:left w:val="single" w:sz="4" w:space="0" w:color="auto"/>
              <w:right w:val="single" w:sz="4" w:space="0" w:color="auto"/>
            </w:tcBorders>
          </w:tcPr>
          <w:p w14:paraId="1F2DE90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Álcool etílico 1000ml tipo etílico hidratado, produto de limpeza doméstica, concentração 46INPM, o produto devera estampar no rotulo a frase "produto notificado na ANIVSA/MS" o nome do fabricante ou importador</w:t>
            </w:r>
          </w:p>
        </w:tc>
        <w:tc>
          <w:tcPr>
            <w:tcW w:w="1131" w:type="dxa"/>
            <w:tcBorders>
              <w:left w:val="single" w:sz="4" w:space="0" w:color="auto"/>
              <w:right w:val="single" w:sz="4" w:space="0" w:color="auto"/>
            </w:tcBorders>
          </w:tcPr>
          <w:p w14:paraId="3F5265B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5715476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0112345F" w14:textId="77777777" w:rsidTr="00973C0D">
        <w:trPr>
          <w:trHeight w:val="983"/>
        </w:trPr>
        <w:tc>
          <w:tcPr>
            <w:tcW w:w="562" w:type="dxa"/>
            <w:tcBorders>
              <w:right w:val="single" w:sz="4" w:space="0" w:color="auto"/>
            </w:tcBorders>
          </w:tcPr>
          <w:p w14:paraId="4C18736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58</w:t>
            </w:r>
          </w:p>
        </w:tc>
        <w:tc>
          <w:tcPr>
            <w:tcW w:w="5789" w:type="dxa"/>
            <w:tcBorders>
              <w:left w:val="single" w:sz="4" w:space="0" w:color="auto"/>
              <w:right w:val="single" w:sz="4" w:space="0" w:color="auto"/>
            </w:tcBorders>
          </w:tcPr>
          <w:p w14:paraId="610F08F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Álcool etílico em gel, hidratado 70° INPM, 440 ml, com válvula </w:t>
            </w:r>
          </w:p>
        </w:tc>
        <w:tc>
          <w:tcPr>
            <w:tcW w:w="1131" w:type="dxa"/>
            <w:tcBorders>
              <w:left w:val="single" w:sz="4" w:space="0" w:color="auto"/>
              <w:right w:val="single" w:sz="4" w:space="0" w:color="auto"/>
            </w:tcBorders>
          </w:tcPr>
          <w:p w14:paraId="18D78C1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02686E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15</w:t>
            </w:r>
          </w:p>
        </w:tc>
      </w:tr>
      <w:tr w:rsidR="00246A13" w:rsidRPr="005D269D" w14:paraId="5FDCD68A" w14:textId="77777777" w:rsidTr="00973C0D">
        <w:trPr>
          <w:trHeight w:val="983"/>
        </w:trPr>
        <w:tc>
          <w:tcPr>
            <w:tcW w:w="562" w:type="dxa"/>
            <w:tcBorders>
              <w:right w:val="single" w:sz="4" w:space="0" w:color="auto"/>
            </w:tcBorders>
          </w:tcPr>
          <w:p w14:paraId="326FDBEE"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59</w:t>
            </w:r>
          </w:p>
        </w:tc>
        <w:tc>
          <w:tcPr>
            <w:tcW w:w="5789" w:type="dxa"/>
            <w:tcBorders>
              <w:left w:val="single" w:sz="4" w:space="0" w:color="auto"/>
              <w:right w:val="single" w:sz="4" w:space="0" w:color="auto"/>
            </w:tcBorders>
          </w:tcPr>
          <w:p w14:paraId="085514E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Refil Álcool etílico em gel, hidratado 70° INPM, 800 ml</w:t>
            </w:r>
          </w:p>
        </w:tc>
        <w:tc>
          <w:tcPr>
            <w:tcW w:w="1131" w:type="dxa"/>
            <w:tcBorders>
              <w:left w:val="single" w:sz="4" w:space="0" w:color="auto"/>
              <w:right w:val="single" w:sz="4" w:space="0" w:color="auto"/>
            </w:tcBorders>
          </w:tcPr>
          <w:p w14:paraId="430EAB6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4D3792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19EEA7B9" w14:textId="77777777" w:rsidTr="00973C0D">
        <w:trPr>
          <w:trHeight w:val="983"/>
        </w:trPr>
        <w:tc>
          <w:tcPr>
            <w:tcW w:w="562" w:type="dxa"/>
            <w:tcBorders>
              <w:right w:val="single" w:sz="4" w:space="0" w:color="auto"/>
            </w:tcBorders>
          </w:tcPr>
          <w:p w14:paraId="361F5D8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60</w:t>
            </w:r>
          </w:p>
        </w:tc>
        <w:tc>
          <w:tcPr>
            <w:tcW w:w="5789" w:type="dxa"/>
            <w:tcBorders>
              <w:left w:val="single" w:sz="4" w:space="0" w:color="auto"/>
              <w:right w:val="single" w:sz="4" w:space="0" w:color="auto"/>
            </w:tcBorders>
          </w:tcPr>
          <w:p w14:paraId="6C52CA8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Água sanitária cloro ativo – acondicionado em embalagem de 2 litros.</w:t>
            </w:r>
          </w:p>
        </w:tc>
        <w:tc>
          <w:tcPr>
            <w:tcW w:w="1131" w:type="dxa"/>
            <w:tcBorders>
              <w:left w:val="single" w:sz="4" w:space="0" w:color="auto"/>
              <w:right w:val="single" w:sz="4" w:space="0" w:color="auto"/>
            </w:tcBorders>
          </w:tcPr>
          <w:p w14:paraId="3F30340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749813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110FE4B2" w14:textId="77777777" w:rsidTr="00973C0D">
        <w:trPr>
          <w:trHeight w:val="983"/>
        </w:trPr>
        <w:tc>
          <w:tcPr>
            <w:tcW w:w="562" w:type="dxa"/>
            <w:tcBorders>
              <w:right w:val="single" w:sz="4" w:space="0" w:color="auto"/>
            </w:tcBorders>
          </w:tcPr>
          <w:p w14:paraId="73A51309"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61</w:t>
            </w:r>
          </w:p>
        </w:tc>
        <w:tc>
          <w:tcPr>
            <w:tcW w:w="5789" w:type="dxa"/>
            <w:tcBorders>
              <w:left w:val="single" w:sz="4" w:space="0" w:color="auto"/>
              <w:right w:val="single" w:sz="4" w:space="0" w:color="auto"/>
            </w:tcBorders>
          </w:tcPr>
          <w:p w14:paraId="1ED82E4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Bom ar, Aromatizante de ambiente Aerossol, lata de 360 ml.</w:t>
            </w:r>
          </w:p>
        </w:tc>
        <w:tc>
          <w:tcPr>
            <w:tcW w:w="1131" w:type="dxa"/>
            <w:tcBorders>
              <w:left w:val="single" w:sz="4" w:space="0" w:color="auto"/>
              <w:right w:val="single" w:sz="4" w:space="0" w:color="auto"/>
            </w:tcBorders>
          </w:tcPr>
          <w:p w14:paraId="6673B30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FA8FD7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80</w:t>
            </w:r>
          </w:p>
        </w:tc>
      </w:tr>
      <w:tr w:rsidR="00246A13" w:rsidRPr="005D269D" w14:paraId="41F51F05" w14:textId="77777777" w:rsidTr="00973C0D">
        <w:trPr>
          <w:trHeight w:val="983"/>
        </w:trPr>
        <w:tc>
          <w:tcPr>
            <w:tcW w:w="562" w:type="dxa"/>
            <w:tcBorders>
              <w:right w:val="single" w:sz="4" w:space="0" w:color="auto"/>
            </w:tcBorders>
          </w:tcPr>
          <w:p w14:paraId="29C531E5"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62</w:t>
            </w:r>
          </w:p>
        </w:tc>
        <w:tc>
          <w:tcPr>
            <w:tcW w:w="5789" w:type="dxa"/>
            <w:tcBorders>
              <w:left w:val="single" w:sz="4" w:space="0" w:color="auto"/>
              <w:right w:val="single" w:sz="4" w:space="0" w:color="auto"/>
            </w:tcBorders>
          </w:tcPr>
          <w:p w14:paraId="0D17DEA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Detergente líquido frasco de 500ml, composto de tensoativos aniônicos coadjuvantes.</w:t>
            </w:r>
          </w:p>
        </w:tc>
        <w:tc>
          <w:tcPr>
            <w:tcW w:w="1131" w:type="dxa"/>
            <w:tcBorders>
              <w:left w:val="single" w:sz="4" w:space="0" w:color="auto"/>
              <w:right w:val="single" w:sz="4" w:space="0" w:color="auto"/>
            </w:tcBorders>
          </w:tcPr>
          <w:p w14:paraId="67C4A86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E7DFA3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59C90B5C" w14:textId="77777777" w:rsidTr="00973C0D">
        <w:trPr>
          <w:trHeight w:val="983"/>
        </w:trPr>
        <w:tc>
          <w:tcPr>
            <w:tcW w:w="562" w:type="dxa"/>
            <w:tcBorders>
              <w:right w:val="single" w:sz="4" w:space="0" w:color="auto"/>
            </w:tcBorders>
          </w:tcPr>
          <w:p w14:paraId="73B3D33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63</w:t>
            </w:r>
          </w:p>
        </w:tc>
        <w:tc>
          <w:tcPr>
            <w:tcW w:w="5789" w:type="dxa"/>
            <w:tcBorders>
              <w:left w:val="single" w:sz="4" w:space="0" w:color="auto"/>
              <w:right w:val="single" w:sz="4" w:space="0" w:color="auto"/>
            </w:tcBorders>
          </w:tcPr>
          <w:p w14:paraId="54BABAF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Removedor/ Limpa Alumínio - Produto concentrado para limpeza especificamente de superfícies de alumínio em indústrias alimentícias e cozinhas industriais, que seja eficiente na remoção de sujeiras e manchas incrustadas além de dar brilho nos diversos utensílios de alumínio. Qualidade igual ou superior a PLURON LA 21 da </w:t>
            </w:r>
            <w:proofErr w:type="spellStart"/>
            <w:r w:rsidRPr="005D269D">
              <w:rPr>
                <w:rFonts w:ascii="Bookman Old Style" w:hAnsi="Bookman Old Style"/>
                <w:sz w:val="20"/>
              </w:rPr>
              <w:t>Mustang</w:t>
            </w:r>
            <w:proofErr w:type="spellEnd"/>
            <w:r w:rsidRPr="005D269D">
              <w:rPr>
                <w:rFonts w:ascii="Bookman Old Style" w:hAnsi="Bookman Old Style"/>
                <w:sz w:val="20"/>
              </w:rPr>
              <w:t xml:space="preserve"> </w:t>
            </w:r>
            <w:proofErr w:type="spellStart"/>
            <w:r w:rsidRPr="005D269D">
              <w:rPr>
                <w:rFonts w:ascii="Bookman Old Style" w:hAnsi="Bookman Old Style"/>
                <w:sz w:val="20"/>
              </w:rPr>
              <w:t>Pluron</w:t>
            </w:r>
            <w:proofErr w:type="spellEnd"/>
            <w:r w:rsidRPr="005D269D">
              <w:rPr>
                <w:rFonts w:ascii="Bookman Old Style" w:hAnsi="Bookman Old Style"/>
                <w:sz w:val="20"/>
              </w:rPr>
              <w:t>® Química.</w:t>
            </w:r>
          </w:p>
        </w:tc>
        <w:tc>
          <w:tcPr>
            <w:tcW w:w="1131" w:type="dxa"/>
            <w:tcBorders>
              <w:left w:val="single" w:sz="4" w:space="0" w:color="auto"/>
              <w:right w:val="single" w:sz="4" w:space="0" w:color="auto"/>
            </w:tcBorders>
          </w:tcPr>
          <w:p w14:paraId="1AA4B68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BFC515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w:t>
            </w:r>
          </w:p>
        </w:tc>
      </w:tr>
      <w:tr w:rsidR="00246A13" w:rsidRPr="005D269D" w14:paraId="32FE2ECE" w14:textId="77777777" w:rsidTr="00973C0D">
        <w:trPr>
          <w:trHeight w:val="983"/>
        </w:trPr>
        <w:tc>
          <w:tcPr>
            <w:tcW w:w="562" w:type="dxa"/>
            <w:tcBorders>
              <w:right w:val="single" w:sz="4" w:space="0" w:color="auto"/>
            </w:tcBorders>
          </w:tcPr>
          <w:p w14:paraId="10C5AE54"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64</w:t>
            </w:r>
          </w:p>
        </w:tc>
        <w:tc>
          <w:tcPr>
            <w:tcW w:w="5789" w:type="dxa"/>
            <w:tcBorders>
              <w:left w:val="single" w:sz="4" w:space="0" w:color="auto"/>
              <w:right w:val="single" w:sz="4" w:space="0" w:color="auto"/>
            </w:tcBorders>
          </w:tcPr>
          <w:p w14:paraId="0ABD813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Desinfetante líquido ação germicida e bactericida. Embalagem 2 litros, Composição amina </w:t>
            </w:r>
            <w:proofErr w:type="spellStart"/>
            <w:r w:rsidRPr="005D269D">
              <w:rPr>
                <w:rFonts w:ascii="Bookman Old Style" w:hAnsi="Bookman Old Style"/>
                <w:sz w:val="20"/>
              </w:rPr>
              <w:t>óxida</w:t>
            </w:r>
            <w:proofErr w:type="spellEnd"/>
            <w:r w:rsidRPr="005D269D">
              <w:rPr>
                <w:rFonts w:ascii="Bookman Old Style" w:hAnsi="Bookman Old Style"/>
                <w:sz w:val="20"/>
              </w:rPr>
              <w:t xml:space="preserve">, álcool </w:t>
            </w:r>
            <w:proofErr w:type="spellStart"/>
            <w:r w:rsidRPr="005D269D">
              <w:rPr>
                <w:rFonts w:ascii="Bookman Old Style" w:hAnsi="Bookman Old Style"/>
                <w:sz w:val="20"/>
              </w:rPr>
              <w:t>etoxilado</w:t>
            </w:r>
            <w:proofErr w:type="spellEnd"/>
            <w:r w:rsidRPr="005D269D">
              <w:rPr>
                <w:rFonts w:ascii="Bookman Old Style" w:hAnsi="Bookman Old Style"/>
                <w:sz w:val="20"/>
              </w:rPr>
              <w:t xml:space="preserve">, </w:t>
            </w:r>
            <w:proofErr w:type="spellStart"/>
            <w:r w:rsidRPr="005D269D">
              <w:rPr>
                <w:rFonts w:ascii="Bookman Old Style" w:hAnsi="Bookman Old Style"/>
                <w:sz w:val="20"/>
              </w:rPr>
              <w:t>alcalinizante</w:t>
            </w:r>
            <w:proofErr w:type="spellEnd"/>
            <w:r w:rsidRPr="005D269D">
              <w:rPr>
                <w:rFonts w:ascii="Bookman Old Style" w:hAnsi="Bookman Old Style"/>
                <w:sz w:val="20"/>
              </w:rPr>
              <w:t xml:space="preserve">, coadjuvante, espessante, corante, fragrância, conservante e água, embalagem original de fábrica. </w:t>
            </w:r>
          </w:p>
        </w:tc>
        <w:tc>
          <w:tcPr>
            <w:tcW w:w="1131" w:type="dxa"/>
            <w:tcBorders>
              <w:left w:val="single" w:sz="4" w:space="0" w:color="auto"/>
              <w:right w:val="single" w:sz="4" w:space="0" w:color="auto"/>
            </w:tcBorders>
          </w:tcPr>
          <w:p w14:paraId="231202E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5052F8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80</w:t>
            </w:r>
          </w:p>
        </w:tc>
      </w:tr>
      <w:tr w:rsidR="00246A13" w:rsidRPr="005D269D" w14:paraId="2911D533" w14:textId="77777777" w:rsidTr="00973C0D">
        <w:trPr>
          <w:trHeight w:val="983"/>
        </w:trPr>
        <w:tc>
          <w:tcPr>
            <w:tcW w:w="562" w:type="dxa"/>
            <w:tcBorders>
              <w:right w:val="single" w:sz="4" w:space="0" w:color="auto"/>
            </w:tcBorders>
          </w:tcPr>
          <w:p w14:paraId="5C5674F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65</w:t>
            </w:r>
          </w:p>
        </w:tc>
        <w:tc>
          <w:tcPr>
            <w:tcW w:w="5789" w:type="dxa"/>
            <w:tcBorders>
              <w:left w:val="single" w:sz="4" w:space="0" w:color="auto"/>
              <w:right w:val="single" w:sz="4" w:space="0" w:color="auto"/>
            </w:tcBorders>
          </w:tcPr>
          <w:p w14:paraId="7BD229A7" w14:textId="77777777" w:rsidR="00246A13" w:rsidRPr="005D269D" w:rsidRDefault="00246A13" w:rsidP="00973C0D">
            <w:pPr>
              <w:pStyle w:val="Ttulo1"/>
              <w:shd w:val="clear" w:color="auto" w:fill="FFFFFF"/>
              <w:outlineLvl w:val="0"/>
              <w:rPr>
                <w:rFonts w:ascii="Bookman Old Style" w:hAnsi="Bookman Old Style"/>
                <w:sz w:val="20"/>
                <w:szCs w:val="20"/>
              </w:rPr>
            </w:pPr>
            <w:r w:rsidRPr="005D269D">
              <w:rPr>
                <w:rFonts w:ascii="Bookman Old Style" w:hAnsi="Bookman Old Style"/>
                <w:sz w:val="20"/>
                <w:szCs w:val="20"/>
              </w:rPr>
              <w:t>Desinfetante limpador Ant. Bactéria Banheiro com fragrância ativa 500ml</w:t>
            </w:r>
          </w:p>
          <w:p w14:paraId="4894EA85" w14:textId="77777777" w:rsidR="00246A13" w:rsidRPr="005D269D" w:rsidRDefault="00246A13" w:rsidP="00973C0D">
            <w:pPr>
              <w:spacing w:line="276" w:lineRule="auto"/>
              <w:rPr>
                <w:rFonts w:ascii="Bookman Old Style" w:hAnsi="Bookman Old Style" w:cs="Arial"/>
                <w:bCs/>
                <w:sz w:val="20"/>
              </w:rPr>
            </w:pPr>
          </w:p>
        </w:tc>
        <w:tc>
          <w:tcPr>
            <w:tcW w:w="1131" w:type="dxa"/>
            <w:tcBorders>
              <w:left w:val="single" w:sz="4" w:space="0" w:color="auto"/>
              <w:right w:val="single" w:sz="4" w:space="0" w:color="auto"/>
            </w:tcBorders>
          </w:tcPr>
          <w:p w14:paraId="13F5DE1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5A55CFC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60</w:t>
            </w:r>
          </w:p>
        </w:tc>
      </w:tr>
      <w:tr w:rsidR="00246A13" w:rsidRPr="005D269D" w14:paraId="50C5C83B" w14:textId="77777777" w:rsidTr="00973C0D">
        <w:trPr>
          <w:trHeight w:val="983"/>
        </w:trPr>
        <w:tc>
          <w:tcPr>
            <w:tcW w:w="562" w:type="dxa"/>
            <w:tcBorders>
              <w:right w:val="single" w:sz="4" w:space="0" w:color="auto"/>
            </w:tcBorders>
          </w:tcPr>
          <w:p w14:paraId="2C2CC45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66</w:t>
            </w:r>
          </w:p>
        </w:tc>
        <w:tc>
          <w:tcPr>
            <w:tcW w:w="5789" w:type="dxa"/>
            <w:tcBorders>
              <w:left w:val="single" w:sz="4" w:space="0" w:color="auto"/>
              <w:right w:val="single" w:sz="4" w:space="0" w:color="auto"/>
            </w:tcBorders>
          </w:tcPr>
          <w:p w14:paraId="4C74398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Escova para higienização de vaso sanitário com suporte, com cerdas de </w:t>
            </w:r>
            <w:proofErr w:type="spellStart"/>
            <w:r w:rsidRPr="005D269D">
              <w:rPr>
                <w:rFonts w:ascii="Bookman Old Style" w:hAnsi="Bookman Old Style"/>
                <w:sz w:val="20"/>
              </w:rPr>
              <w:t>naylon</w:t>
            </w:r>
            <w:proofErr w:type="spellEnd"/>
            <w:r w:rsidRPr="005D269D">
              <w:rPr>
                <w:rFonts w:ascii="Bookman Old Style" w:hAnsi="Bookman Old Style"/>
                <w:sz w:val="20"/>
              </w:rPr>
              <w:t>.</w:t>
            </w:r>
          </w:p>
        </w:tc>
        <w:tc>
          <w:tcPr>
            <w:tcW w:w="1131" w:type="dxa"/>
            <w:tcBorders>
              <w:left w:val="single" w:sz="4" w:space="0" w:color="auto"/>
              <w:right w:val="single" w:sz="4" w:space="0" w:color="auto"/>
            </w:tcBorders>
          </w:tcPr>
          <w:p w14:paraId="21CF012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1D6BEF3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02</w:t>
            </w:r>
          </w:p>
        </w:tc>
      </w:tr>
      <w:tr w:rsidR="00246A13" w:rsidRPr="005D269D" w14:paraId="613DDDF3" w14:textId="77777777" w:rsidTr="00973C0D">
        <w:trPr>
          <w:trHeight w:val="983"/>
        </w:trPr>
        <w:tc>
          <w:tcPr>
            <w:tcW w:w="562" w:type="dxa"/>
            <w:tcBorders>
              <w:right w:val="single" w:sz="4" w:space="0" w:color="auto"/>
            </w:tcBorders>
          </w:tcPr>
          <w:p w14:paraId="4E9F6DC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67</w:t>
            </w:r>
          </w:p>
        </w:tc>
        <w:tc>
          <w:tcPr>
            <w:tcW w:w="5789" w:type="dxa"/>
            <w:tcBorders>
              <w:left w:val="single" w:sz="4" w:space="0" w:color="auto"/>
              <w:right w:val="single" w:sz="4" w:space="0" w:color="auto"/>
            </w:tcBorders>
          </w:tcPr>
          <w:p w14:paraId="554440A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Esponja de louça dupla face, medindo 110x75mm de poliuretano e fibra sintética com abrasivo, pacote com 3 unidades, de boa qualidade e resistente.</w:t>
            </w:r>
          </w:p>
        </w:tc>
        <w:tc>
          <w:tcPr>
            <w:tcW w:w="1131" w:type="dxa"/>
            <w:tcBorders>
              <w:left w:val="single" w:sz="4" w:space="0" w:color="auto"/>
              <w:right w:val="single" w:sz="4" w:space="0" w:color="auto"/>
            </w:tcBorders>
          </w:tcPr>
          <w:p w14:paraId="3671A8E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4168818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30</w:t>
            </w:r>
          </w:p>
        </w:tc>
      </w:tr>
      <w:tr w:rsidR="00246A13" w:rsidRPr="005D269D" w14:paraId="70B1561E" w14:textId="77777777" w:rsidTr="00973C0D">
        <w:trPr>
          <w:trHeight w:val="983"/>
        </w:trPr>
        <w:tc>
          <w:tcPr>
            <w:tcW w:w="562" w:type="dxa"/>
            <w:tcBorders>
              <w:right w:val="single" w:sz="4" w:space="0" w:color="auto"/>
            </w:tcBorders>
          </w:tcPr>
          <w:p w14:paraId="1D789F2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68</w:t>
            </w:r>
          </w:p>
        </w:tc>
        <w:tc>
          <w:tcPr>
            <w:tcW w:w="5789" w:type="dxa"/>
            <w:tcBorders>
              <w:left w:val="single" w:sz="4" w:space="0" w:color="auto"/>
              <w:right w:val="single" w:sz="4" w:space="0" w:color="auto"/>
            </w:tcBorders>
          </w:tcPr>
          <w:p w14:paraId="377F4A6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Esponja de lã de aço carbono, de textura macia, isenta de sinais de oxidação as esponjas deverão ser embaladas em sacos plásticos selados, devendo contar da embalagem a identificação do fabricante, contendo 8 unidades em cada pacote, no mínimo 60g.</w:t>
            </w:r>
          </w:p>
        </w:tc>
        <w:tc>
          <w:tcPr>
            <w:tcW w:w="1131" w:type="dxa"/>
            <w:tcBorders>
              <w:left w:val="single" w:sz="4" w:space="0" w:color="auto"/>
              <w:right w:val="single" w:sz="4" w:space="0" w:color="auto"/>
            </w:tcBorders>
          </w:tcPr>
          <w:p w14:paraId="29562F14"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6A58EE0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w:t>
            </w:r>
          </w:p>
        </w:tc>
      </w:tr>
      <w:tr w:rsidR="00246A13" w:rsidRPr="005D269D" w14:paraId="7FC6DB2C" w14:textId="77777777" w:rsidTr="00973C0D">
        <w:trPr>
          <w:trHeight w:val="983"/>
        </w:trPr>
        <w:tc>
          <w:tcPr>
            <w:tcW w:w="562" w:type="dxa"/>
            <w:tcBorders>
              <w:right w:val="single" w:sz="4" w:space="0" w:color="auto"/>
            </w:tcBorders>
          </w:tcPr>
          <w:p w14:paraId="5E419E3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69</w:t>
            </w:r>
          </w:p>
        </w:tc>
        <w:tc>
          <w:tcPr>
            <w:tcW w:w="5789" w:type="dxa"/>
            <w:tcBorders>
              <w:left w:val="single" w:sz="4" w:space="0" w:color="auto"/>
              <w:right w:val="single" w:sz="4" w:space="0" w:color="auto"/>
            </w:tcBorders>
          </w:tcPr>
          <w:p w14:paraId="1660157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Limpa vidro tipo liquido. Cor incolor/azul. Frasco plástico de 500ml c/ gatilho, aromas diversos. A embalagem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7F24AD3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D15937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25232F35" w14:textId="77777777" w:rsidTr="00973C0D">
        <w:trPr>
          <w:trHeight w:val="983"/>
        </w:trPr>
        <w:tc>
          <w:tcPr>
            <w:tcW w:w="562" w:type="dxa"/>
            <w:tcBorders>
              <w:right w:val="single" w:sz="4" w:space="0" w:color="auto"/>
            </w:tcBorders>
          </w:tcPr>
          <w:p w14:paraId="0AD327D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70</w:t>
            </w:r>
          </w:p>
        </w:tc>
        <w:tc>
          <w:tcPr>
            <w:tcW w:w="5789" w:type="dxa"/>
            <w:tcBorders>
              <w:left w:val="single" w:sz="4" w:space="0" w:color="auto"/>
              <w:right w:val="single" w:sz="4" w:space="0" w:color="auto"/>
            </w:tcBorders>
          </w:tcPr>
          <w:p w14:paraId="61AD0CF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Limpador multiuso liquido, embalado em frasco plástico com capacidade de 500ml, aromas diversos, embalagem frasco de plástico,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46D67A9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D29515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5C472764" w14:textId="77777777" w:rsidTr="00973C0D">
        <w:trPr>
          <w:trHeight w:val="983"/>
        </w:trPr>
        <w:tc>
          <w:tcPr>
            <w:tcW w:w="562" w:type="dxa"/>
            <w:tcBorders>
              <w:right w:val="single" w:sz="4" w:space="0" w:color="auto"/>
            </w:tcBorders>
          </w:tcPr>
          <w:p w14:paraId="51D6D699"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71</w:t>
            </w:r>
          </w:p>
        </w:tc>
        <w:tc>
          <w:tcPr>
            <w:tcW w:w="5789" w:type="dxa"/>
            <w:tcBorders>
              <w:left w:val="single" w:sz="4" w:space="0" w:color="auto"/>
              <w:right w:val="single" w:sz="4" w:space="0" w:color="auto"/>
            </w:tcBorders>
          </w:tcPr>
          <w:p w14:paraId="39F39D5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Luva de limpeza, em látex, interior de algodão, tamanhos variados – pares.</w:t>
            </w:r>
          </w:p>
        </w:tc>
        <w:tc>
          <w:tcPr>
            <w:tcW w:w="1131" w:type="dxa"/>
            <w:tcBorders>
              <w:left w:val="single" w:sz="4" w:space="0" w:color="auto"/>
              <w:right w:val="single" w:sz="4" w:space="0" w:color="auto"/>
            </w:tcBorders>
          </w:tcPr>
          <w:p w14:paraId="51E748A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0DAFDC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2B1326EE" w14:textId="77777777" w:rsidTr="00973C0D">
        <w:trPr>
          <w:trHeight w:val="983"/>
        </w:trPr>
        <w:tc>
          <w:tcPr>
            <w:tcW w:w="562" w:type="dxa"/>
            <w:tcBorders>
              <w:right w:val="single" w:sz="4" w:space="0" w:color="auto"/>
            </w:tcBorders>
          </w:tcPr>
          <w:p w14:paraId="30BF0E95"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72</w:t>
            </w:r>
          </w:p>
        </w:tc>
        <w:tc>
          <w:tcPr>
            <w:tcW w:w="5789" w:type="dxa"/>
            <w:tcBorders>
              <w:left w:val="single" w:sz="4" w:space="0" w:color="auto"/>
              <w:right w:val="single" w:sz="4" w:space="0" w:color="auto"/>
            </w:tcBorders>
          </w:tcPr>
          <w:p w14:paraId="2C9F292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Bota de borracha </w:t>
            </w:r>
          </w:p>
        </w:tc>
        <w:tc>
          <w:tcPr>
            <w:tcW w:w="1131" w:type="dxa"/>
            <w:tcBorders>
              <w:left w:val="single" w:sz="4" w:space="0" w:color="auto"/>
              <w:right w:val="single" w:sz="4" w:space="0" w:color="auto"/>
            </w:tcBorders>
          </w:tcPr>
          <w:p w14:paraId="70FA4110"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4B9EEDBC"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02</w:t>
            </w:r>
          </w:p>
        </w:tc>
      </w:tr>
      <w:tr w:rsidR="00246A13" w:rsidRPr="005D269D" w14:paraId="3F42AAAD" w14:textId="77777777" w:rsidTr="00973C0D">
        <w:trPr>
          <w:trHeight w:val="983"/>
        </w:trPr>
        <w:tc>
          <w:tcPr>
            <w:tcW w:w="562" w:type="dxa"/>
            <w:tcBorders>
              <w:right w:val="single" w:sz="4" w:space="0" w:color="auto"/>
            </w:tcBorders>
          </w:tcPr>
          <w:p w14:paraId="18C945F1"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73</w:t>
            </w:r>
          </w:p>
        </w:tc>
        <w:tc>
          <w:tcPr>
            <w:tcW w:w="5789" w:type="dxa"/>
            <w:tcBorders>
              <w:left w:val="single" w:sz="4" w:space="0" w:color="auto"/>
              <w:right w:val="single" w:sz="4" w:space="0" w:color="auto"/>
            </w:tcBorders>
          </w:tcPr>
          <w:p w14:paraId="7C8CDAF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Pano de limpeza tipo flanela, 35x35 cm aproximadamente.</w:t>
            </w:r>
          </w:p>
        </w:tc>
        <w:tc>
          <w:tcPr>
            <w:tcW w:w="1131" w:type="dxa"/>
            <w:tcBorders>
              <w:left w:val="single" w:sz="4" w:space="0" w:color="auto"/>
              <w:right w:val="single" w:sz="4" w:space="0" w:color="auto"/>
            </w:tcBorders>
          </w:tcPr>
          <w:p w14:paraId="42B9C45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BAF4DA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40</w:t>
            </w:r>
          </w:p>
        </w:tc>
      </w:tr>
      <w:tr w:rsidR="00246A13" w:rsidRPr="005D269D" w14:paraId="067ED44D" w14:textId="77777777" w:rsidTr="00973C0D">
        <w:trPr>
          <w:trHeight w:val="983"/>
        </w:trPr>
        <w:tc>
          <w:tcPr>
            <w:tcW w:w="562" w:type="dxa"/>
            <w:tcBorders>
              <w:right w:val="single" w:sz="4" w:space="0" w:color="auto"/>
            </w:tcBorders>
          </w:tcPr>
          <w:p w14:paraId="7B9A92E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74</w:t>
            </w:r>
          </w:p>
        </w:tc>
        <w:tc>
          <w:tcPr>
            <w:tcW w:w="5789" w:type="dxa"/>
            <w:tcBorders>
              <w:left w:val="single" w:sz="4" w:space="0" w:color="auto"/>
              <w:right w:val="single" w:sz="4" w:space="0" w:color="auto"/>
            </w:tcBorders>
          </w:tcPr>
          <w:p w14:paraId="7401880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Pano de chão, composto de 100% de algodão.</w:t>
            </w:r>
          </w:p>
        </w:tc>
        <w:tc>
          <w:tcPr>
            <w:tcW w:w="1131" w:type="dxa"/>
            <w:tcBorders>
              <w:left w:val="single" w:sz="4" w:space="0" w:color="auto"/>
              <w:right w:val="single" w:sz="4" w:space="0" w:color="auto"/>
            </w:tcBorders>
          </w:tcPr>
          <w:p w14:paraId="79CC105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249BC26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43AA902D" w14:textId="77777777" w:rsidTr="00973C0D">
        <w:trPr>
          <w:trHeight w:val="983"/>
        </w:trPr>
        <w:tc>
          <w:tcPr>
            <w:tcW w:w="562" w:type="dxa"/>
            <w:tcBorders>
              <w:right w:val="single" w:sz="4" w:space="0" w:color="auto"/>
            </w:tcBorders>
          </w:tcPr>
          <w:p w14:paraId="4AA33562" w14:textId="77777777" w:rsidR="00246A13" w:rsidRPr="0090015C" w:rsidRDefault="00246A13" w:rsidP="00973C0D">
            <w:pPr>
              <w:spacing w:line="276" w:lineRule="auto"/>
              <w:jc w:val="center"/>
              <w:rPr>
                <w:rFonts w:ascii="Bookman Old Style" w:hAnsi="Bookman Old Style" w:cs="Arial"/>
                <w:bCs/>
                <w:sz w:val="20"/>
              </w:rPr>
            </w:pPr>
            <w:r w:rsidRPr="0090015C">
              <w:rPr>
                <w:rFonts w:ascii="Bookman Old Style" w:hAnsi="Bookman Old Style"/>
                <w:sz w:val="20"/>
              </w:rPr>
              <w:t>75</w:t>
            </w:r>
          </w:p>
        </w:tc>
        <w:tc>
          <w:tcPr>
            <w:tcW w:w="5789" w:type="dxa"/>
            <w:tcBorders>
              <w:left w:val="single" w:sz="4" w:space="0" w:color="auto"/>
              <w:right w:val="single" w:sz="4" w:space="0" w:color="auto"/>
            </w:tcBorders>
          </w:tcPr>
          <w:p w14:paraId="7243DF45" w14:textId="77777777" w:rsidR="00246A13" w:rsidRPr="0090015C" w:rsidRDefault="00246A13" w:rsidP="00973C0D">
            <w:pPr>
              <w:spacing w:line="276" w:lineRule="auto"/>
              <w:rPr>
                <w:rFonts w:ascii="Bookman Old Style" w:hAnsi="Bookman Old Style" w:cs="Arial"/>
                <w:bCs/>
                <w:sz w:val="20"/>
              </w:rPr>
            </w:pPr>
            <w:r w:rsidRPr="0090015C">
              <w:rPr>
                <w:rFonts w:ascii="Bookman Old Style" w:hAnsi="Bookman Old Style"/>
                <w:sz w:val="20"/>
              </w:rPr>
              <w:t>Papel higiênico, folha dupla, branco, em rolos medindo 10cm x 50m. Pacote com 12 rolos</w:t>
            </w:r>
            <w:r>
              <w:rPr>
                <w:rFonts w:ascii="Bookman Old Style" w:hAnsi="Bookman Old Style"/>
                <w:sz w:val="20"/>
              </w:rPr>
              <w:t>.</w:t>
            </w:r>
          </w:p>
        </w:tc>
        <w:tc>
          <w:tcPr>
            <w:tcW w:w="1131" w:type="dxa"/>
            <w:tcBorders>
              <w:left w:val="single" w:sz="4" w:space="0" w:color="auto"/>
              <w:right w:val="single" w:sz="4" w:space="0" w:color="auto"/>
            </w:tcBorders>
          </w:tcPr>
          <w:p w14:paraId="30D93EC5"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1949EA3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250</w:t>
            </w:r>
          </w:p>
        </w:tc>
      </w:tr>
      <w:tr w:rsidR="00246A13" w:rsidRPr="005D269D" w14:paraId="045EC581" w14:textId="77777777" w:rsidTr="00973C0D">
        <w:trPr>
          <w:trHeight w:val="983"/>
        </w:trPr>
        <w:tc>
          <w:tcPr>
            <w:tcW w:w="562" w:type="dxa"/>
            <w:tcBorders>
              <w:right w:val="single" w:sz="4" w:space="0" w:color="auto"/>
            </w:tcBorders>
          </w:tcPr>
          <w:p w14:paraId="0169EC89"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76</w:t>
            </w:r>
          </w:p>
        </w:tc>
        <w:tc>
          <w:tcPr>
            <w:tcW w:w="5789" w:type="dxa"/>
            <w:tcBorders>
              <w:left w:val="single" w:sz="4" w:space="0" w:color="auto"/>
              <w:right w:val="single" w:sz="4" w:space="0" w:color="auto"/>
            </w:tcBorders>
          </w:tcPr>
          <w:p w14:paraId="57A4039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Guardanapo de papel folha dupla, medindo 32x33cm, resistente e macio e com alto poder de absorção – cor branca</w:t>
            </w:r>
          </w:p>
        </w:tc>
        <w:tc>
          <w:tcPr>
            <w:tcW w:w="1131" w:type="dxa"/>
            <w:tcBorders>
              <w:left w:val="single" w:sz="4" w:space="0" w:color="auto"/>
              <w:right w:val="single" w:sz="4" w:space="0" w:color="auto"/>
            </w:tcBorders>
          </w:tcPr>
          <w:p w14:paraId="4A2B4838"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797E7BC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30</w:t>
            </w:r>
          </w:p>
        </w:tc>
      </w:tr>
      <w:tr w:rsidR="00246A13" w:rsidRPr="005D269D" w14:paraId="4B360E0F" w14:textId="77777777" w:rsidTr="00973C0D">
        <w:trPr>
          <w:trHeight w:val="983"/>
        </w:trPr>
        <w:tc>
          <w:tcPr>
            <w:tcW w:w="562" w:type="dxa"/>
            <w:tcBorders>
              <w:right w:val="single" w:sz="4" w:space="0" w:color="auto"/>
            </w:tcBorders>
          </w:tcPr>
          <w:p w14:paraId="42CB9B7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77</w:t>
            </w:r>
          </w:p>
        </w:tc>
        <w:tc>
          <w:tcPr>
            <w:tcW w:w="5789" w:type="dxa"/>
            <w:tcBorders>
              <w:left w:val="single" w:sz="4" w:space="0" w:color="auto"/>
              <w:right w:val="single" w:sz="4" w:space="0" w:color="auto"/>
            </w:tcBorders>
          </w:tcPr>
          <w:p w14:paraId="1816ECA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Papel toalha de cozinha tipo folha dupla, picotada, cor branca (100% branco), super resistente, de rápida absorção, primeira qualidade. </w:t>
            </w:r>
            <w:proofErr w:type="spellStart"/>
            <w:r w:rsidRPr="005D269D">
              <w:rPr>
                <w:rFonts w:ascii="Bookman Old Style" w:hAnsi="Bookman Old Style"/>
                <w:sz w:val="20"/>
              </w:rPr>
              <w:t>Pcte</w:t>
            </w:r>
            <w:proofErr w:type="spellEnd"/>
            <w:r w:rsidRPr="005D269D">
              <w:rPr>
                <w:rFonts w:ascii="Bookman Old Style" w:hAnsi="Bookman Old Style"/>
                <w:sz w:val="20"/>
              </w:rPr>
              <w:t xml:space="preserve"> com 02 rolos de 60 toalhas.</w:t>
            </w:r>
          </w:p>
        </w:tc>
        <w:tc>
          <w:tcPr>
            <w:tcW w:w="1131" w:type="dxa"/>
            <w:tcBorders>
              <w:left w:val="single" w:sz="4" w:space="0" w:color="auto"/>
              <w:right w:val="single" w:sz="4" w:space="0" w:color="auto"/>
            </w:tcBorders>
          </w:tcPr>
          <w:p w14:paraId="4281C21F"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0700F7F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50</w:t>
            </w:r>
          </w:p>
        </w:tc>
      </w:tr>
      <w:tr w:rsidR="00246A13" w:rsidRPr="005D269D" w14:paraId="7FE1A35B" w14:textId="77777777" w:rsidTr="00973C0D">
        <w:trPr>
          <w:trHeight w:val="983"/>
        </w:trPr>
        <w:tc>
          <w:tcPr>
            <w:tcW w:w="562" w:type="dxa"/>
            <w:tcBorders>
              <w:right w:val="single" w:sz="4" w:space="0" w:color="auto"/>
            </w:tcBorders>
          </w:tcPr>
          <w:p w14:paraId="73C61FE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78</w:t>
            </w:r>
          </w:p>
        </w:tc>
        <w:tc>
          <w:tcPr>
            <w:tcW w:w="5789" w:type="dxa"/>
            <w:tcBorders>
              <w:left w:val="single" w:sz="4" w:space="0" w:color="auto"/>
              <w:right w:val="single" w:sz="4" w:space="0" w:color="auto"/>
            </w:tcBorders>
          </w:tcPr>
          <w:p w14:paraId="12C3B61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Sabão em pasta </w:t>
            </w:r>
            <w:proofErr w:type="spellStart"/>
            <w:r w:rsidRPr="005D269D">
              <w:rPr>
                <w:rFonts w:ascii="Bookman Old Style" w:hAnsi="Bookman Old Style"/>
                <w:sz w:val="20"/>
              </w:rPr>
              <w:t>multi</w:t>
            </w:r>
            <w:proofErr w:type="spellEnd"/>
            <w:r w:rsidRPr="005D269D">
              <w:rPr>
                <w:rFonts w:ascii="Bookman Old Style" w:hAnsi="Bookman Old Style"/>
                <w:sz w:val="20"/>
              </w:rPr>
              <w:t xml:space="preserve"> uso 500gr</w:t>
            </w:r>
          </w:p>
        </w:tc>
        <w:tc>
          <w:tcPr>
            <w:tcW w:w="1131" w:type="dxa"/>
            <w:tcBorders>
              <w:left w:val="single" w:sz="4" w:space="0" w:color="auto"/>
              <w:right w:val="single" w:sz="4" w:space="0" w:color="auto"/>
            </w:tcBorders>
          </w:tcPr>
          <w:p w14:paraId="792C847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Pote</w:t>
            </w:r>
          </w:p>
        </w:tc>
        <w:tc>
          <w:tcPr>
            <w:tcW w:w="1557" w:type="dxa"/>
            <w:tcBorders>
              <w:left w:val="single" w:sz="4" w:space="0" w:color="auto"/>
            </w:tcBorders>
          </w:tcPr>
          <w:p w14:paraId="3BE29E5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764AF72D" w14:textId="77777777" w:rsidTr="00973C0D">
        <w:trPr>
          <w:trHeight w:val="983"/>
        </w:trPr>
        <w:tc>
          <w:tcPr>
            <w:tcW w:w="562" w:type="dxa"/>
            <w:tcBorders>
              <w:right w:val="single" w:sz="4" w:space="0" w:color="auto"/>
            </w:tcBorders>
          </w:tcPr>
          <w:p w14:paraId="0E44D0E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79</w:t>
            </w:r>
          </w:p>
        </w:tc>
        <w:tc>
          <w:tcPr>
            <w:tcW w:w="5789" w:type="dxa"/>
            <w:tcBorders>
              <w:left w:val="single" w:sz="4" w:space="0" w:color="auto"/>
              <w:right w:val="single" w:sz="4" w:space="0" w:color="auto"/>
            </w:tcBorders>
          </w:tcPr>
          <w:p w14:paraId="010EBE5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Sabão em pó limpeza geral acondicionado, embalado, firme e resistente, embalagem 1kg caixas ou pacotes, a embalagem deverá conter externamente os dados de identificação, procedência, número de lote, validade e número de registro no Ministério da Saúde.</w:t>
            </w:r>
          </w:p>
        </w:tc>
        <w:tc>
          <w:tcPr>
            <w:tcW w:w="1131" w:type="dxa"/>
            <w:tcBorders>
              <w:left w:val="single" w:sz="4" w:space="0" w:color="auto"/>
              <w:right w:val="single" w:sz="4" w:space="0" w:color="auto"/>
            </w:tcBorders>
          </w:tcPr>
          <w:p w14:paraId="2DA86DE4"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Cx</w:t>
            </w:r>
            <w:proofErr w:type="spellEnd"/>
          </w:p>
        </w:tc>
        <w:tc>
          <w:tcPr>
            <w:tcW w:w="1557" w:type="dxa"/>
            <w:tcBorders>
              <w:left w:val="single" w:sz="4" w:space="0" w:color="auto"/>
            </w:tcBorders>
          </w:tcPr>
          <w:p w14:paraId="318C815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30</w:t>
            </w:r>
          </w:p>
        </w:tc>
      </w:tr>
      <w:tr w:rsidR="00246A13" w:rsidRPr="005D269D" w14:paraId="62203A00" w14:textId="77777777" w:rsidTr="00973C0D">
        <w:trPr>
          <w:trHeight w:val="983"/>
        </w:trPr>
        <w:tc>
          <w:tcPr>
            <w:tcW w:w="562" w:type="dxa"/>
            <w:tcBorders>
              <w:right w:val="single" w:sz="4" w:space="0" w:color="auto"/>
            </w:tcBorders>
          </w:tcPr>
          <w:p w14:paraId="34F9789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80</w:t>
            </w:r>
          </w:p>
        </w:tc>
        <w:tc>
          <w:tcPr>
            <w:tcW w:w="5789" w:type="dxa"/>
            <w:tcBorders>
              <w:left w:val="single" w:sz="4" w:space="0" w:color="auto"/>
              <w:right w:val="single" w:sz="4" w:space="0" w:color="auto"/>
            </w:tcBorders>
          </w:tcPr>
          <w:p w14:paraId="6194F99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Sabão em barra, glicerinado, neutro, pedaço com 200g e pacote com 5 barras</w:t>
            </w:r>
          </w:p>
        </w:tc>
        <w:tc>
          <w:tcPr>
            <w:tcW w:w="1131" w:type="dxa"/>
            <w:tcBorders>
              <w:left w:val="single" w:sz="4" w:space="0" w:color="auto"/>
              <w:right w:val="single" w:sz="4" w:space="0" w:color="auto"/>
            </w:tcBorders>
          </w:tcPr>
          <w:p w14:paraId="2B3939C1"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4D6977A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10</w:t>
            </w:r>
          </w:p>
        </w:tc>
      </w:tr>
      <w:tr w:rsidR="00246A13" w:rsidRPr="005D269D" w14:paraId="183C2327" w14:textId="77777777" w:rsidTr="00973C0D">
        <w:trPr>
          <w:trHeight w:val="983"/>
        </w:trPr>
        <w:tc>
          <w:tcPr>
            <w:tcW w:w="562" w:type="dxa"/>
            <w:tcBorders>
              <w:right w:val="single" w:sz="4" w:space="0" w:color="auto"/>
            </w:tcBorders>
          </w:tcPr>
          <w:p w14:paraId="095E0744"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81</w:t>
            </w:r>
          </w:p>
        </w:tc>
        <w:tc>
          <w:tcPr>
            <w:tcW w:w="5789" w:type="dxa"/>
            <w:tcBorders>
              <w:left w:val="single" w:sz="4" w:space="0" w:color="auto"/>
              <w:right w:val="single" w:sz="4" w:space="0" w:color="auto"/>
            </w:tcBorders>
          </w:tcPr>
          <w:p w14:paraId="7749797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Refil de 1 Litro de Sabonete liquido, aspecto físico viscoso, com fragrância de lavanda, cereja com avelã, ou erva-doce. Aplicação: para higienização e hidratação da pele. A embalagem deverá conter externamente os dados de identificação, procedência, número do lote, validade e número de registro no Ministério da Saúde.</w:t>
            </w:r>
          </w:p>
        </w:tc>
        <w:tc>
          <w:tcPr>
            <w:tcW w:w="1131" w:type="dxa"/>
            <w:tcBorders>
              <w:left w:val="single" w:sz="4" w:space="0" w:color="auto"/>
              <w:right w:val="single" w:sz="4" w:space="0" w:color="auto"/>
            </w:tcBorders>
          </w:tcPr>
          <w:p w14:paraId="58C4D7A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1292791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60</w:t>
            </w:r>
          </w:p>
        </w:tc>
      </w:tr>
      <w:tr w:rsidR="00246A13" w:rsidRPr="005D269D" w14:paraId="26D23AD0" w14:textId="77777777" w:rsidTr="00973C0D">
        <w:trPr>
          <w:trHeight w:val="983"/>
        </w:trPr>
        <w:tc>
          <w:tcPr>
            <w:tcW w:w="562" w:type="dxa"/>
            <w:tcBorders>
              <w:right w:val="single" w:sz="4" w:space="0" w:color="auto"/>
            </w:tcBorders>
          </w:tcPr>
          <w:p w14:paraId="561D40B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82</w:t>
            </w:r>
          </w:p>
        </w:tc>
        <w:tc>
          <w:tcPr>
            <w:tcW w:w="5789" w:type="dxa"/>
            <w:tcBorders>
              <w:left w:val="single" w:sz="4" w:space="0" w:color="auto"/>
              <w:right w:val="single" w:sz="4" w:space="0" w:color="auto"/>
            </w:tcBorders>
          </w:tcPr>
          <w:p w14:paraId="3B47C8F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Saco plástico para lixo de 50 litros, reforçado, polietileno de alta densidade, resistente, na cor preta, Indicado para lixo pesado, com medidas aproximadamente </w:t>
            </w:r>
            <w:proofErr w:type="gramStart"/>
            <w:r w:rsidRPr="005D269D">
              <w:rPr>
                <w:rFonts w:ascii="Bookman Old Style" w:hAnsi="Bookman Old Style"/>
                <w:sz w:val="20"/>
              </w:rPr>
              <w:t>63cm</w:t>
            </w:r>
            <w:proofErr w:type="gramEnd"/>
            <w:r w:rsidRPr="005D269D">
              <w:rPr>
                <w:rFonts w:ascii="Bookman Old Style" w:hAnsi="Bookman Old Style"/>
                <w:sz w:val="20"/>
              </w:rPr>
              <w:t xml:space="preserve"> x 80cm, pacote com 10 unidades</w:t>
            </w:r>
          </w:p>
        </w:tc>
        <w:tc>
          <w:tcPr>
            <w:tcW w:w="1131" w:type="dxa"/>
            <w:tcBorders>
              <w:left w:val="single" w:sz="4" w:space="0" w:color="auto"/>
              <w:right w:val="single" w:sz="4" w:space="0" w:color="auto"/>
            </w:tcBorders>
          </w:tcPr>
          <w:p w14:paraId="4BF5F044"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350F4B8D"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150</w:t>
            </w:r>
          </w:p>
        </w:tc>
      </w:tr>
      <w:tr w:rsidR="00246A13" w:rsidRPr="005D269D" w14:paraId="0B83D2A0" w14:textId="77777777" w:rsidTr="00973C0D">
        <w:trPr>
          <w:trHeight w:val="983"/>
        </w:trPr>
        <w:tc>
          <w:tcPr>
            <w:tcW w:w="562" w:type="dxa"/>
            <w:tcBorders>
              <w:right w:val="single" w:sz="4" w:space="0" w:color="auto"/>
            </w:tcBorders>
          </w:tcPr>
          <w:p w14:paraId="6A27083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83</w:t>
            </w:r>
          </w:p>
        </w:tc>
        <w:tc>
          <w:tcPr>
            <w:tcW w:w="5789" w:type="dxa"/>
            <w:tcBorders>
              <w:left w:val="single" w:sz="4" w:space="0" w:color="auto"/>
              <w:right w:val="single" w:sz="4" w:space="0" w:color="auto"/>
            </w:tcBorders>
          </w:tcPr>
          <w:p w14:paraId="7672165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Saco plástico para lixo de 100 litros, reforçado, polietileno de alta densidade, resistente, na cor preta, indicado para Lixo pesado com medidas aproximadamente 90cm x 100cm, pacote com 05 unidades.</w:t>
            </w:r>
          </w:p>
        </w:tc>
        <w:tc>
          <w:tcPr>
            <w:tcW w:w="1131" w:type="dxa"/>
            <w:tcBorders>
              <w:left w:val="single" w:sz="4" w:space="0" w:color="auto"/>
              <w:right w:val="single" w:sz="4" w:space="0" w:color="auto"/>
            </w:tcBorders>
          </w:tcPr>
          <w:p w14:paraId="11CFFFF2"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739A8F9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150</w:t>
            </w:r>
          </w:p>
        </w:tc>
      </w:tr>
      <w:tr w:rsidR="00246A13" w:rsidRPr="005D269D" w14:paraId="4AE9D461" w14:textId="77777777" w:rsidTr="00973C0D">
        <w:trPr>
          <w:trHeight w:val="983"/>
        </w:trPr>
        <w:tc>
          <w:tcPr>
            <w:tcW w:w="562" w:type="dxa"/>
            <w:tcBorders>
              <w:right w:val="single" w:sz="4" w:space="0" w:color="auto"/>
            </w:tcBorders>
          </w:tcPr>
          <w:p w14:paraId="5B34094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84</w:t>
            </w:r>
          </w:p>
        </w:tc>
        <w:tc>
          <w:tcPr>
            <w:tcW w:w="5789" w:type="dxa"/>
            <w:tcBorders>
              <w:left w:val="single" w:sz="4" w:space="0" w:color="auto"/>
              <w:right w:val="single" w:sz="4" w:space="0" w:color="auto"/>
            </w:tcBorders>
          </w:tcPr>
          <w:p w14:paraId="7655021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Saco plástico para lixo de 30 litros, reforçado, polietileno de alta densidade, resistente, na cor preta, Indicado para lixo pesado, com medidas aproximadamente </w:t>
            </w:r>
            <w:proofErr w:type="gramStart"/>
            <w:r w:rsidRPr="005D269D">
              <w:rPr>
                <w:rFonts w:ascii="Bookman Old Style" w:hAnsi="Bookman Old Style"/>
                <w:sz w:val="20"/>
              </w:rPr>
              <w:t>59cm</w:t>
            </w:r>
            <w:proofErr w:type="gramEnd"/>
            <w:r w:rsidRPr="005D269D">
              <w:rPr>
                <w:rFonts w:ascii="Bookman Old Style" w:hAnsi="Bookman Old Style"/>
                <w:sz w:val="20"/>
              </w:rPr>
              <w:t xml:space="preserve"> x 62cm, pacote com 10 unidades</w:t>
            </w:r>
          </w:p>
        </w:tc>
        <w:tc>
          <w:tcPr>
            <w:tcW w:w="1131" w:type="dxa"/>
            <w:tcBorders>
              <w:left w:val="single" w:sz="4" w:space="0" w:color="auto"/>
              <w:right w:val="single" w:sz="4" w:space="0" w:color="auto"/>
            </w:tcBorders>
          </w:tcPr>
          <w:p w14:paraId="363E44FC"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Pct</w:t>
            </w:r>
            <w:proofErr w:type="spellEnd"/>
          </w:p>
        </w:tc>
        <w:tc>
          <w:tcPr>
            <w:tcW w:w="1557" w:type="dxa"/>
            <w:tcBorders>
              <w:left w:val="single" w:sz="4" w:space="0" w:color="auto"/>
            </w:tcBorders>
          </w:tcPr>
          <w:p w14:paraId="0DE9518A"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150</w:t>
            </w:r>
          </w:p>
        </w:tc>
      </w:tr>
      <w:tr w:rsidR="00246A13" w:rsidRPr="005D269D" w14:paraId="3C54EB39" w14:textId="77777777" w:rsidTr="00973C0D">
        <w:trPr>
          <w:trHeight w:val="983"/>
        </w:trPr>
        <w:tc>
          <w:tcPr>
            <w:tcW w:w="562" w:type="dxa"/>
            <w:tcBorders>
              <w:right w:val="single" w:sz="4" w:space="0" w:color="auto"/>
            </w:tcBorders>
          </w:tcPr>
          <w:p w14:paraId="07855E64"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85</w:t>
            </w:r>
          </w:p>
        </w:tc>
        <w:tc>
          <w:tcPr>
            <w:tcW w:w="5789" w:type="dxa"/>
            <w:tcBorders>
              <w:left w:val="single" w:sz="4" w:space="0" w:color="auto"/>
              <w:right w:val="single" w:sz="4" w:space="0" w:color="auto"/>
            </w:tcBorders>
          </w:tcPr>
          <w:p w14:paraId="2282CAF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Vassoura, com cerda de nylon luxo, base em madeira resistente, cerdas com comprimento mínimo (saliente) de 11cm e espessura média de 0,8mm, dispostas em no mínimo 4 carreiras de tufos justapostos homogêneos de modo a preencher toda a base, a fixação das cerdas à base dever ser firme e resistente, cabo de madeira plastificado medindo 1,20m, com emborrachado na ponta para rosquear com o cabo para pendurar, com perfeito acabamento, uso doméstico.</w:t>
            </w:r>
          </w:p>
        </w:tc>
        <w:tc>
          <w:tcPr>
            <w:tcW w:w="1131" w:type="dxa"/>
            <w:tcBorders>
              <w:left w:val="single" w:sz="4" w:space="0" w:color="auto"/>
              <w:right w:val="single" w:sz="4" w:space="0" w:color="auto"/>
            </w:tcBorders>
          </w:tcPr>
          <w:p w14:paraId="0EB0444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1B37877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06</w:t>
            </w:r>
          </w:p>
        </w:tc>
      </w:tr>
      <w:tr w:rsidR="00246A13" w:rsidRPr="005D269D" w14:paraId="00B8E24C" w14:textId="77777777" w:rsidTr="00973C0D">
        <w:trPr>
          <w:trHeight w:val="983"/>
        </w:trPr>
        <w:tc>
          <w:tcPr>
            <w:tcW w:w="562" w:type="dxa"/>
            <w:tcBorders>
              <w:right w:val="single" w:sz="4" w:space="0" w:color="auto"/>
            </w:tcBorders>
          </w:tcPr>
          <w:p w14:paraId="20D0C160"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86</w:t>
            </w:r>
          </w:p>
        </w:tc>
        <w:tc>
          <w:tcPr>
            <w:tcW w:w="5789" w:type="dxa"/>
            <w:tcBorders>
              <w:left w:val="single" w:sz="4" w:space="0" w:color="auto"/>
              <w:right w:val="single" w:sz="4" w:space="0" w:color="auto"/>
            </w:tcBorders>
          </w:tcPr>
          <w:p w14:paraId="0397474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Vassoura limpa teto, cerdas de Nylon, com cabo longo suficiente para executar a limpeza de tetos, base em madeira ou plástico resistente.</w:t>
            </w:r>
          </w:p>
        </w:tc>
        <w:tc>
          <w:tcPr>
            <w:tcW w:w="1131" w:type="dxa"/>
            <w:tcBorders>
              <w:left w:val="single" w:sz="4" w:space="0" w:color="auto"/>
              <w:right w:val="single" w:sz="4" w:space="0" w:color="auto"/>
            </w:tcBorders>
          </w:tcPr>
          <w:p w14:paraId="5D9672F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FC55774"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499DBE42" w14:textId="77777777" w:rsidTr="00973C0D">
        <w:trPr>
          <w:trHeight w:val="983"/>
        </w:trPr>
        <w:tc>
          <w:tcPr>
            <w:tcW w:w="562" w:type="dxa"/>
            <w:tcBorders>
              <w:right w:val="single" w:sz="4" w:space="0" w:color="auto"/>
            </w:tcBorders>
          </w:tcPr>
          <w:p w14:paraId="4FCE397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lastRenderedPageBreak/>
              <w:t>87</w:t>
            </w:r>
          </w:p>
        </w:tc>
        <w:tc>
          <w:tcPr>
            <w:tcW w:w="5789" w:type="dxa"/>
            <w:tcBorders>
              <w:left w:val="single" w:sz="4" w:space="0" w:color="auto"/>
              <w:right w:val="single" w:sz="4" w:space="0" w:color="auto"/>
            </w:tcBorders>
          </w:tcPr>
          <w:p w14:paraId="357FDC2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Rodo plástico com cabo, confeccionado com cabo plastificado de tamanho 120cm e o rodo confeccionado em plástico de tamanho 60cm.</w:t>
            </w:r>
          </w:p>
        </w:tc>
        <w:tc>
          <w:tcPr>
            <w:tcW w:w="1131" w:type="dxa"/>
            <w:tcBorders>
              <w:left w:val="single" w:sz="4" w:space="0" w:color="auto"/>
              <w:right w:val="single" w:sz="4" w:space="0" w:color="auto"/>
            </w:tcBorders>
          </w:tcPr>
          <w:p w14:paraId="052EB45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BCA43F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02</w:t>
            </w:r>
          </w:p>
        </w:tc>
      </w:tr>
      <w:tr w:rsidR="00246A13" w:rsidRPr="005D269D" w14:paraId="71EB2AE5" w14:textId="77777777" w:rsidTr="00973C0D">
        <w:trPr>
          <w:trHeight w:val="983"/>
        </w:trPr>
        <w:tc>
          <w:tcPr>
            <w:tcW w:w="562" w:type="dxa"/>
            <w:tcBorders>
              <w:right w:val="single" w:sz="4" w:space="0" w:color="auto"/>
            </w:tcBorders>
          </w:tcPr>
          <w:p w14:paraId="4398C2EB"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88</w:t>
            </w:r>
          </w:p>
        </w:tc>
        <w:tc>
          <w:tcPr>
            <w:tcW w:w="5789" w:type="dxa"/>
            <w:tcBorders>
              <w:left w:val="single" w:sz="4" w:space="0" w:color="auto"/>
              <w:right w:val="single" w:sz="4" w:space="0" w:color="auto"/>
            </w:tcBorders>
          </w:tcPr>
          <w:p w14:paraId="567A7C2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Rodo plástico com cabo, confeccionado com cabo plastificado de tamanho 120cm e o rodo confeccionado em plástico de tamanho 40cm</w:t>
            </w:r>
          </w:p>
        </w:tc>
        <w:tc>
          <w:tcPr>
            <w:tcW w:w="1131" w:type="dxa"/>
            <w:tcBorders>
              <w:left w:val="single" w:sz="4" w:space="0" w:color="auto"/>
              <w:right w:val="single" w:sz="4" w:space="0" w:color="auto"/>
            </w:tcBorders>
          </w:tcPr>
          <w:p w14:paraId="33F9A24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AD3944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0C00146E" w14:textId="77777777" w:rsidTr="00973C0D">
        <w:trPr>
          <w:trHeight w:val="983"/>
        </w:trPr>
        <w:tc>
          <w:tcPr>
            <w:tcW w:w="562" w:type="dxa"/>
            <w:tcBorders>
              <w:right w:val="single" w:sz="4" w:space="0" w:color="auto"/>
            </w:tcBorders>
          </w:tcPr>
          <w:p w14:paraId="65D9969D"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89</w:t>
            </w:r>
          </w:p>
        </w:tc>
        <w:tc>
          <w:tcPr>
            <w:tcW w:w="5789" w:type="dxa"/>
            <w:tcBorders>
              <w:left w:val="single" w:sz="4" w:space="0" w:color="auto"/>
              <w:right w:val="single" w:sz="4" w:space="0" w:color="auto"/>
            </w:tcBorders>
          </w:tcPr>
          <w:p w14:paraId="6773F5F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Pá para lixo cabo longo</w:t>
            </w:r>
          </w:p>
        </w:tc>
        <w:tc>
          <w:tcPr>
            <w:tcW w:w="1131" w:type="dxa"/>
            <w:tcBorders>
              <w:left w:val="single" w:sz="4" w:space="0" w:color="auto"/>
              <w:right w:val="single" w:sz="4" w:space="0" w:color="auto"/>
            </w:tcBorders>
          </w:tcPr>
          <w:p w14:paraId="66AF613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7131511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0A283CD1" w14:textId="77777777" w:rsidTr="00973C0D">
        <w:trPr>
          <w:trHeight w:val="983"/>
        </w:trPr>
        <w:tc>
          <w:tcPr>
            <w:tcW w:w="562" w:type="dxa"/>
            <w:tcBorders>
              <w:right w:val="single" w:sz="4" w:space="0" w:color="auto"/>
            </w:tcBorders>
          </w:tcPr>
          <w:p w14:paraId="7A1C813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90</w:t>
            </w:r>
          </w:p>
        </w:tc>
        <w:tc>
          <w:tcPr>
            <w:tcW w:w="5789" w:type="dxa"/>
            <w:tcBorders>
              <w:left w:val="single" w:sz="4" w:space="0" w:color="auto"/>
              <w:right w:val="single" w:sz="4" w:space="0" w:color="auto"/>
            </w:tcBorders>
          </w:tcPr>
          <w:p w14:paraId="3296499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Escova de tanque com base em madeira</w:t>
            </w:r>
          </w:p>
        </w:tc>
        <w:tc>
          <w:tcPr>
            <w:tcW w:w="1131" w:type="dxa"/>
            <w:tcBorders>
              <w:left w:val="single" w:sz="4" w:space="0" w:color="auto"/>
              <w:right w:val="single" w:sz="4" w:space="0" w:color="auto"/>
            </w:tcBorders>
          </w:tcPr>
          <w:p w14:paraId="4A90FBD8"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71A61D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087D436E" w14:textId="77777777" w:rsidTr="00973C0D">
        <w:trPr>
          <w:trHeight w:val="983"/>
        </w:trPr>
        <w:tc>
          <w:tcPr>
            <w:tcW w:w="562" w:type="dxa"/>
            <w:tcBorders>
              <w:right w:val="single" w:sz="4" w:space="0" w:color="auto"/>
            </w:tcBorders>
          </w:tcPr>
          <w:p w14:paraId="44B1CAE2"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91</w:t>
            </w:r>
          </w:p>
        </w:tc>
        <w:tc>
          <w:tcPr>
            <w:tcW w:w="5789" w:type="dxa"/>
            <w:tcBorders>
              <w:left w:val="single" w:sz="4" w:space="0" w:color="auto"/>
              <w:right w:val="single" w:sz="4" w:space="0" w:color="auto"/>
            </w:tcBorders>
          </w:tcPr>
          <w:p w14:paraId="73C1195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Vassoura tipo gari piaçava cepa plástica 60cm – dimensões 60x6xc8,5cm – cabo 1,40cm x 28mm</w:t>
            </w:r>
          </w:p>
        </w:tc>
        <w:tc>
          <w:tcPr>
            <w:tcW w:w="1131" w:type="dxa"/>
            <w:tcBorders>
              <w:left w:val="single" w:sz="4" w:space="0" w:color="auto"/>
              <w:right w:val="single" w:sz="4" w:space="0" w:color="auto"/>
            </w:tcBorders>
          </w:tcPr>
          <w:p w14:paraId="51F60542"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634891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0F6D9ECA" w14:textId="77777777" w:rsidTr="00973C0D">
        <w:trPr>
          <w:trHeight w:val="983"/>
        </w:trPr>
        <w:tc>
          <w:tcPr>
            <w:tcW w:w="562" w:type="dxa"/>
            <w:tcBorders>
              <w:right w:val="single" w:sz="4" w:space="0" w:color="auto"/>
            </w:tcBorders>
          </w:tcPr>
          <w:p w14:paraId="48908C4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92</w:t>
            </w:r>
          </w:p>
        </w:tc>
        <w:tc>
          <w:tcPr>
            <w:tcW w:w="5789" w:type="dxa"/>
            <w:tcBorders>
              <w:left w:val="single" w:sz="4" w:space="0" w:color="auto"/>
              <w:right w:val="single" w:sz="4" w:space="0" w:color="auto"/>
            </w:tcBorders>
          </w:tcPr>
          <w:p w14:paraId="6C627E45"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Balde confeccionado em plástico, com capacidade de 12 litros, com alça de ferro para uso doméstico.</w:t>
            </w:r>
          </w:p>
        </w:tc>
        <w:tc>
          <w:tcPr>
            <w:tcW w:w="1131" w:type="dxa"/>
            <w:tcBorders>
              <w:left w:val="single" w:sz="4" w:space="0" w:color="auto"/>
              <w:right w:val="single" w:sz="4" w:space="0" w:color="auto"/>
            </w:tcBorders>
          </w:tcPr>
          <w:p w14:paraId="19930E49"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3997CBA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r w:rsidR="00246A13" w:rsidRPr="005D269D" w14:paraId="5F5F86C0" w14:textId="77777777" w:rsidTr="00973C0D">
        <w:trPr>
          <w:trHeight w:val="983"/>
        </w:trPr>
        <w:tc>
          <w:tcPr>
            <w:tcW w:w="562" w:type="dxa"/>
            <w:tcBorders>
              <w:right w:val="single" w:sz="4" w:space="0" w:color="auto"/>
            </w:tcBorders>
          </w:tcPr>
          <w:p w14:paraId="7B717748"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93</w:t>
            </w:r>
          </w:p>
        </w:tc>
        <w:tc>
          <w:tcPr>
            <w:tcW w:w="5789" w:type="dxa"/>
            <w:tcBorders>
              <w:left w:val="single" w:sz="4" w:space="0" w:color="auto"/>
              <w:right w:val="single" w:sz="4" w:space="0" w:color="auto"/>
            </w:tcBorders>
          </w:tcPr>
          <w:p w14:paraId="4AFA056F"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Pote organizador de vidro 2l</w:t>
            </w:r>
          </w:p>
        </w:tc>
        <w:tc>
          <w:tcPr>
            <w:tcW w:w="1131" w:type="dxa"/>
            <w:tcBorders>
              <w:left w:val="single" w:sz="4" w:space="0" w:color="auto"/>
              <w:right w:val="single" w:sz="4" w:space="0" w:color="auto"/>
            </w:tcBorders>
          </w:tcPr>
          <w:p w14:paraId="74AF4BF6"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04021801"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01</w:t>
            </w:r>
          </w:p>
        </w:tc>
      </w:tr>
      <w:tr w:rsidR="00246A13" w:rsidRPr="005D269D" w14:paraId="223998CA" w14:textId="77777777" w:rsidTr="00973C0D">
        <w:trPr>
          <w:trHeight w:val="983"/>
        </w:trPr>
        <w:tc>
          <w:tcPr>
            <w:tcW w:w="562" w:type="dxa"/>
            <w:tcBorders>
              <w:right w:val="single" w:sz="4" w:space="0" w:color="auto"/>
            </w:tcBorders>
          </w:tcPr>
          <w:p w14:paraId="6EC149EA"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94</w:t>
            </w:r>
          </w:p>
        </w:tc>
        <w:tc>
          <w:tcPr>
            <w:tcW w:w="5789" w:type="dxa"/>
            <w:tcBorders>
              <w:left w:val="single" w:sz="4" w:space="0" w:color="auto"/>
              <w:right w:val="single" w:sz="4" w:space="0" w:color="auto"/>
            </w:tcBorders>
          </w:tcPr>
          <w:p w14:paraId="083D91D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 xml:space="preserve">Aerossol </w:t>
            </w:r>
            <w:proofErr w:type="spellStart"/>
            <w:r w:rsidRPr="005D269D">
              <w:rPr>
                <w:rFonts w:ascii="Bookman Old Style" w:hAnsi="Bookman Old Style"/>
                <w:sz w:val="20"/>
              </w:rPr>
              <w:t>Multi-inseticida</w:t>
            </w:r>
            <w:proofErr w:type="spellEnd"/>
            <w:r w:rsidRPr="005D269D">
              <w:rPr>
                <w:rFonts w:ascii="Bookman Old Style" w:hAnsi="Bookman Old Style"/>
                <w:sz w:val="20"/>
              </w:rPr>
              <w:t xml:space="preserve"> Citronela – Peso 380 gramas volume 380 </w:t>
            </w:r>
            <w:proofErr w:type="spellStart"/>
            <w:r w:rsidRPr="005D269D">
              <w:rPr>
                <w:rFonts w:ascii="Bookman Old Style" w:hAnsi="Bookman Old Style"/>
                <w:sz w:val="20"/>
              </w:rPr>
              <w:t>mililiters</w:t>
            </w:r>
            <w:proofErr w:type="spellEnd"/>
          </w:p>
        </w:tc>
        <w:tc>
          <w:tcPr>
            <w:tcW w:w="1131" w:type="dxa"/>
            <w:tcBorders>
              <w:left w:val="single" w:sz="4" w:space="0" w:color="auto"/>
              <w:right w:val="single" w:sz="4" w:space="0" w:color="auto"/>
            </w:tcBorders>
          </w:tcPr>
          <w:p w14:paraId="3D11AEDE"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6A6E3D7B"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20</w:t>
            </w:r>
          </w:p>
        </w:tc>
      </w:tr>
      <w:tr w:rsidR="00246A13" w:rsidRPr="005D269D" w14:paraId="1C4D691D" w14:textId="77777777" w:rsidTr="00973C0D">
        <w:trPr>
          <w:trHeight w:val="983"/>
        </w:trPr>
        <w:tc>
          <w:tcPr>
            <w:tcW w:w="562" w:type="dxa"/>
            <w:tcBorders>
              <w:right w:val="single" w:sz="4" w:space="0" w:color="auto"/>
            </w:tcBorders>
          </w:tcPr>
          <w:p w14:paraId="16A72F96" w14:textId="77777777" w:rsidR="00246A13" w:rsidRPr="005D269D" w:rsidRDefault="00246A13" w:rsidP="00973C0D">
            <w:pPr>
              <w:spacing w:line="276" w:lineRule="auto"/>
              <w:jc w:val="center"/>
              <w:rPr>
                <w:rFonts w:ascii="Bookman Old Style" w:hAnsi="Bookman Old Style" w:cs="Arial"/>
                <w:bCs/>
                <w:sz w:val="20"/>
              </w:rPr>
            </w:pPr>
            <w:r w:rsidRPr="005D269D">
              <w:rPr>
                <w:rFonts w:ascii="Bookman Old Style" w:hAnsi="Bookman Old Style"/>
                <w:sz w:val="20"/>
              </w:rPr>
              <w:t>95</w:t>
            </w:r>
          </w:p>
        </w:tc>
        <w:tc>
          <w:tcPr>
            <w:tcW w:w="5789" w:type="dxa"/>
            <w:tcBorders>
              <w:left w:val="single" w:sz="4" w:space="0" w:color="auto"/>
              <w:right w:val="single" w:sz="4" w:space="0" w:color="auto"/>
            </w:tcBorders>
          </w:tcPr>
          <w:p w14:paraId="26D95BCB" w14:textId="77777777" w:rsidR="00246A13" w:rsidRPr="005D269D" w:rsidRDefault="00246A13" w:rsidP="00973C0D">
            <w:pPr>
              <w:spacing w:line="276" w:lineRule="auto"/>
              <w:rPr>
                <w:rFonts w:ascii="Bookman Old Style" w:hAnsi="Bookman Old Style" w:cs="Arial"/>
                <w:bCs/>
                <w:sz w:val="20"/>
              </w:rPr>
            </w:pPr>
            <w:proofErr w:type="spellStart"/>
            <w:r w:rsidRPr="005D269D">
              <w:rPr>
                <w:rFonts w:ascii="Bookman Old Style" w:hAnsi="Bookman Old Style"/>
                <w:sz w:val="20"/>
              </w:rPr>
              <w:t>Esborrifador</w:t>
            </w:r>
            <w:proofErr w:type="spellEnd"/>
            <w:r w:rsidRPr="005D269D">
              <w:rPr>
                <w:rFonts w:ascii="Bookman Old Style" w:hAnsi="Bookman Old Style"/>
                <w:sz w:val="20"/>
              </w:rPr>
              <w:t xml:space="preserve"> (pulverizador) 500ml</w:t>
            </w:r>
          </w:p>
        </w:tc>
        <w:tc>
          <w:tcPr>
            <w:tcW w:w="1131" w:type="dxa"/>
            <w:tcBorders>
              <w:left w:val="single" w:sz="4" w:space="0" w:color="auto"/>
              <w:right w:val="single" w:sz="4" w:space="0" w:color="auto"/>
            </w:tcBorders>
          </w:tcPr>
          <w:p w14:paraId="7BA34D77"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Un</w:t>
            </w:r>
          </w:p>
        </w:tc>
        <w:tc>
          <w:tcPr>
            <w:tcW w:w="1557" w:type="dxa"/>
            <w:tcBorders>
              <w:left w:val="single" w:sz="4" w:space="0" w:color="auto"/>
            </w:tcBorders>
          </w:tcPr>
          <w:p w14:paraId="42DFBC73" w14:textId="77777777" w:rsidR="00246A13" w:rsidRPr="005D269D" w:rsidRDefault="00246A13" w:rsidP="00973C0D">
            <w:pPr>
              <w:spacing w:line="276" w:lineRule="auto"/>
              <w:rPr>
                <w:rFonts w:ascii="Bookman Old Style" w:hAnsi="Bookman Old Style" w:cs="Arial"/>
                <w:bCs/>
                <w:sz w:val="20"/>
              </w:rPr>
            </w:pPr>
            <w:r w:rsidRPr="005D269D">
              <w:rPr>
                <w:rFonts w:ascii="Bookman Old Style" w:hAnsi="Bookman Old Style"/>
                <w:sz w:val="20"/>
              </w:rPr>
              <w:t>05</w:t>
            </w:r>
          </w:p>
        </w:tc>
      </w:tr>
    </w:tbl>
    <w:p w14:paraId="60C62F23" w14:textId="77777777" w:rsidR="00246A13" w:rsidRDefault="00246A13" w:rsidP="00246A13">
      <w:pPr>
        <w:jc w:val="both"/>
        <w:rPr>
          <w:rFonts w:ascii="Bookman Old Style" w:hAnsi="Bookman Old Style" w:cs="Arial"/>
        </w:rPr>
      </w:pPr>
    </w:p>
    <w:tbl>
      <w:tblPr>
        <w:tblStyle w:val="Tabelacomgrade"/>
        <w:tblW w:w="0" w:type="auto"/>
        <w:tblLayout w:type="fixed"/>
        <w:tblLook w:val="04A0" w:firstRow="1" w:lastRow="0" w:firstColumn="1" w:lastColumn="0" w:noHBand="0" w:noVBand="1"/>
      </w:tblPr>
      <w:tblGrid>
        <w:gridCol w:w="562"/>
        <w:gridCol w:w="5789"/>
        <w:gridCol w:w="1131"/>
        <w:gridCol w:w="1557"/>
      </w:tblGrid>
      <w:tr w:rsidR="00246A13" w:rsidRPr="0023045F" w14:paraId="01E5DFFF" w14:textId="77777777" w:rsidTr="00973C0D">
        <w:trPr>
          <w:trHeight w:val="983"/>
        </w:trPr>
        <w:tc>
          <w:tcPr>
            <w:tcW w:w="562" w:type="dxa"/>
            <w:tcBorders>
              <w:right w:val="single" w:sz="4" w:space="0" w:color="auto"/>
            </w:tcBorders>
          </w:tcPr>
          <w:p w14:paraId="2E0B34FF" w14:textId="77777777" w:rsidR="00246A13" w:rsidRPr="0023045F" w:rsidRDefault="00246A13" w:rsidP="00973C0D">
            <w:pPr>
              <w:spacing w:line="276" w:lineRule="auto"/>
              <w:jc w:val="center"/>
              <w:rPr>
                <w:rFonts w:ascii="Bookman Old Style" w:hAnsi="Bookman Old Style"/>
                <w:sz w:val="20"/>
              </w:rPr>
            </w:pPr>
          </w:p>
        </w:tc>
        <w:tc>
          <w:tcPr>
            <w:tcW w:w="5789" w:type="dxa"/>
            <w:tcBorders>
              <w:left w:val="single" w:sz="4" w:space="0" w:color="auto"/>
              <w:right w:val="single" w:sz="4" w:space="0" w:color="auto"/>
            </w:tcBorders>
          </w:tcPr>
          <w:p w14:paraId="7EFCE7F6" w14:textId="77777777" w:rsidR="00246A13" w:rsidRPr="0023045F" w:rsidRDefault="00246A13" w:rsidP="00973C0D">
            <w:pPr>
              <w:spacing w:line="276" w:lineRule="auto"/>
              <w:rPr>
                <w:rFonts w:ascii="Bookman Old Style" w:hAnsi="Bookman Old Style"/>
                <w:sz w:val="20"/>
              </w:rPr>
            </w:pPr>
            <w:r w:rsidRPr="0023045F">
              <w:rPr>
                <w:rFonts w:ascii="Bookman Old Style" w:hAnsi="Bookman Old Style"/>
                <w:b/>
                <w:sz w:val="20"/>
              </w:rPr>
              <w:t xml:space="preserve">                </w:t>
            </w:r>
            <w:r>
              <w:rPr>
                <w:rFonts w:ascii="Bookman Old Style" w:hAnsi="Bookman Old Style"/>
                <w:b/>
                <w:sz w:val="20"/>
              </w:rPr>
              <w:t>LOTE 4 -</w:t>
            </w:r>
            <w:r w:rsidRPr="0023045F">
              <w:rPr>
                <w:rFonts w:ascii="Bookman Old Style" w:hAnsi="Bookman Old Style"/>
                <w:b/>
                <w:sz w:val="20"/>
              </w:rPr>
              <w:t xml:space="preserve">   RECARGA DE GÁS</w:t>
            </w:r>
          </w:p>
        </w:tc>
        <w:tc>
          <w:tcPr>
            <w:tcW w:w="1131" w:type="dxa"/>
            <w:tcBorders>
              <w:left w:val="single" w:sz="4" w:space="0" w:color="auto"/>
              <w:right w:val="single" w:sz="4" w:space="0" w:color="auto"/>
            </w:tcBorders>
          </w:tcPr>
          <w:p w14:paraId="475BB397" w14:textId="77777777" w:rsidR="00246A13" w:rsidRPr="0023045F" w:rsidRDefault="00246A13" w:rsidP="00973C0D">
            <w:pPr>
              <w:spacing w:line="276" w:lineRule="auto"/>
              <w:rPr>
                <w:rFonts w:ascii="Bookman Old Style" w:hAnsi="Bookman Old Style" w:cs="Arial"/>
                <w:bCs/>
                <w:color w:val="000000"/>
                <w:sz w:val="20"/>
              </w:rPr>
            </w:pPr>
          </w:p>
        </w:tc>
        <w:tc>
          <w:tcPr>
            <w:tcW w:w="1557" w:type="dxa"/>
            <w:tcBorders>
              <w:left w:val="single" w:sz="4" w:space="0" w:color="auto"/>
            </w:tcBorders>
          </w:tcPr>
          <w:p w14:paraId="24057F00" w14:textId="77777777" w:rsidR="00246A13" w:rsidRPr="0023045F" w:rsidRDefault="00246A13" w:rsidP="00973C0D">
            <w:pPr>
              <w:spacing w:line="276" w:lineRule="auto"/>
              <w:rPr>
                <w:rFonts w:ascii="Bookman Old Style" w:hAnsi="Bookman Old Style" w:cs="Arial"/>
                <w:bCs/>
                <w:color w:val="000000"/>
                <w:sz w:val="20"/>
              </w:rPr>
            </w:pPr>
          </w:p>
        </w:tc>
      </w:tr>
      <w:tr w:rsidR="00246A13" w:rsidRPr="0023045F" w14:paraId="4103B364" w14:textId="77777777" w:rsidTr="00973C0D">
        <w:trPr>
          <w:trHeight w:val="983"/>
        </w:trPr>
        <w:tc>
          <w:tcPr>
            <w:tcW w:w="562" w:type="dxa"/>
            <w:tcBorders>
              <w:right w:val="single" w:sz="4" w:space="0" w:color="auto"/>
            </w:tcBorders>
          </w:tcPr>
          <w:p w14:paraId="6ACEE791" w14:textId="77777777" w:rsidR="00246A13" w:rsidRPr="0023045F" w:rsidRDefault="00246A13" w:rsidP="00973C0D">
            <w:pPr>
              <w:spacing w:line="276" w:lineRule="auto"/>
              <w:jc w:val="center"/>
              <w:rPr>
                <w:rFonts w:ascii="Bookman Old Style" w:hAnsi="Bookman Old Style"/>
                <w:sz w:val="20"/>
              </w:rPr>
            </w:pPr>
            <w:r w:rsidRPr="0023045F">
              <w:rPr>
                <w:rFonts w:ascii="Bookman Old Style" w:hAnsi="Bookman Old Style"/>
                <w:sz w:val="20"/>
              </w:rPr>
              <w:t>9</w:t>
            </w:r>
            <w:r>
              <w:rPr>
                <w:rFonts w:ascii="Bookman Old Style" w:hAnsi="Bookman Old Style"/>
                <w:sz w:val="20"/>
              </w:rPr>
              <w:t>6</w:t>
            </w:r>
          </w:p>
        </w:tc>
        <w:tc>
          <w:tcPr>
            <w:tcW w:w="5789" w:type="dxa"/>
            <w:tcBorders>
              <w:left w:val="single" w:sz="4" w:space="0" w:color="auto"/>
              <w:right w:val="single" w:sz="4" w:space="0" w:color="auto"/>
            </w:tcBorders>
          </w:tcPr>
          <w:p w14:paraId="1E968CC8" w14:textId="77777777" w:rsidR="00246A13" w:rsidRPr="0023045F" w:rsidRDefault="00246A13" w:rsidP="00973C0D">
            <w:pPr>
              <w:spacing w:line="276" w:lineRule="auto"/>
              <w:rPr>
                <w:rFonts w:ascii="Bookman Old Style" w:hAnsi="Bookman Old Style"/>
                <w:sz w:val="20"/>
              </w:rPr>
            </w:pPr>
            <w:r w:rsidRPr="0023045F">
              <w:rPr>
                <w:rFonts w:ascii="Bookman Old Style" w:hAnsi="Bookman Old Style"/>
                <w:sz w:val="20"/>
              </w:rPr>
              <w:t>Recarga de gás 13 Kg</w:t>
            </w:r>
          </w:p>
        </w:tc>
        <w:tc>
          <w:tcPr>
            <w:tcW w:w="1131" w:type="dxa"/>
            <w:tcBorders>
              <w:left w:val="single" w:sz="4" w:space="0" w:color="auto"/>
              <w:right w:val="single" w:sz="4" w:space="0" w:color="auto"/>
            </w:tcBorders>
          </w:tcPr>
          <w:p w14:paraId="10A39CD1"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cs="Arial"/>
                <w:color w:val="000000"/>
                <w:sz w:val="20"/>
              </w:rPr>
              <w:t>un</w:t>
            </w:r>
            <w:proofErr w:type="spellEnd"/>
          </w:p>
        </w:tc>
        <w:tc>
          <w:tcPr>
            <w:tcW w:w="1557" w:type="dxa"/>
            <w:tcBorders>
              <w:left w:val="single" w:sz="4" w:space="0" w:color="auto"/>
            </w:tcBorders>
          </w:tcPr>
          <w:p w14:paraId="6FC3AE5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color w:val="000000"/>
                <w:sz w:val="20"/>
              </w:rPr>
              <w:t>12</w:t>
            </w:r>
          </w:p>
        </w:tc>
      </w:tr>
    </w:tbl>
    <w:p w14:paraId="4605EC4D" w14:textId="77777777" w:rsidR="00246A13" w:rsidRDefault="00246A13" w:rsidP="00246A13">
      <w:pPr>
        <w:jc w:val="both"/>
        <w:rPr>
          <w:rFonts w:ascii="Bookman Old Style" w:hAnsi="Bookman Old Style" w:cs="Arial"/>
        </w:rPr>
      </w:pPr>
    </w:p>
    <w:p w14:paraId="6C47322B" w14:textId="77777777" w:rsidR="00246A13" w:rsidRPr="00855C6C" w:rsidRDefault="00246A13" w:rsidP="00246A13">
      <w:pPr>
        <w:jc w:val="both"/>
        <w:rPr>
          <w:rFonts w:ascii="Bookman Old Style" w:hAnsi="Bookman Old Style" w:cs="Arial"/>
        </w:rPr>
      </w:pPr>
    </w:p>
    <w:p w14:paraId="025C808E" w14:textId="77777777" w:rsidR="00246A13" w:rsidRPr="005502C8" w:rsidRDefault="00246A13" w:rsidP="00246A13">
      <w:pPr>
        <w:pStyle w:val="PargrafodaLista"/>
        <w:ind w:left="0"/>
        <w:jc w:val="both"/>
        <w:rPr>
          <w:rFonts w:ascii="Bookman Old Style" w:hAnsi="Bookman Old Style" w:cs="Arial"/>
        </w:rPr>
      </w:pPr>
    </w:p>
    <w:p w14:paraId="31BC6E7A"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LEVANTAMENTO DE MERCADO E JUSTIFICATIVA TÉCNICA E ECONÔMICA DA ESCOLHA DO TIPO DE SOLUÇÃO A CONTRATAR</w:t>
      </w:r>
    </w:p>
    <w:p w14:paraId="24E6FC37"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A partir dos estudos realizados para a contratação do objeto pretendido, foram identificadas as seguintes soluções de mercado: </w:t>
      </w:r>
    </w:p>
    <w:p w14:paraId="4C6695CF" w14:textId="77777777" w:rsidR="00246A13" w:rsidRDefault="00246A13" w:rsidP="00246A13">
      <w:pPr>
        <w:pStyle w:val="PargrafodaLista"/>
        <w:spacing w:line="360" w:lineRule="auto"/>
        <w:ind w:left="0"/>
        <w:jc w:val="both"/>
        <w:rPr>
          <w:rFonts w:ascii="Bookman Old Style" w:hAnsi="Bookman Old Style" w:cs="Arial"/>
        </w:rPr>
      </w:pPr>
    </w:p>
    <w:p w14:paraId="168DF926" w14:textId="77777777" w:rsidR="00246A13" w:rsidRPr="00865DC9" w:rsidRDefault="00246A13" w:rsidP="00246A13">
      <w:pPr>
        <w:pStyle w:val="ParagraphStyle"/>
        <w:tabs>
          <w:tab w:val="left" w:pos="555"/>
          <w:tab w:val="left" w:pos="1140"/>
          <w:tab w:val="left" w:pos="1395"/>
          <w:tab w:val="left" w:pos="1650"/>
          <w:tab w:val="left" w:pos="1965"/>
          <w:tab w:val="left" w:pos="2220"/>
          <w:tab w:val="left" w:leader="underscore" w:pos="7335"/>
        </w:tabs>
        <w:spacing w:after="120" w:line="360" w:lineRule="auto"/>
        <w:jc w:val="both"/>
        <w:rPr>
          <w:rFonts w:ascii="Bookman Old Style" w:eastAsia="Arial Unicode MS" w:hAnsi="Bookman Old Style"/>
          <w:bCs/>
          <w:color w:val="FF0000"/>
          <w:sz w:val="22"/>
          <w:szCs w:val="22"/>
        </w:rPr>
      </w:pPr>
      <w:r w:rsidRPr="00DB6032">
        <w:rPr>
          <w:rFonts w:ascii="Bookman Old Style" w:eastAsia="Arial Unicode MS" w:hAnsi="Bookman Old Style"/>
          <w:bCs/>
          <w:sz w:val="22"/>
          <w:szCs w:val="22"/>
        </w:rPr>
        <w:t>A pesquisa se deu com fornecedores com o intuito de evitar possíveis distorções/disparidade de preço tentando se aproximar o mais fielmente do caso concreto.</w:t>
      </w:r>
      <w:r w:rsidRPr="00DB6032">
        <w:rPr>
          <w:rFonts w:ascii="Bookman Old Style" w:eastAsia="Arial Unicode MS" w:hAnsi="Bookman Old Style"/>
          <w:bCs/>
          <w:sz w:val="22"/>
          <w:szCs w:val="22"/>
          <w:lang w:val="pt-BR"/>
        </w:rPr>
        <w:t xml:space="preserve"> </w:t>
      </w:r>
      <w:r w:rsidRPr="00F5508B">
        <w:rPr>
          <w:rFonts w:ascii="Bookman Old Style" w:eastAsia="Arial Unicode MS" w:hAnsi="Bookman Old Style"/>
          <w:bCs/>
          <w:sz w:val="22"/>
          <w:szCs w:val="22"/>
          <w:lang w:val="pt-BR"/>
        </w:rPr>
        <w:t>Bem como, no âmbito da administração pública através de pesquisa em outras Contratações similares e no Portal Nacional de Contratações Públicas-PNCP.</w:t>
      </w:r>
    </w:p>
    <w:p w14:paraId="5F9BDD33" w14:textId="77777777" w:rsidR="00246A13" w:rsidRPr="00DB6032" w:rsidRDefault="00246A13" w:rsidP="00246A13">
      <w:pPr>
        <w:pStyle w:val="ParagraphStyle"/>
        <w:tabs>
          <w:tab w:val="left" w:pos="555"/>
          <w:tab w:val="left" w:pos="1140"/>
          <w:tab w:val="left" w:pos="1395"/>
          <w:tab w:val="left" w:pos="1650"/>
          <w:tab w:val="left" w:pos="1965"/>
          <w:tab w:val="left" w:pos="2220"/>
          <w:tab w:val="left" w:leader="underscore" w:pos="7335"/>
        </w:tabs>
        <w:spacing w:after="120"/>
        <w:jc w:val="both"/>
        <w:rPr>
          <w:rFonts w:ascii="Bookman Old Style" w:eastAsia="Arial Unicode MS" w:hAnsi="Bookman Old Style"/>
          <w:bCs/>
          <w:color w:val="FF0000"/>
          <w:sz w:val="22"/>
          <w:szCs w:val="22"/>
          <w:lang w:val="pt-BR"/>
        </w:rPr>
      </w:pPr>
    </w:p>
    <w:p w14:paraId="7981E8C8" w14:textId="77777777" w:rsidR="00246A13" w:rsidRPr="00673227" w:rsidRDefault="00246A13">
      <w:pPr>
        <w:pStyle w:val="PargrafodaLista"/>
        <w:numPr>
          <w:ilvl w:val="1"/>
          <w:numId w:val="24"/>
        </w:numPr>
        <w:spacing w:after="0"/>
        <w:ind w:left="0" w:firstLine="0"/>
        <w:contextualSpacing w:val="0"/>
        <w:jc w:val="both"/>
        <w:rPr>
          <w:rFonts w:ascii="Bookman Old Style" w:hAnsi="Bookman Old Style" w:cs="Arial"/>
          <w:b/>
          <w:bCs/>
        </w:rPr>
      </w:pPr>
      <w:r w:rsidRPr="00673227">
        <w:rPr>
          <w:rFonts w:ascii="Bookman Old Style" w:hAnsi="Bookman Old Style" w:cs="Arial"/>
          <w:b/>
          <w:bCs/>
        </w:rPr>
        <w:t>Solução Escolhida:</w:t>
      </w:r>
    </w:p>
    <w:p w14:paraId="07CC3925" w14:textId="77777777" w:rsidR="00246A13" w:rsidRDefault="00246A13">
      <w:pPr>
        <w:pStyle w:val="PargrafodaLista"/>
        <w:numPr>
          <w:ilvl w:val="2"/>
          <w:numId w:val="24"/>
        </w:numPr>
        <w:spacing w:after="0" w:line="360" w:lineRule="auto"/>
        <w:ind w:left="0" w:firstLine="0"/>
        <w:contextualSpacing w:val="0"/>
        <w:jc w:val="both"/>
        <w:rPr>
          <w:rFonts w:ascii="Bookman Old Style" w:hAnsi="Bookman Old Style" w:cs="Arial"/>
          <w:i/>
          <w:iCs/>
          <w:color w:val="FF0000"/>
        </w:rPr>
      </w:pPr>
      <w:r w:rsidRPr="005502C8">
        <w:rPr>
          <w:rFonts w:ascii="Bookman Old Style" w:hAnsi="Bookman Old Style" w:cs="Arial"/>
        </w:rPr>
        <w:t>Ao final do levantamento de mercado, analisada</w:t>
      </w:r>
      <w:r>
        <w:rPr>
          <w:rFonts w:ascii="Bookman Old Style" w:hAnsi="Bookman Old Style" w:cs="Arial"/>
        </w:rPr>
        <w:t>s</w:t>
      </w:r>
      <w:r w:rsidRPr="005502C8">
        <w:rPr>
          <w:rFonts w:ascii="Bookman Old Style" w:hAnsi="Bookman Old Style" w:cs="Arial"/>
        </w:rPr>
        <w:t xml:space="preserve"> as soluções encontradas, conclui-se como sendo a melhor, a seguinte solução:</w:t>
      </w:r>
      <w:r>
        <w:rPr>
          <w:rFonts w:ascii="Bookman Old Style" w:hAnsi="Bookman Old Style" w:cs="Arial"/>
          <w:i/>
          <w:iCs/>
          <w:color w:val="FF0000"/>
        </w:rPr>
        <w:t xml:space="preserve"> </w:t>
      </w:r>
    </w:p>
    <w:p w14:paraId="40B8F6EA" w14:textId="77777777" w:rsidR="00246A13" w:rsidRPr="00884E96" w:rsidRDefault="00246A13" w:rsidP="00246A13">
      <w:pPr>
        <w:spacing w:line="360" w:lineRule="auto"/>
        <w:jc w:val="both"/>
        <w:rPr>
          <w:rFonts w:ascii="Bookman Old Style" w:hAnsi="Bookman Old Style"/>
        </w:rPr>
      </w:pPr>
      <w:r w:rsidRPr="00884E96">
        <w:rPr>
          <w:rFonts w:ascii="Bookman Old Style" w:hAnsi="Bookman Old Style"/>
        </w:rPr>
        <w:t>Entre as soluções disponíveis no mercado, a única opção viável é a Aquisição/Contratação, vez que tais Itens se destinam ao consumo dos servidores, vereadores e usuários desta Casa de Leis.</w:t>
      </w:r>
    </w:p>
    <w:p w14:paraId="12E54ADF" w14:textId="77777777" w:rsidR="00246A13" w:rsidRDefault="00246A13" w:rsidP="00246A13">
      <w:pPr>
        <w:spacing w:line="360" w:lineRule="auto"/>
        <w:jc w:val="both"/>
        <w:rPr>
          <w:rFonts w:ascii="Bookman Old Style" w:hAnsi="Bookman Old Style"/>
        </w:rPr>
      </w:pPr>
      <w:r>
        <w:rPr>
          <w:rFonts w:ascii="Bookman Old Style" w:hAnsi="Bookman Old Style"/>
        </w:rPr>
        <w:t xml:space="preserve">Os itens em questão </w:t>
      </w:r>
      <w:r w:rsidRPr="00884E96">
        <w:rPr>
          <w:rFonts w:ascii="Bookman Old Style" w:hAnsi="Bookman Old Style"/>
        </w:rPr>
        <w:t>atendem às especificações usuais constantes no Mercado sendo contratado por meio de Pregão Presencial e seguinte contratação da empresa vencedora.</w:t>
      </w:r>
    </w:p>
    <w:p w14:paraId="01761B04" w14:textId="77777777" w:rsidR="00246A13" w:rsidRPr="00483BE4" w:rsidRDefault="00246A13" w:rsidP="00246A13">
      <w:pPr>
        <w:rPr>
          <w:rFonts w:ascii="Helvetica" w:hAnsi="Helvetica"/>
          <w:color w:val="FF0000"/>
        </w:rPr>
      </w:pPr>
    </w:p>
    <w:p w14:paraId="2AF71F4D" w14:textId="77777777" w:rsidR="00246A13" w:rsidRPr="005502C8" w:rsidRDefault="00246A13">
      <w:pPr>
        <w:pStyle w:val="PargrafodaLista"/>
        <w:numPr>
          <w:ilvl w:val="0"/>
          <w:numId w:val="24"/>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ESTIMATIVA DO VALOR DA CONTRATAÇÃO, ACOMPANHADA DOS PREÇOS UNITÁRIOS REFERENCIAIS, DAS MEMÓRIAS DE CÁLCULO E DOS DOCUMENTOS QUE LHE DÃO SUPORTE</w:t>
      </w:r>
    </w:p>
    <w:p w14:paraId="6578A550" w14:textId="77777777" w:rsidR="00246A13" w:rsidRPr="005502C8" w:rsidRDefault="00246A13" w:rsidP="00246A13">
      <w:pPr>
        <w:pStyle w:val="PargrafodaLista"/>
        <w:ind w:left="0"/>
        <w:jc w:val="both"/>
        <w:rPr>
          <w:rFonts w:ascii="Bookman Old Style" w:hAnsi="Bookman Old Style" w:cs="Arial"/>
        </w:rPr>
      </w:pPr>
    </w:p>
    <w:p w14:paraId="606AD952" w14:textId="77777777" w:rsidR="00246A13" w:rsidRPr="005502C8" w:rsidRDefault="00246A13">
      <w:pPr>
        <w:pStyle w:val="PargrafodaLista"/>
        <w:numPr>
          <w:ilvl w:val="1"/>
          <w:numId w:val="24"/>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Para a obtenção do valor previamente estimado em processo licitatório, utiliza-se ora dos parâmetros definidos na lei, </w:t>
      </w:r>
      <w:r>
        <w:rPr>
          <w:rFonts w:ascii="Bookman Old Style" w:hAnsi="Bookman Old Style" w:cs="Arial"/>
        </w:rPr>
        <w:t xml:space="preserve">conforme </w:t>
      </w:r>
      <w:r w:rsidRPr="005502C8">
        <w:rPr>
          <w:rFonts w:ascii="Bookman Old Style" w:hAnsi="Bookman Old Style" w:cs="Arial"/>
        </w:rPr>
        <w:t>abaixo:</w:t>
      </w:r>
    </w:p>
    <w:p w14:paraId="7E200C7B" w14:textId="77777777" w:rsidR="00246A13" w:rsidRPr="005502C8" w:rsidRDefault="00246A13" w:rsidP="00246A13">
      <w:pPr>
        <w:pStyle w:val="PargrafodaLista"/>
        <w:ind w:left="0"/>
        <w:jc w:val="both"/>
        <w:rPr>
          <w:rFonts w:ascii="Bookman Old Style" w:hAnsi="Bookman Old Style" w:cs="Arial"/>
        </w:rPr>
      </w:pPr>
    </w:p>
    <w:p w14:paraId="2E8BC7E4" w14:textId="77777777" w:rsidR="00246A13" w:rsidRPr="005502C8" w:rsidRDefault="00F22453" w:rsidP="00246A13">
      <w:pPr>
        <w:pStyle w:val="PargrafodaLista"/>
        <w:ind w:left="0"/>
        <w:jc w:val="both"/>
        <w:rPr>
          <w:rFonts w:ascii="Bookman Old Style" w:hAnsi="Bookman Old Style" w:cs="Arial"/>
        </w:rPr>
      </w:pPr>
      <w:sdt>
        <w:sdtPr>
          <w:rPr>
            <w:rFonts w:ascii="Bookman Old Style" w:eastAsia="MS Gothic" w:hAnsi="Bookman Old Style" w:cs="Arial"/>
            <w:b/>
          </w:rPr>
          <w:id w:val="-1413532710"/>
          <w14:checkbox>
            <w14:checked w14:val="1"/>
            <w14:checkedState w14:val="2612" w14:font="MS Gothic"/>
            <w14:uncheckedState w14:val="2610" w14:font="MS Gothic"/>
          </w14:checkbox>
        </w:sdtPr>
        <w:sdtEndPr/>
        <w:sdtContent>
          <w:r w:rsidR="00246A13" w:rsidRPr="00DB6032">
            <w:rPr>
              <w:rFonts w:ascii="MS Gothic" w:eastAsia="MS Gothic" w:hAnsi="MS Gothic" w:cs="Arial" w:hint="eastAsia"/>
              <w:b/>
            </w:rPr>
            <w:t>☒</w:t>
          </w:r>
        </w:sdtContent>
      </w:sdt>
      <w:r w:rsidR="00246A13" w:rsidRPr="005502C8">
        <w:rPr>
          <w:rFonts w:ascii="Bookman Old Style" w:hAnsi="Bookman Old Style" w:cs="Arial"/>
        </w:rPr>
        <w:t xml:space="preserve"> - Portal Nacional de Contratações Públicas – PNCP;</w:t>
      </w:r>
    </w:p>
    <w:p w14:paraId="43803D62" w14:textId="77777777" w:rsidR="00246A13" w:rsidRPr="005502C8" w:rsidRDefault="00F22453" w:rsidP="00246A13">
      <w:pPr>
        <w:pStyle w:val="PargrafodaLista"/>
        <w:ind w:left="0"/>
        <w:jc w:val="both"/>
        <w:rPr>
          <w:rFonts w:ascii="Bookman Old Style" w:hAnsi="Bookman Old Style" w:cs="Arial"/>
        </w:rPr>
      </w:pPr>
      <w:sdt>
        <w:sdtPr>
          <w:rPr>
            <w:rFonts w:ascii="Bookman Old Style" w:eastAsia="MS Gothic" w:hAnsi="Bookman Old Style" w:cs="Arial"/>
            <w:b/>
          </w:rPr>
          <w:id w:val="-2063090581"/>
          <w14:checkbox>
            <w14:checked w14:val="0"/>
            <w14:checkedState w14:val="2612" w14:font="MS Gothic"/>
            <w14:uncheckedState w14:val="2610" w14:font="MS Gothic"/>
          </w14:checkbox>
        </w:sdtPr>
        <w:sdtEndPr/>
        <w:sdtContent>
          <w:r w:rsidR="00246A13">
            <w:rPr>
              <w:rFonts w:ascii="MS Gothic" w:eastAsia="MS Gothic" w:hAnsi="MS Gothic" w:cs="Arial" w:hint="eastAsia"/>
              <w:b/>
            </w:rPr>
            <w:t>☐</w:t>
          </w:r>
        </w:sdtContent>
      </w:sdt>
      <w:r w:rsidR="00246A13" w:rsidRPr="005502C8">
        <w:rPr>
          <w:rFonts w:ascii="Bookman Old Style" w:hAnsi="Bookman Old Style" w:cs="Arial"/>
        </w:rPr>
        <w:t xml:space="preserve"> - Contratações similares feitas pela Administração Pública, inclusive mediante sistema de registro de preços;</w:t>
      </w:r>
    </w:p>
    <w:p w14:paraId="29BFC45A" w14:textId="77777777" w:rsidR="00246A13" w:rsidRPr="00884E96" w:rsidRDefault="00F22453" w:rsidP="00246A13">
      <w:pPr>
        <w:pStyle w:val="PargrafodaLista"/>
        <w:ind w:left="0"/>
        <w:jc w:val="both"/>
        <w:rPr>
          <w:rFonts w:ascii="Bookman Old Style" w:hAnsi="Bookman Old Style" w:cs="Arial"/>
          <w:i/>
          <w:iCs/>
          <w:sz w:val="21"/>
          <w:szCs w:val="21"/>
        </w:rPr>
      </w:pPr>
      <w:sdt>
        <w:sdtPr>
          <w:rPr>
            <w:rFonts w:ascii="Bookman Old Style" w:eastAsia="MS Gothic" w:hAnsi="Bookman Old Style" w:cs="Arial"/>
          </w:rPr>
          <w:id w:val="-1033034735"/>
          <w14:checkbox>
            <w14:checked w14:val="0"/>
            <w14:checkedState w14:val="2612" w14:font="MS Gothic"/>
            <w14:uncheckedState w14:val="2610" w14:font="MS Gothic"/>
          </w14:checkbox>
        </w:sdtPr>
        <w:sdtEndPr/>
        <w:sdtContent>
          <w:r w:rsidR="00246A13" w:rsidRPr="00884E96">
            <w:rPr>
              <w:rFonts w:ascii="Segoe UI Symbol" w:eastAsia="MS Gothic" w:hAnsi="Segoe UI Symbol" w:cs="Segoe UI Symbol"/>
            </w:rPr>
            <w:t>☐</w:t>
          </w:r>
        </w:sdtContent>
      </w:sdt>
      <w:r w:rsidR="00246A13" w:rsidRPr="00884E96">
        <w:rPr>
          <w:rFonts w:ascii="Bookman Old Style" w:hAnsi="Bookman Old Style" w:cs="Arial"/>
        </w:rPr>
        <w:t xml:space="preserve"> - Dados de pesquisa publicada em mídia especializada </w:t>
      </w:r>
      <w:r w:rsidR="00246A13" w:rsidRPr="00884E96">
        <w:rPr>
          <w:rFonts w:ascii="Bookman Old Style" w:hAnsi="Bookman Old Style" w:cs="Arial"/>
          <w:i/>
          <w:iCs/>
          <w:sz w:val="21"/>
          <w:szCs w:val="21"/>
        </w:rPr>
        <w:t xml:space="preserve">(Ex. Tabela Fipe, </w:t>
      </w:r>
      <w:proofErr w:type="spellStart"/>
      <w:r w:rsidR="00246A13" w:rsidRPr="00884E96">
        <w:rPr>
          <w:rFonts w:ascii="Bookman Old Style" w:hAnsi="Bookman Old Style" w:cs="Arial"/>
          <w:i/>
          <w:iCs/>
          <w:sz w:val="21"/>
          <w:szCs w:val="21"/>
        </w:rPr>
        <w:t>Audatex</w:t>
      </w:r>
      <w:proofErr w:type="spellEnd"/>
      <w:r w:rsidR="00246A13" w:rsidRPr="00884E96">
        <w:rPr>
          <w:rFonts w:ascii="Bookman Old Style" w:hAnsi="Bookman Old Style" w:cs="Arial"/>
          <w:i/>
          <w:iCs/>
          <w:sz w:val="21"/>
          <w:szCs w:val="21"/>
        </w:rPr>
        <w:t xml:space="preserve">, </w:t>
      </w:r>
      <w:proofErr w:type="spellStart"/>
      <w:r w:rsidR="00246A13" w:rsidRPr="00884E96">
        <w:rPr>
          <w:rFonts w:ascii="Bookman Old Style" w:hAnsi="Bookman Old Style" w:cs="Arial"/>
          <w:i/>
          <w:iCs/>
          <w:sz w:val="21"/>
          <w:szCs w:val="21"/>
        </w:rPr>
        <w:t>Infoimoveis</w:t>
      </w:r>
      <w:proofErr w:type="spellEnd"/>
      <w:r w:rsidR="00246A13" w:rsidRPr="00884E96">
        <w:rPr>
          <w:rFonts w:ascii="Bookman Old Style" w:hAnsi="Bookman Old Style" w:cs="Arial"/>
          <w:i/>
          <w:iCs/>
          <w:sz w:val="21"/>
          <w:szCs w:val="21"/>
        </w:rPr>
        <w:t xml:space="preserve">, </w:t>
      </w:r>
      <w:proofErr w:type="spellStart"/>
      <w:r w:rsidR="00246A13" w:rsidRPr="00884E96">
        <w:rPr>
          <w:rFonts w:ascii="Bookman Old Style" w:hAnsi="Bookman Old Style" w:cs="Arial"/>
          <w:i/>
          <w:iCs/>
          <w:sz w:val="21"/>
          <w:szCs w:val="21"/>
        </w:rPr>
        <w:t>etc</w:t>
      </w:r>
      <w:proofErr w:type="spellEnd"/>
      <w:r w:rsidR="00246A13" w:rsidRPr="00884E96">
        <w:rPr>
          <w:rFonts w:ascii="Bookman Old Style" w:hAnsi="Bookman Old Style" w:cs="Arial"/>
          <w:i/>
          <w:iCs/>
          <w:sz w:val="21"/>
          <w:szCs w:val="21"/>
        </w:rPr>
        <w:t xml:space="preserve">) </w:t>
      </w:r>
      <w:r w:rsidR="00246A13" w:rsidRPr="00884E96">
        <w:rPr>
          <w:rFonts w:ascii="Bookman Old Style" w:hAnsi="Bookman Old Style" w:cs="Arial"/>
        </w:rPr>
        <w:t xml:space="preserve">ou de tabela de referência formalmente aprovada pelo Poder Executivo Federal; </w:t>
      </w:r>
      <w:r w:rsidR="00246A13" w:rsidRPr="00884E96">
        <w:rPr>
          <w:rFonts w:ascii="Bookman Old Style" w:hAnsi="Bookman Old Style" w:cs="Arial"/>
          <w:i/>
          <w:iCs/>
          <w:sz w:val="21"/>
          <w:szCs w:val="21"/>
        </w:rPr>
        <w:t xml:space="preserve">(Banco de Preços na Saúde, SICRO - SINAP, </w:t>
      </w:r>
      <w:proofErr w:type="spellStart"/>
      <w:r w:rsidR="00246A13" w:rsidRPr="00884E96">
        <w:rPr>
          <w:rFonts w:ascii="Bookman Old Style" w:hAnsi="Bookman Old Style" w:cs="Arial"/>
          <w:i/>
          <w:iCs/>
          <w:sz w:val="21"/>
          <w:szCs w:val="21"/>
        </w:rPr>
        <w:t>etc</w:t>
      </w:r>
      <w:proofErr w:type="spellEnd"/>
      <w:r w:rsidR="00246A13" w:rsidRPr="00884E96">
        <w:rPr>
          <w:rFonts w:ascii="Bookman Old Style" w:hAnsi="Bookman Old Style" w:cs="Arial"/>
          <w:i/>
          <w:iCs/>
          <w:sz w:val="21"/>
          <w:szCs w:val="21"/>
        </w:rPr>
        <w:t>);</w:t>
      </w:r>
    </w:p>
    <w:p w14:paraId="3CDC6BD0" w14:textId="77777777" w:rsidR="00246A13" w:rsidRPr="005502C8" w:rsidRDefault="00F22453" w:rsidP="00246A13">
      <w:pPr>
        <w:pStyle w:val="PargrafodaLista"/>
        <w:ind w:left="0"/>
        <w:jc w:val="both"/>
        <w:rPr>
          <w:rFonts w:ascii="Bookman Old Style" w:hAnsi="Bookman Old Style" w:cs="Arial"/>
        </w:rPr>
      </w:pPr>
      <w:sdt>
        <w:sdtPr>
          <w:rPr>
            <w:rFonts w:ascii="Bookman Old Style" w:eastAsia="MS Gothic" w:hAnsi="Bookman Old Style" w:cs="Arial"/>
          </w:rPr>
          <w:id w:val="-133722813"/>
          <w14:checkbox>
            <w14:checked w14:val="0"/>
            <w14:checkedState w14:val="2612" w14:font="MS Gothic"/>
            <w14:uncheckedState w14:val="2610" w14:font="MS Gothic"/>
          </w14:checkbox>
        </w:sdtPr>
        <w:sdtEndPr/>
        <w:sdtContent>
          <w:r w:rsidR="00246A13" w:rsidRPr="005502C8">
            <w:rPr>
              <w:rFonts w:ascii="Segoe UI Symbol" w:eastAsia="MS Gothic" w:hAnsi="Segoe UI Symbol" w:cs="Segoe UI Symbol"/>
            </w:rPr>
            <w:t>☐</w:t>
          </w:r>
        </w:sdtContent>
      </w:sdt>
      <w:r w:rsidR="00246A13" w:rsidRPr="005502C8">
        <w:rPr>
          <w:rFonts w:ascii="Bookman Old Style" w:hAnsi="Bookman Old Style" w:cs="Arial"/>
        </w:rPr>
        <w:t xml:space="preserve"> - Sítios eletrônicos especializados ou de domínio amplo;</w:t>
      </w:r>
    </w:p>
    <w:p w14:paraId="6F20F076" w14:textId="77777777" w:rsidR="00246A13" w:rsidRPr="005502C8" w:rsidRDefault="00F22453" w:rsidP="00246A13">
      <w:pPr>
        <w:pStyle w:val="PargrafodaLista"/>
        <w:ind w:left="0"/>
        <w:jc w:val="both"/>
        <w:rPr>
          <w:rFonts w:ascii="Bookman Old Style" w:hAnsi="Bookman Old Style" w:cs="Arial"/>
        </w:rPr>
      </w:pPr>
      <w:sdt>
        <w:sdtPr>
          <w:rPr>
            <w:rFonts w:ascii="Bookman Old Style" w:eastAsia="MS Gothic" w:hAnsi="Bookman Old Style" w:cs="Arial"/>
            <w:b/>
          </w:rPr>
          <w:id w:val="-1550372911"/>
          <w14:checkbox>
            <w14:checked w14:val="1"/>
            <w14:checkedState w14:val="2612" w14:font="MS Gothic"/>
            <w14:uncheckedState w14:val="2610" w14:font="MS Gothic"/>
          </w14:checkbox>
        </w:sdtPr>
        <w:sdtEndPr/>
        <w:sdtContent>
          <w:r w:rsidR="00246A13" w:rsidRPr="00D11948">
            <w:rPr>
              <w:rFonts w:ascii="MS Gothic" w:eastAsia="MS Gothic" w:hAnsi="MS Gothic" w:cs="Arial" w:hint="eastAsia"/>
              <w:b/>
            </w:rPr>
            <w:t>☒</w:t>
          </w:r>
        </w:sdtContent>
      </w:sdt>
      <w:r w:rsidR="00246A13" w:rsidRPr="005502C8">
        <w:rPr>
          <w:rFonts w:ascii="Bookman Old Style" w:hAnsi="Bookman Old Style" w:cs="Arial"/>
        </w:rPr>
        <w:t xml:space="preserve"> - Pesquisa direta com, no mínimo, 3 (três) fornecedores, mediante solicitação formal de cotação, por meio de ofício ou e-mail;</w:t>
      </w:r>
    </w:p>
    <w:p w14:paraId="5DB5E044" w14:textId="77777777" w:rsidR="00246A13" w:rsidRPr="005502C8" w:rsidRDefault="00F22453" w:rsidP="00246A13">
      <w:pPr>
        <w:pStyle w:val="PargrafodaLista"/>
        <w:ind w:left="0"/>
        <w:jc w:val="both"/>
        <w:rPr>
          <w:rFonts w:ascii="Bookman Old Style" w:hAnsi="Bookman Old Style" w:cs="Arial"/>
        </w:rPr>
      </w:pPr>
      <w:sdt>
        <w:sdtPr>
          <w:rPr>
            <w:rFonts w:ascii="Bookman Old Style" w:eastAsia="MS Gothic" w:hAnsi="Bookman Old Style" w:cs="Arial"/>
          </w:rPr>
          <w:id w:val="-1557007821"/>
          <w14:checkbox>
            <w14:checked w14:val="1"/>
            <w14:checkedState w14:val="2612" w14:font="MS Gothic"/>
            <w14:uncheckedState w14:val="2610" w14:font="MS Gothic"/>
          </w14:checkbox>
        </w:sdtPr>
        <w:sdtEndPr/>
        <w:sdtContent>
          <w:r w:rsidR="00246A13">
            <w:rPr>
              <w:rFonts w:ascii="MS Gothic" w:eastAsia="MS Gothic" w:hAnsi="MS Gothic" w:cs="Arial" w:hint="eastAsia"/>
            </w:rPr>
            <w:t>☒</w:t>
          </w:r>
        </w:sdtContent>
      </w:sdt>
      <w:r w:rsidR="00246A13" w:rsidRPr="005502C8">
        <w:rPr>
          <w:rFonts w:ascii="Bookman Old Style" w:hAnsi="Bookman Old Style" w:cs="Arial"/>
        </w:rPr>
        <w:t xml:space="preserve"> - Pesquisa através de notas fiscais eletrônicas emitidas em características similares;</w:t>
      </w:r>
    </w:p>
    <w:p w14:paraId="25698538" w14:textId="77777777" w:rsidR="00246A13" w:rsidRDefault="00F22453" w:rsidP="00246A13">
      <w:pPr>
        <w:pStyle w:val="PargrafodaLista"/>
        <w:ind w:left="0"/>
        <w:jc w:val="both"/>
        <w:rPr>
          <w:rFonts w:ascii="Bookman Old Style" w:hAnsi="Bookman Old Style" w:cs="Arial"/>
        </w:rPr>
      </w:pPr>
      <w:sdt>
        <w:sdtPr>
          <w:rPr>
            <w:rFonts w:ascii="Bookman Old Style" w:eastAsia="MS Gothic" w:hAnsi="Bookman Old Style" w:cs="Arial"/>
          </w:rPr>
          <w:id w:val="-122468569"/>
          <w14:checkbox>
            <w14:checked w14:val="0"/>
            <w14:checkedState w14:val="2612" w14:font="MS Gothic"/>
            <w14:uncheckedState w14:val="2610" w14:font="MS Gothic"/>
          </w14:checkbox>
        </w:sdtPr>
        <w:sdtEndPr/>
        <w:sdtContent>
          <w:r w:rsidR="00246A13" w:rsidRPr="005502C8">
            <w:rPr>
              <w:rFonts w:ascii="Segoe UI Symbol" w:eastAsia="MS Gothic" w:hAnsi="Segoe UI Symbol" w:cs="Segoe UI Symbol"/>
            </w:rPr>
            <w:t>☐</w:t>
          </w:r>
        </w:sdtContent>
      </w:sdt>
      <w:r w:rsidR="00246A13" w:rsidRPr="005502C8">
        <w:rPr>
          <w:rFonts w:ascii="Bookman Old Style" w:hAnsi="Bookman Old Style" w:cs="Arial"/>
        </w:rPr>
        <w:t xml:space="preserve"> - outros: </w:t>
      </w:r>
    </w:p>
    <w:p w14:paraId="5C287A20" w14:textId="77777777" w:rsidR="00246A13" w:rsidRDefault="00246A13" w:rsidP="00246A13">
      <w:pPr>
        <w:pStyle w:val="PargrafodaLista"/>
        <w:ind w:left="0"/>
        <w:jc w:val="both"/>
        <w:rPr>
          <w:rFonts w:ascii="Bookman Old Style" w:hAnsi="Bookman Old Style" w:cs="Arial"/>
        </w:rPr>
      </w:pPr>
    </w:p>
    <w:p w14:paraId="17E21417" w14:textId="77777777" w:rsidR="00246A13" w:rsidRPr="00A265D5" w:rsidRDefault="00246A13" w:rsidP="00246A13">
      <w:pPr>
        <w:pStyle w:val="PargrafodaLista"/>
        <w:ind w:left="0"/>
        <w:jc w:val="both"/>
        <w:rPr>
          <w:rFonts w:ascii="Bookman Old Style" w:hAnsi="Bookman Old Style" w:cs="Arial"/>
        </w:rPr>
      </w:pPr>
      <w:r w:rsidRPr="00A265D5">
        <w:rPr>
          <w:rFonts w:ascii="Bookman Old Style" w:hAnsi="Bookman Old Style" w:cs="Arial"/>
        </w:rPr>
        <w:t>Não foi possível obter no mínimo 3 (três) pesquisas com fornecedores diretos pois somente 2 (dois) mercados aceitaram fornecer a cotação.</w:t>
      </w:r>
    </w:p>
    <w:p w14:paraId="57297080" w14:textId="77777777" w:rsidR="00246A13" w:rsidRPr="006D6EB9" w:rsidRDefault="00246A13" w:rsidP="00246A13">
      <w:pPr>
        <w:pStyle w:val="PargrafodaLista"/>
        <w:ind w:left="0"/>
        <w:jc w:val="both"/>
        <w:rPr>
          <w:rFonts w:ascii="Bookman Old Style" w:hAnsi="Bookman Old Style" w:cs="Arial"/>
          <w:b/>
          <w:iCs/>
          <w:color w:val="FF0000"/>
          <w:sz w:val="18"/>
        </w:rPr>
      </w:pPr>
    </w:p>
    <w:p w14:paraId="6BCDB68A" w14:textId="77777777" w:rsidR="00246A13" w:rsidRDefault="00246A13">
      <w:pPr>
        <w:pStyle w:val="PargrafodaLista"/>
        <w:numPr>
          <w:ilvl w:val="1"/>
          <w:numId w:val="24"/>
        </w:numPr>
        <w:spacing w:after="0" w:line="360" w:lineRule="auto"/>
        <w:ind w:left="0" w:firstLine="0"/>
        <w:contextualSpacing w:val="0"/>
        <w:jc w:val="both"/>
        <w:rPr>
          <w:rFonts w:ascii="Bookman Old Style" w:hAnsi="Bookman Old Style" w:cs="Arial"/>
        </w:rPr>
      </w:pPr>
      <w:r w:rsidRPr="005502C8">
        <w:rPr>
          <w:rFonts w:ascii="Bookman Old Style" w:hAnsi="Bookman Old Style" w:cs="Arial"/>
        </w:rPr>
        <w:t xml:space="preserve">A partir do quantitativo estudado em atendimento </w:t>
      </w:r>
      <w:r>
        <w:rPr>
          <w:rFonts w:ascii="Bookman Old Style" w:hAnsi="Bookman Old Style" w:cs="Arial"/>
        </w:rPr>
        <w:t xml:space="preserve">a unidade requisitante </w:t>
      </w:r>
      <w:r w:rsidRPr="005502C8">
        <w:rPr>
          <w:rFonts w:ascii="Bookman Old Style" w:hAnsi="Bookman Old Style" w:cs="Arial"/>
        </w:rPr>
        <w:t xml:space="preserve">e os parâmetros obtidos através das pesquisas de preços realizadas no presente estudo, que intentaram o valor mais próximo possível do praticado no mercado, segue estimativa do valor da contratação conforme exposto na tabela abaixo </w:t>
      </w:r>
      <w:r>
        <w:rPr>
          <w:rFonts w:ascii="Bookman Old Style" w:hAnsi="Bookman Old Style" w:cs="Arial"/>
        </w:rPr>
        <w:t>e</w:t>
      </w:r>
      <w:r w:rsidRPr="00170648">
        <w:rPr>
          <w:rFonts w:ascii="Bookman Old Style" w:hAnsi="Bookman Old Style" w:cs="Arial"/>
          <w:b/>
          <w:color w:val="FF0000"/>
          <w:sz w:val="20"/>
        </w:rPr>
        <w:t xml:space="preserve"> </w:t>
      </w:r>
      <w:r w:rsidRPr="00DB3B64">
        <w:rPr>
          <w:rFonts w:ascii="Bookman Old Style" w:hAnsi="Bookman Old Style" w:cs="Arial"/>
        </w:rPr>
        <w:t>melhor detalhada em mapa comparativo posterior</w:t>
      </w:r>
      <w:r>
        <w:rPr>
          <w:rFonts w:ascii="Bookman Old Style" w:hAnsi="Bookman Old Style" w:cs="Arial"/>
        </w:rPr>
        <w:t>.</w:t>
      </w:r>
    </w:p>
    <w:p w14:paraId="4DE0B661" w14:textId="77777777" w:rsidR="00246A13" w:rsidRDefault="00246A13" w:rsidP="00246A13">
      <w:pPr>
        <w:pStyle w:val="PargrafodaLista"/>
        <w:spacing w:line="360" w:lineRule="auto"/>
        <w:ind w:left="0"/>
        <w:jc w:val="both"/>
        <w:rPr>
          <w:rFonts w:ascii="Bookman Old Style" w:hAnsi="Bookman Old Style" w:cs="Arial"/>
        </w:rPr>
      </w:pPr>
      <w:r>
        <w:rPr>
          <w:rFonts w:ascii="Bookman Old Style" w:hAnsi="Bookman Old Style" w:cs="Arial"/>
        </w:rPr>
        <w:t>O valor informado foi cotado e enviado juntamente com a Solicitação de Demanda, sendo aproveitado por estar válido com relação ao tempo da proposta.</w:t>
      </w:r>
    </w:p>
    <w:p w14:paraId="40C196F5" w14:textId="77777777" w:rsidR="00246A13" w:rsidRDefault="00246A13" w:rsidP="00246A13">
      <w:pPr>
        <w:pStyle w:val="PargrafodaLista"/>
        <w:spacing w:line="360" w:lineRule="auto"/>
        <w:ind w:left="0"/>
        <w:jc w:val="both"/>
        <w:rPr>
          <w:rFonts w:ascii="Bookman Old Style" w:hAnsi="Bookman Old Style" w:cs="Arial"/>
        </w:rPr>
      </w:pPr>
    </w:p>
    <w:p w14:paraId="5DC9082C" w14:textId="77777777" w:rsidR="00246A13" w:rsidRDefault="00246A13" w:rsidP="00246A13">
      <w:pPr>
        <w:pStyle w:val="PargrafodaLista"/>
        <w:spacing w:line="360" w:lineRule="auto"/>
        <w:ind w:left="0"/>
        <w:jc w:val="both"/>
        <w:rPr>
          <w:rFonts w:ascii="Bookman Old Style" w:hAnsi="Bookman Old Style" w:cs="Arial"/>
        </w:rPr>
      </w:pPr>
    </w:p>
    <w:p w14:paraId="044B71A8" w14:textId="77777777" w:rsidR="00246A13" w:rsidRDefault="00246A13" w:rsidP="00246A13">
      <w:pPr>
        <w:pStyle w:val="PargrafodaLista"/>
        <w:spacing w:line="360" w:lineRule="auto"/>
        <w:ind w:left="0"/>
        <w:jc w:val="both"/>
        <w:rPr>
          <w:rFonts w:ascii="Bookman Old Style" w:hAnsi="Bookman Old Style" w:cs="Arial"/>
        </w:rPr>
        <w:sectPr w:rsidR="00246A13" w:rsidSect="00246A13">
          <w:headerReference w:type="default" r:id="rId35"/>
          <w:pgSz w:w="11906" w:h="16838"/>
          <w:pgMar w:top="1985" w:right="1134" w:bottom="1134" w:left="1701" w:header="0" w:footer="0" w:gutter="0"/>
          <w:cols w:space="708"/>
          <w:docGrid w:linePitch="435"/>
        </w:sectPr>
      </w:pPr>
      <w:r>
        <w:rPr>
          <w:rFonts w:ascii="Bookman Old Style" w:hAnsi="Bookman Old Style" w:cs="Arial"/>
        </w:rPr>
        <w:br w:type="page"/>
      </w:r>
    </w:p>
    <w:p w14:paraId="5D53DC32" w14:textId="77777777" w:rsidR="00246A13" w:rsidRDefault="00246A13" w:rsidP="00246A13">
      <w:pPr>
        <w:rPr>
          <w:rFonts w:ascii="Bookman Old Style" w:hAnsi="Bookman Old Style" w:cs="Arial"/>
          <w:bCs/>
        </w:rPr>
      </w:pPr>
    </w:p>
    <w:tbl>
      <w:tblPr>
        <w:tblStyle w:val="Tabelacomgrade"/>
        <w:tblW w:w="13183" w:type="dxa"/>
        <w:tblInd w:w="-289" w:type="dxa"/>
        <w:tblLayout w:type="fixed"/>
        <w:tblLook w:val="04A0" w:firstRow="1" w:lastRow="0" w:firstColumn="1" w:lastColumn="0" w:noHBand="0" w:noVBand="1"/>
      </w:tblPr>
      <w:tblGrid>
        <w:gridCol w:w="817"/>
        <w:gridCol w:w="3719"/>
        <w:gridCol w:w="993"/>
        <w:gridCol w:w="850"/>
        <w:gridCol w:w="1701"/>
        <w:gridCol w:w="1701"/>
        <w:gridCol w:w="1701"/>
        <w:gridCol w:w="1701"/>
      </w:tblGrid>
      <w:tr w:rsidR="00246A13" w:rsidRPr="0016723A" w14:paraId="780B5B82" w14:textId="77777777" w:rsidTr="00973C0D">
        <w:trPr>
          <w:trHeight w:val="340"/>
        </w:trPr>
        <w:tc>
          <w:tcPr>
            <w:tcW w:w="817" w:type="dxa"/>
            <w:tcBorders>
              <w:right w:val="single" w:sz="4" w:space="0" w:color="auto"/>
            </w:tcBorders>
            <w:vAlign w:val="center"/>
          </w:tcPr>
          <w:p w14:paraId="753363C5" w14:textId="77777777" w:rsidR="00246A13" w:rsidRPr="0023045F" w:rsidRDefault="00246A13" w:rsidP="00973C0D">
            <w:pPr>
              <w:spacing w:line="276" w:lineRule="auto"/>
              <w:rPr>
                <w:rFonts w:ascii="Bookman Old Style" w:hAnsi="Bookman Old Style" w:cs="Arial"/>
                <w:b/>
                <w:bCs/>
                <w:sz w:val="20"/>
              </w:rPr>
            </w:pPr>
            <w:r w:rsidRPr="0023045F">
              <w:rPr>
                <w:rFonts w:ascii="Bookman Old Style" w:hAnsi="Bookman Old Style" w:cs="Arial"/>
                <w:b/>
                <w:sz w:val="20"/>
              </w:rPr>
              <w:t>Item</w:t>
            </w:r>
          </w:p>
        </w:tc>
        <w:tc>
          <w:tcPr>
            <w:tcW w:w="3719" w:type="dxa"/>
            <w:tcBorders>
              <w:left w:val="single" w:sz="4" w:space="0" w:color="auto"/>
              <w:right w:val="single" w:sz="4" w:space="0" w:color="auto"/>
            </w:tcBorders>
            <w:vAlign w:val="center"/>
          </w:tcPr>
          <w:p w14:paraId="4F877533"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cs="Arial"/>
                <w:b/>
                <w:sz w:val="20"/>
              </w:rPr>
              <w:t>Descrição / Especificação</w:t>
            </w:r>
          </w:p>
        </w:tc>
        <w:tc>
          <w:tcPr>
            <w:tcW w:w="993" w:type="dxa"/>
            <w:tcBorders>
              <w:left w:val="single" w:sz="4" w:space="0" w:color="auto"/>
              <w:right w:val="single" w:sz="4" w:space="0" w:color="auto"/>
            </w:tcBorders>
            <w:vAlign w:val="center"/>
          </w:tcPr>
          <w:p w14:paraId="1AA81074"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cs="Arial"/>
                <w:b/>
                <w:sz w:val="20"/>
              </w:rPr>
              <w:t>Un. De Medida</w:t>
            </w:r>
          </w:p>
        </w:tc>
        <w:tc>
          <w:tcPr>
            <w:tcW w:w="850" w:type="dxa"/>
            <w:tcBorders>
              <w:left w:val="single" w:sz="4" w:space="0" w:color="auto"/>
            </w:tcBorders>
            <w:vAlign w:val="center"/>
          </w:tcPr>
          <w:p w14:paraId="3C8BED56"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cs="Arial"/>
                <w:b/>
                <w:sz w:val="20"/>
              </w:rPr>
              <w:t>Quantidade</w:t>
            </w:r>
          </w:p>
        </w:tc>
        <w:tc>
          <w:tcPr>
            <w:tcW w:w="1701" w:type="dxa"/>
            <w:tcBorders>
              <w:left w:val="single" w:sz="4" w:space="0" w:color="auto"/>
            </w:tcBorders>
          </w:tcPr>
          <w:p w14:paraId="5F1CC2C0" w14:textId="77777777" w:rsidR="00246A13" w:rsidRDefault="00246A13" w:rsidP="00973C0D">
            <w:pPr>
              <w:spacing w:line="276" w:lineRule="auto"/>
              <w:jc w:val="center"/>
              <w:rPr>
                <w:rFonts w:ascii="Bookman Old Style" w:hAnsi="Bookman Old Style" w:cs="Arial"/>
                <w:b/>
                <w:sz w:val="20"/>
              </w:rPr>
            </w:pPr>
            <w:r>
              <w:rPr>
                <w:rFonts w:ascii="Bookman Old Style" w:hAnsi="Bookman Old Style" w:cs="Arial"/>
                <w:b/>
                <w:sz w:val="20"/>
              </w:rPr>
              <w:t xml:space="preserve">PNCP -Valor Total </w:t>
            </w:r>
          </w:p>
        </w:tc>
        <w:tc>
          <w:tcPr>
            <w:tcW w:w="1701" w:type="dxa"/>
            <w:tcBorders>
              <w:left w:val="single" w:sz="4" w:space="0" w:color="auto"/>
            </w:tcBorders>
          </w:tcPr>
          <w:p w14:paraId="6D6816AA" w14:textId="77777777" w:rsidR="00246A13" w:rsidRDefault="00246A13" w:rsidP="00973C0D">
            <w:pPr>
              <w:spacing w:line="276" w:lineRule="auto"/>
              <w:jc w:val="center"/>
              <w:rPr>
                <w:rFonts w:ascii="Bookman Old Style" w:hAnsi="Bookman Old Style" w:cs="Arial"/>
                <w:b/>
                <w:sz w:val="20"/>
              </w:rPr>
            </w:pPr>
            <w:r>
              <w:rPr>
                <w:rFonts w:ascii="Bookman Old Style" w:hAnsi="Bookman Old Style" w:cs="Arial"/>
                <w:b/>
                <w:sz w:val="20"/>
              </w:rPr>
              <w:t xml:space="preserve">Fornecedor Direto-G&amp;D Produtos em Geral </w:t>
            </w:r>
          </w:p>
        </w:tc>
        <w:tc>
          <w:tcPr>
            <w:tcW w:w="1701" w:type="dxa"/>
            <w:tcBorders>
              <w:left w:val="single" w:sz="4" w:space="0" w:color="auto"/>
            </w:tcBorders>
          </w:tcPr>
          <w:p w14:paraId="4D3A6C92" w14:textId="77777777" w:rsidR="00246A13" w:rsidRDefault="00246A13" w:rsidP="00973C0D">
            <w:pPr>
              <w:spacing w:line="276" w:lineRule="auto"/>
              <w:jc w:val="center"/>
              <w:rPr>
                <w:rFonts w:ascii="Bookman Old Style" w:hAnsi="Bookman Old Style" w:cs="Arial"/>
                <w:b/>
                <w:sz w:val="20"/>
              </w:rPr>
            </w:pPr>
            <w:r>
              <w:rPr>
                <w:rFonts w:ascii="Bookman Old Style" w:hAnsi="Bookman Old Style" w:cs="Arial"/>
                <w:b/>
                <w:sz w:val="20"/>
              </w:rPr>
              <w:t>Fornecedor Direto- Mercado Loide Vieira</w:t>
            </w:r>
          </w:p>
        </w:tc>
        <w:tc>
          <w:tcPr>
            <w:tcW w:w="1701" w:type="dxa"/>
            <w:tcBorders>
              <w:left w:val="single" w:sz="4" w:space="0" w:color="auto"/>
            </w:tcBorders>
          </w:tcPr>
          <w:p w14:paraId="5563FDC5" w14:textId="77777777" w:rsidR="00246A13" w:rsidRDefault="00246A13" w:rsidP="00973C0D">
            <w:pPr>
              <w:spacing w:line="276" w:lineRule="auto"/>
              <w:jc w:val="center"/>
              <w:rPr>
                <w:rFonts w:ascii="Bookman Old Style" w:hAnsi="Bookman Old Style" w:cs="Arial"/>
                <w:b/>
                <w:sz w:val="20"/>
              </w:rPr>
            </w:pPr>
            <w:r>
              <w:rPr>
                <w:rFonts w:ascii="Bookman Old Style" w:hAnsi="Bookman Old Style" w:cs="Arial"/>
                <w:b/>
                <w:sz w:val="20"/>
              </w:rPr>
              <w:t>Média</w:t>
            </w:r>
          </w:p>
        </w:tc>
      </w:tr>
      <w:tr w:rsidR="00246A13" w:rsidRPr="00863E62" w14:paraId="1416C99D" w14:textId="77777777" w:rsidTr="00973C0D">
        <w:trPr>
          <w:trHeight w:val="340"/>
        </w:trPr>
        <w:tc>
          <w:tcPr>
            <w:tcW w:w="817" w:type="dxa"/>
            <w:tcBorders>
              <w:right w:val="single" w:sz="4" w:space="0" w:color="auto"/>
            </w:tcBorders>
            <w:vAlign w:val="center"/>
          </w:tcPr>
          <w:p w14:paraId="66C28E79" w14:textId="77777777" w:rsidR="00246A13" w:rsidRPr="0023045F" w:rsidRDefault="00246A13" w:rsidP="00973C0D">
            <w:pPr>
              <w:spacing w:line="276" w:lineRule="auto"/>
              <w:jc w:val="center"/>
              <w:rPr>
                <w:rFonts w:ascii="Bookman Old Style" w:hAnsi="Bookman Old Style" w:cs="Arial"/>
                <w:b/>
                <w:bCs/>
                <w:sz w:val="20"/>
                <w:highlight w:val="red"/>
              </w:rPr>
            </w:pPr>
          </w:p>
        </w:tc>
        <w:tc>
          <w:tcPr>
            <w:tcW w:w="3719" w:type="dxa"/>
            <w:tcBorders>
              <w:left w:val="single" w:sz="4" w:space="0" w:color="auto"/>
              <w:right w:val="single" w:sz="4" w:space="0" w:color="auto"/>
            </w:tcBorders>
            <w:vAlign w:val="center"/>
          </w:tcPr>
          <w:p w14:paraId="50E0A8B9" w14:textId="77777777" w:rsidR="00246A13" w:rsidRPr="0023045F" w:rsidRDefault="00246A13" w:rsidP="00973C0D">
            <w:pPr>
              <w:spacing w:line="276" w:lineRule="auto"/>
              <w:rPr>
                <w:rFonts w:ascii="Bookman Old Style" w:hAnsi="Bookman Old Style" w:cs="Arial"/>
                <w:sz w:val="20"/>
                <w:highlight w:val="red"/>
              </w:rPr>
            </w:pPr>
            <w:r w:rsidRPr="0023045F">
              <w:rPr>
                <w:rFonts w:ascii="Bookman Old Style" w:hAnsi="Bookman Old Style"/>
                <w:b/>
                <w:sz w:val="20"/>
              </w:rPr>
              <w:t xml:space="preserve">  </w:t>
            </w:r>
            <w:r>
              <w:rPr>
                <w:rFonts w:ascii="Bookman Old Style" w:hAnsi="Bookman Old Style"/>
                <w:b/>
                <w:sz w:val="20"/>
              </w:rPr>
              <w:t>LOTE 1 -</w:t>
            </w:r>
            <w:r w:rsidRPr="0023045F">
              <w:rPr>
                <w:rFonts w:ascii="Bookman Old Style" w:hAnsi="Bookman Old Style"/>
                <w:b/>
                <w:sz w:val="20"/>
              </w:rPr>
              <w:t xml:space="preserve">   GÊNEROS ALIMENTÍCIOS</w:t>
            </w:r>
          </w:p>
        </w:tc>
        <w:tc>
          <w:tcPr>
            <w:tcW w:w="993" w:type="dxa"/>
            <w:tcBorders>
              <w:left w:val="single" w:sz="4" w:space="0" w:color="auto"/>
              <w:right w:val="single" w:sz="4" w:space="0" w:color="auto"/>
            </w:tcBorders>
            <w:vAlign w:val="center"/>
          </w:tcPr>
          <w:p w14:paraId="55B5A935" w14:textId="77777777" w:rsidR="00246A13" w:rsidRPr="0023045F" w:rsidRDefault="00246A13" w:rsidP="00973C0D">
            <w:pPr>
              <w:spacing w:line="276" w:lineRule="auto"/>
              <w:rPr>
                <w:rFonts w:ascii="Bookman Old Style" w:hAnsi="Bookman Old Style" w:cs="Arial"/>
                <w:sz w:val="20"/>
                <w:highlight w:val="red"/>
              </w:rPr>
            </w:pPr>
          </w:p>
        </w:tc>
        <w:tc>
          <w:tcPr>
            <w:tcW w:w="850" w:type="dxa"/>
            <w:tcBorders>
              <w:left w:val="single" w:sz="4" w:space="0" w:color="auto"/>
            </w:tcBorders>
            <w:vAlign w:val="center"/>
          </w:tcPr>
          <w:p w14:paraId="35293497" w14:textId="77777777" w:rsidR="00246A13" w:rsidRPr="0023045F" w:rsidRDefault="00246A13" w:rsidP="00973C0D">
            <w:pPr>
              <w:spacing w:line="276" w:lineRule="auto"/>
              <w:rPr>
                <w:rFonts w:ascii="Bookman Old Style" w:hAnsi="Bookman Old Style" w:cs="Arial"/>
                <w:sz w:val="20"/>
                <w:highlight w:val="red"/>
              </w:rPr>
            </w:pPr>
          </w:p>
        </w:tc>
        <w:tc>
          <w:tcPr>
            <w:tcW w:w="1701" w:type="dxa"/>
            <w:tcBorders>
              <w:left w:val="single" w:sz="4" w:space="0" w:color="auto"/>
            </w:tcBorders>
          </w:tcPr>
          <w:p w14:paraId="08D352A2" w14:textId="77777777" w:rsidR="00246A13" w:rsidRPr="0023045F" w:rsidRDefault="00246A13" w:rsidP="00973C0D">
            <w:pPr>
              <w:spacing w:line="276" w:lineRule="auto"/>
              <w:rPr>
                <w:rFonts w:ascii="Bookman Old Style" w:hAnsi="Bookman Old Style" w:cs="Arial"/>
                <w:sz w:val="20"/>
                <w:highlight w:val="red"/>
              </w:rPr>
            </w:pPr>
            <w:r>
              <w:rPr>
                <w:rFonts w:ascii="Bookman Old Style" w:hAnsi="Bookman Old Style" w:cs="Arial"/>
                <w:b/>
                <w:sz w:val="20"/>
              </w:rPr>
              <w:t>R$ 43.266,57</w:t>
            </w:r>
          </w:p>
        </w:tc>
        <w:tc>
          <w:tcPr>
            <w:tcW w:w="1701" w:type="dxa"/>
            <w:tcBorders>
              <w:left w:val="single" w:sz="4" w:space="0" w:color="auto"/>
            </w:tcBorders>
          </w:tcPr>
          <w:p w14:paraId="2E15D929"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R$ 97.989,40</w:t>
            </w:r>
          </w:p>
        </w:tc>
        <w:tc>
          <w:tcPr>
            <w:tcW w:w="1701" w:type="dxa"/>
            <w:tcBorders>
              <w:left w:val="single" w:sz="4" w:space="0" w:color="auto"/>
            </w:tcBorders>
          </w:tcPr>
          <w:p w14:paraId="1738B83D"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R$ 54.319,51</w:t>
            </w:r>
          </w:p>
        </w:tc>
        <w:tc>
          <w:tcPr>
            <w:tcW w:w="1701" w:type="dxa"/>
            <w:tcBorders>
              <w:left w:val="single" w:sz="4" w:space="0" w:color="auto"/>
            </w:tcBorders>
          </w:tcPr>
          <w:p w14:paraId="7600B46E"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R$ 65.191,56</w:t>
            </w:r>
          </w:p>
        </w:tc>
      </w:tr>
      <w:tr w:rsidR="00246A13" w14:paraId="1D1622B2" w14:textId="77777777" w:rsidTr="00973C0D">
        <w:trPr>
          <w:trHeight w:val="340"/>
        </w:trPr>
        <w:tc>
          <w:tcPr>
            <w:tcW w:w="817" w:type="dxa"/>
            <w:tcBorders>
              <w:right w:val="single" w:sz="4" w:space="0" w:color="auto"/>
            </w:tcBorders>
          </w:tcPr>
          <w:p w14:paraId="49414402"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sz w:val="20"/>
              </w:rPr>
              <w:t>01</w:t>
            </w:r>
          </w:p>
        </w:tc>
        <w:tc>
          <w:tcPr>
            <w:tcW w:w="3719" w:type="dxa"/>
            <w:tcBorders>
              <w:left w:val="single" w:sz="4" w:space="0" w:color="auto"/>
              <w:right w:val="single" w:sz="4" w:space="0" w:color="auto"/>
            </w:tcBorders>
          </w:tcPr>
          <w:p w14:paraId="67DACE80" w14:textId="77777777" w:rsidR="00246A13" w:rsidRPr="0023045F" w:rsidRDefault="00246A13" w:rsidP="00973C0D">
            <w:pPr>
              <w:spacing w:line="276" w:lineRule="auto"/>
              <w:rPr>
                <w:rFonts w:ascii="Bookman Old Style" w:hAnsi="Bookman Old Style" w:cs="Arial"/>
                <w:sz w:val="20"/>
                <w:highlight w:val="red"/>
              </w:rPr>
            </w:pPr>
            <w:r w:rsidRPr="0023045F">
              <w:rPr>
                <w:rFonts w:ascii="Bookman Old Style" w:hAnsi="Bookman Old Style"/>
                <w:sz w:val="20"/>
              </w:rPr>
              <w:t>Camomila embalagem saquinho 10g</w:t>
            </w:r>
          </w:p>
        </w:tc>
        <w:tc>
          <w:tcPr>
            <w:tcW w:w="993" w:type="dxa"/>
            <w:tcBorders>
              <w:left w:val="single" w:sz="4" w:space="0" w:color="auto"/>
              <w:right w:val="single" w:sz="4" w:space="0" w:color="auto"/>
            </w:tcBorders>
          </w:tcPr>
          <w:p w14:paraId="5030F32B" w14:textId="77777777" w:rsidR="00246A13" w:rsidRPr="0023045F" w:rsidRDefault="00246A13" w:rsidP="00973C0D">
            <w:pPr>
              <w:spacing w:line="276" w:lineRule="auto"/>
              <w:rPr>
                <w:rFonts w:ascii="Bookman Old Style" w:hAnsi="Bookman Old Style" w:cs="Arial"/>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00ED9D54" w14:textId="77777777" w:rsidR="00246A13" w:rsidRPr="0023045F" w:rsidRDefault="00246A13" w:rsidP="00973C0D">
            <w:pPr>
              <w:spacing w:line="276" w:lineRule="auto"/>
              <w:rPr>
                <w:rFonts w:ascii="Bookman Old Style" w:hAnsi="Bookman Old Style" w:cs="Arial"/>
                <w:sz w:val="20"/>
              </w:rPr>
            </w:pPr>
            <w:r w:rsidRPr="0023045F">
              <w:rPr>
                <w:rFonts w:ascii="Bookman Old Style" w:hAnsi="Bookman Old Style"/>
                <w:sz w:val="20"/>
              </w:rPr>
              <w:t>80</w:t>
            </w:r>
          </w:p>
        </w:tc>
        <w:tc>
          <w:tcPr>
            <w:tcW w:w="1701" w:type="dxa"/>
            <w:tcBorders>
              <w:left w:val="single" w:sz="4" w:space="0" w:color="auto"/>
            </w:tcBorders>
          </w:tcPr>
          <w:p w14:paraId="36B957CA" w14:textId="77777777" w:rsidR="00246A13" w:rsidRPr="00E86A43" w:rsidRDefault="00246A13" w:rsidP="00973C0D">
            <w:pPr>
              <w:spacing w:line="276" w:lineRule="auto"/>
              <w:rPr>
                <w:rFonts w:ascii="Bookman Old Style" w:hAnsi="Bookman Old Style"/>
                <w:sz w:val="20"/>
              </w:rPr>
            </w:pPr>
            <w:r w:rsidRPr="00E86A43">
              <w:rPr>
                <w:rFonts w:ascii="Bookman Old Style" w:hAnsi="Bookman Old Style"/>
                <w:sz w:val="20"/>
              </w:rPr>
              <w:t>R$ 192,00</w:t>
            </w:r>
          </w:p>
        </w:tc>
        <w:tc>
          <w:tcPr>
            <w:tcW w:w="1701" w:type="dxa"/>
            <w:tcBorders>
              <w:left w:val="single" w:sz="4" w:space="0" w:color="auto"/>
            </w:tcBorders>
          </w:tcPr>
          <w:p w14:paraId="7F69A3AB"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R$ 600,00</w:t>
            </w:r>
          </w:p>
        </w:tc>
        <w:tc>
          <w:tcPr>
            <w:tcW w:w="1701" w:type="dxa"/>
            <w:tcBorders>
              <w:left w:val="single" w:sz="4" w:space="0" w:color="auto"/>
            </w:tcBorders>
          </w:tcPr>
          <w:p w14:paraId="12B8C0C6"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R$ 411,20</w:t>
            </w:r>
          </w:p>
        </w:tc>
        <w:tc>
          <w:tcPr>
            <w:tcW w:w="1701" w:type="dxa"/>
            <w:tcBorders>
              <w:left w:val="single" w:sz="4" w:space="0" w:color="auto"/>
            </w:tcBorders>
          </w:tcPr>
          <w:p w14:paraId="54C823E6"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R$ 401,06</w:t>
            </w:r>
          </w:p>
        </w:tc>
      </w:tr>
      <w:tr w:rsidR="00246A13" w14:paraId="4650C0DC" w14:textId="77777777" w:rsidTr="00973C0D">
        <w:trPr>
          <w:trHeight w:val="340"/>
        </w:trPr>
        <w:tc>
          <w:tcPr>
            <w:tcW w:w="817" w:type="dxa"/>
            <w:tcBorders>
              <w:right w:val="single" w:sz="4" w:space="0" w:color="auto"/>
            </w:tcBorders>
          </w:tcPr>
          <w:p w14:paraId="753DCEF8"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sz w:val="20"/>
              </w:rPr>
              <w:t>02</w:t>
            </w:r>
          </w:p>
        </w:tc>
        <w:tc>
          <w:tcPr>
            <w:tcW w:w="3719" w:type="dxa"/>
            <w:tcBorders>
              <w:left w:val="single" w:sz="4" w:space="0" w:color="auto"/>
              <w:right w:val="single" w:sz="4" w:space="0" w:color="auto"/>
            </w:tcBorders>
          </w:tcPr>
          <w:p w14:paraId="5F39E4CC" w14:textId="77777777" w:rsidR="00246A13" w:rsidRPr="0023045F" w:rsidRDefault="00246A13" w:rsidP="00973C0D">
            <w:pPr>
              <w:spacing w:line="276" w:lineRule="auto"/>
              <w:rPr>
                <w:rFonts w:ascii="Bookman Old Style" w:hAnsi="Bookman Old Style" w:cs="Arial"/>
                <w:sz w:val="20"/>
                <w:highlight w:val="red"/>
              </w:rPr>
            </w:pPr>
            <w:r w:rsidRPr="0023045F">
              <w:rPr>
                <w:rFonts w:ascii="Bookman Old Style" w:hAnsi="Bookman Old Style"/>
                <w:sz w:val="20"/>
              </w:rPr>
              <w:t>Erva Doce embalagem saquinho 10g</w:t>
            </w:r>
          </w:p>
        </w:tc>
        <w:tc>
          <w:tcPr>
            <w:tcW w:w="993" w:type="dxa"/>
            <w:tcBorders>
              <w:left w:val="single" w:sz="4" w:space="0" w:color="auto"/>
              <w:right w:val="single" w:sz="4" w:space="0" w:color="auto"/>
            </w:tcBorders>
          </w:tcPr>
          <w:p w14:paraId="4B0B44BE" w14:textId="77777777" w:rsidR="00246A13" w:rsidRPr="0023045F" w:rsidRDefault="00246A13" w:rsidP="00973C0D">
            <w:pPr>
              <w:spacing w:line="276" w:lineRule="auto"/>
              <w:rPr>
                <w:rFonts w:ascii="Bookman Old Style" w:hAnsi="Bookman Old Style" w:cs="Arial"/>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0A5916AD" w14:textId="77777777" w:rsidR="00246A13" w:rsidRPr="0023045F" w:rsidRDefault="00246A13" w:rsidP="00973C0D">
            <w:pPr>
              <w:spacing w:line="276" w:lineRule="auto"/>
              <w:rPr>
                <w:rFonts w:ascii="Bookman Old Style" w:hAnsi="Bookman Old Style" w:cs="Arial"/>
                <w:sz w:val="20"/>
              </w:rPr>
            </w:pPr>
            <w:r w:rsidRPr="0023045F">
              <w:rPr>
                <w:rFonts w:ascii="Bookman Old Style" w:hAnsi="Bookman Old Style"/>
                <w:sz w:val="20"/>
              </w:rPr>
              <w:t>80</w:t>
            </w:r>
          </w:p>
        </w:tc>
        <w:tc>
          <w:tcPr>
            <w:tcW w:w="1701" w:type="dxa"/>
            <w:tcBorders>
              <w:left w:val="single" w:sz="4" w:space="0" w:color="auto"/>
            </w:tcBorders>
          </w:tcPr>
          <w:p w14:paraId="16C7A2AC" w14:textId="77777777" w:rsidR="00246A13" w:rsidRPr="00E86A43" w:rsidRDefault="00246A13" w:rsidP="00973C0D">
            <w:pPr>
              <w:spacing w:line="276" w:lineRule="auto"/>
              <w:rPr>
                <w:rFonts w:ascii="Bookman Old Style" w:hAnsi="Bookman Old Style"/>
                <w:sz w:val="20"/>
              </w:rPr>
            </w:pPr>
            <w:r w:rsidRPr="00E86A43">
              <w:rPr>
                <w:rFonts w:ascii="Bookman Old Style" w:hAnsi="Bookman Old Style"/>
                <w:sz w:val="20"/>
              </w:rPr>
              <w:t>R$ 337,60</w:t>
            </w:r>
          </w:p>
        </w:tc>
        <w:tc>
          <w:tcPr>
            <w:tcW w:w="1701" w:type="dxa"/>
            <w:tcBorders>
              <w:left w:val="single" w:sz="4" w:space="0" w:color="auto"/>
            </w:tcBorders>
          </w:tcPr>
          <w:p w14:paraId="03B86054"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R$ 600,00</w:t>
            </w:r>
          </w:p>
        </w:tc>
        <w:tc>
          <w:tcPr>
            <w:tcW w:w="1701" w:type="dxa"/>
            <w:tcBorders>
              <w:left w:val="single" w:sz="4" w:space="0" w:color="auto"/>
            </w:tcBorders>
          </w:tcPr>
          <w:p w14:paraId="535420B3"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R$ 263,20</w:t>
            </w:r>
          </w:p>
        </w:tc>
        <w:tc>
          <w:tcPr>
            <w:tcW w:w="1701" w:type="dxa"/>
            <w:tcBorders>
              <w:left w:val="single" w:sz="4" w:space="0" w:color="auto"/>
            </w:tcBorders>
          </w:tcPr>
          <w:p w14:paraId="5D7756FB" w14:textId="77777777" w:rsidR="00246A13" w:rsidRPr="00E86A43" w:rsidRDefault="00246A13" w:rsidP="00973C0D">
            <w:pPr>
              <w:spacing w:line="276" w:lineRule="auto"/>
              <w:rPr>
                <w:rFonts w:ascii="Bookman Old Style" w:hAnsi="Bookman Old Style"/>
                <w:sz w:val="20"/>
              </w:rPr>
            </w:pPr>
            <w:r>
              <w:rPr>
                <w:rFonts w:ascii="Bookman Old Style" w:hAnsi="Bookman Old Style"/>
                <w:sz w:val="20"/>
              </w:rPr>
              <w:t>R$ 400,26</w:t>
            </w:r>
          </w:p>
        </w:tc>
      </w:tr>
      <w:tr w:rsidR="00246A13" w14:paraId="34D37696" w14:textId="77777777" w:rsidTr="00973C0D">
        <w:trPr>
          <w:trHeight w:val="983"/>
        </w:trPr>
        <w:tc>
          <w:tcPr>
            <w:tcW w:w="817" w:type="dxa"/>
            <w:tcBorders>
              <w:right w:val="single" w:sz="4" w:space="0" w:color="auto"/>
            </w:tcBorders>
          </w:tcPr>
          <w:p w14:paraId="2303A46C" w14:textId="77777777" w:rsidR="00246A13" w:rsidRPr="0023045F" w:rsidRDefault="00246A13" w:rsidP="00973C0D">
            <w:pPr>
              <w:spacing w:line="276" w:lineRule="auto"/>
              <w:jc w:val="center"/>
              <w:rPr>
                <w:rFonts w:ascii="Bookman Old Style" w:hAnsi="Bookman Old Style" w:cs="Arial"/>
                <w:b/>
                <w:bCs/>
                <w:sz w:val="20"/>
              </w:rPr>
            </w:pPr>
            <w:r w:rsidRPr="0023045F">
              <w:rPr>
                <w:rFonts w:ascii="Bookman Old Style" w:hAnsi="Bookman Old Style"/>
                <w:sz w:val="20"/>
              </w:rPr>
              <w:t>03</w:t>
            </w:r>
          </w:p>
        </w:tc>
        <w:tc>
          <w:tcPr>
            <w:tcW w:w="3719" w:type="dxa"/>
            <w:tcBorders>
              <w:left w:val="single" w:sz="4" w:space="0" w:color="auto"/>
              <w:right w:val="single" w:sz="4" w:space="0" w:color="auto"/>
            </w:tcBorders>
          </w:tcPr>
          <w:p w14:paraId="5DC7774F" w14:textId="77777777" w:rsidR="00246A13" w:rsidRPr="0023045F" w:rsidRDefault="00246A13" w:rsidP="00973C0D">
            <w:pPr>
              <w:shd w:val="clear" w:color="auto" w:fill="FFFFFF"/>
              <w:jc w:val="both"/>
              <w:outlineLvl w:val="0"/>
              <w:rPr>
                <w:rFonts w:ascii="Bookman Old Style" w:hAnsi="Bookman Old Style"/>
                <w:vanish/>
                <w:color w:val="212529"/>
                <w:sz w:val="20"/>
              </w:rPr>
            </w:pPr>
            <w:r w:rsidRPr="0023045F">
              <w:rPr>
                <w:rFonts w:ascii="Bookman Old Style" w:hAnsi="Bookman Old Style"/>
                <w:sz w:val="20"/>
              </w:rPr>
              <w:t>Canela em pau saquinho 10g</w:t>
            </w:r>
            <w:r w:rsidRPr="0023045F">
              <w:rPr>
                <w:rFonts w:ascii="Bookman Old Style" w:hAnsi="Bookman Old Style"/>
                <w:vanish/>
                <w:color w:val="212529"/>
                <w:sz w:val="20"/>
              </w:rPr>
              <w:t xml:space="preserve">  Capa para encadernação PVC </w:t>
            </w:r>
            <w:r w:rsidRPr="0023045F">
              <w:rPr>
                <w:rFonts w:ascii="Bookman Old Style" w:hAnsi="Bookman Old Style"/>
                <w:vanish/>
                <w:color w:val="212529"/>
                <w:sz w:val="20"/>
              </w:rPr>
              <w:t xml:space="preserve">  Cor: TRANSPARENTE </w:t>
            </w:r>
          </w:p>
          <w:p w14:paraId="4838F4C1" w14:textId="77777777" w:rsidR="00246A13" w:rsidRPr="0023045F" w:rsidRDefault="00246A13" w:rsidP="00973C0D">
            <w:pPr>
              <w:shd w:val="clear" w:color="auto" w:fill="FFFFFF"/>
              <w:jc w:val="both"/>
              <w:outlineLvl w:val="0"/>
              <w:rPr>
                <w:rFonts w:ascii="Bookman Old Style" w:hAnsi="Bookman Old Style"/>
                <w:vanish/>
                <w:color w:val="212529"/>
                <w:sz w:val="20"/>
              </w:rPr>
            </w:pPr>
            <w:r w:rsidRPr="0023045F">
              <w:rPr>
                <w:rFonts w:ascii="Bookman Old Style" w:hAnsi="Bookman Old Style"/>
                <w:vanish/>
                <w:color w:val="212529"/>
                <w:sz w:val="20"/>
              </w:rPr>
              <w:t xml:space="preserve">  Formato: A-4 ( 210 X 297 mm) </w:t>
            </w:r>
          </w:p>
          <w:p w14:paraId="4C126EE6" w14:textId="77777777" w:rsidR="00246A13" w:rsidRPr="0023045F" w:rsidRDefault="00246A13" w:rsidP="00973C0D">
            <w:pPr>
              <w:spacing w:line="276" w:lineRule="auto"/>
              <w:rPr>
                <w:rFonts w:ascii="Bookman Old Style" w:hAnsi="Bookman Old Style" w:cs="Arial"/>
                <w:sz w:val="20"/>
              </w:rPr>
            </w:pPr>
            <w:r w:rsidRPr="0023045F">
              <w:rPr>
                <w:rFonts w:ascii="Bookman Old Style" w:hAnsi="Bookman Old Style"/>
                <w:vanish/>
                <w:color w:val="212529"/>
                <w:sz w:val="20"/>
              </w:rPr>
              <w:t>  Tolerância: 0,2%</w:t>
            </w:r>
          </w:p>
        </w:tc>
        <w:tc>
          <w:tcPr>
            <w:tcW w:w="993" w:type="dxa"/>
            <w:tcBorders>
              <w:left w:val="single" w:sz="4" w:space="0" w:color="auto"/>
              <w:right w:val="single" w:sz="4" w:space="0" w:color="auto"/>
            </w:tcBorders>
          </w:tcPr>
          <w:p w14:paraId="7A353EC6" w14:textId="77777777" w:rsidR="00246A13" w:rsidRPr="0023045F" w:rsidRDefault="00246A13" w:rsidP="00973C0D">
            <w:pPr>
              <w:spacing w:line="276" w:lineRule="auto"/>
              <w:rPr>
                <w:rFonts w:ascii="Bookman Old Style" w:hAnsi="Bookman Old Style" w:cs="Arial"/>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67B62E3C" w14:textId="77777777" w:rsidR="00246A13" w:rsidRPr="00F50752" w:rsidRDefault="00246A13" w:rsidP="00973C0D">
            <w:pPr>
              <w:spacing w:line="276" w:lineRule="auto"/>
              <w:rPr>
                <w:rFonts w:ascii="Bookman Old Style" w:hAnsi="Bookman Old Style" w:cs="Arial"/>
                <w:sz w:val="20"/>
              </w:rPr>
            </w:pPr>
            <w:r w:rsidRPr="00F50752">
              <w:rPr>
                <w:rFonts w:ascii="Bookman Old Style" w:hAnsi="Bookman Old Style"/>
                <w:sz w:val="20"/>
              </w:rPr>
              <w:t>40</w:t>
            </w:r>
          </w:p>
        </w:tc>
        <w:tc>
          <w:tcPr>
            <w:tcW w:w="1701" w:type="dxa"/>
            <w:tcBorders>
              <w:left w:val="single" w:sz="4" w:space="0" w:color="auto"/>
            </w:tcBorders>
          </w:tcPr>
          <w:p w14:paraId="53189AD3" w14:textId="77777777" w:rsidR="00246A13" w:rsidRPr="00086ED7" w:rsidRDefault="00246A13" w:rsidP="00973C0D">
            <w:pPr>
              <w:spacing w:line="276" w:lineRule="auto"/>
              <w:rPr>
                <w:rFonts w:ascii="Bookman Old Style" w:hAnsi="Bookman Old Style"/>
                <w:sz w:val="20"/>
              </w:rPr>
            </w:pPr>
            <w:r w:rsidRPr="00086ED7">
              <w:rPr>
                <w:rFonts w:ascii="Bookman Old Style" w:hAnsi="Bookman Old Style"/>
                <w:sz w:val="20"/>
              </w:rPr>
              <w:t>R$ 59,20</w:t>
            </w:r>
          </w:p>
        </w:tc>
        <w:tc>
          <w:tcPr>
            <w:tcW w:w="1701" w:type="dxa"/>
            <w:tcBorders>
              <w:left w:val="single" w:sz="4" w:space="0" w:color="auto"/>
            </w:tcBorders>
          </w:tcPr>
          <w:p w14:paraId="71F8611F"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R$ 200,00</w:t>
            </w:r>
          </w:p>
        </w:tc>
        <w:tc>
          <w:tcPr>
            <w:tcW w:w="1701" w:type="dxa"/>
            <w:tcBorders>
              <w:left w:val="single" w:sz="4" w:space="0" w:color="auto"/>
            </w:tcBorders>
          </w:tcPr>
          <w:p w14:paraId="60B2E59C"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R$ 128,00</w:t>
            </w:r>
          </w:p>
        </w:tc>
        <w:tc>
          <w:tcPr>
            <w:tcW w:w="1701" w:type="dxa"/>
            <w:tcBorders>
              <w:left w:val="single" w:sz="4" w:space="0" w:color="auto"/>
            </w:tcBorders>
          </w:tcPr>
          <w:p w14:paraId="4A1F7B8C"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R$ 129,06</w:t>
            </w:r>
          </w:p>
        </w:tc>
      </w:tr>
      <w:tr w:rsidR="00246A13" w:rsidRPr="00B52ED3" w14:paraId="59947415" w14:textId="77777777" w:rsidTr="00973C0D">
        <w:trPr>
          <w:trHeight w:val="983"/>
        </w:trPr>
        <w:tc>
          <w:tcPr>
            <w:tcW w:w="817" w:type="dxa"/>
            <w:tcBorders>
              <w:right w:val="single" w:sz="4" w:space="0" w:color="auto"/>
            </w:tcBorders>
          </w:tcPr>
          <w:p w14:paraId="2F79325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04</w:t>
            </w:r>
          </w:p>
        </w:tc>
        <w:tc>
          <w:tcPr>
            <w:tcW w:w="3719" w:type="dxa"/>
            <w:tcBorders>
              <w:left w:val="single" w:sz="4" w:space="0" w:color="auto"/>
              <w:right w:val="single" w:sz="4" w:space="0" w:color="auto"/>
            </w:tcBorders>
          </w:tcPr>
          <w:p w14:paraId="578CB88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Canela em pó saquinho 10g</w:t>
            </w:r>
          </w:p>
        </w:tc>
        <w:tc>
          <w:tcPr>
            <w:tcW w:w="993" w:type="dxa"/>
            <w:tcBorders>
              <w:left w:val="single" w:sz="4" w:space="0" w:color="auto"/>
              <w:right w:val="single" w:sz="4" w:space="0" w:color="auto"/>
            </w:tcBorders>
          </w:tcPr>
          <w:p w14:paraId="4C90D29D"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6AEC9F42"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40</w:t>
            </w:r>
          </w:p>
        </w:tc>
        <w:tc>
          <w:tcPr>
            <w:tcW w:w="1701" w:type="dxa"/>
            <w:tcBorders>
              <w:left w:val="single" w:sz="4" w:space="0" w:color="auto"/>
            </w:tcBorders>
          </w:tcPr>
          <w:p w14:paraId="12A69918" w14:textId="77777777" w:rsidR="00246A13" w:rsidRPr="00086ED7" w:rsidRDefault="00246A13" w:rsidP="00973C0D">
            <w:pPr>
              <w:spacing w:line="276" w:lineRule="auto"/>
              <w:rPr>
                <w:rFonts w:ascii="Bookman Old Style" w:hAnsi="Bookman Old Style"/>
                <w:sz w:val="20"/>
              </w:rPr>
            </w:pPr>
            <w:r w:rsidRPr="00086ED7">
              <w:rPr>
                <w:rFonts w:ascii="Bookman Old Style" w:hAnsi="Bookman Old Style"/>
                <w:sz w:val="20"/>
              </w:rPr>
              <w:t>R$ 104,40</w:t>
            </w:r>
          </w:p>
        </w:tc>
        <w:tc>
          <w:tcPr>
            <w:tcW w:w="1701" w:type="dxa"/>
            <w:tcBorders>
              <w:left w:val="single" w:sz="4" w:space="0" w:color="auto"/>
            </w:tcBorders>
          </w:tcPr>
          <w:p w14:paraId="1C4BF9C6"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R$ 260,00</w:t>
            </w:r>
          </w:p>
        </w:tc>
        <w:tc>
          <w:tcPr>
            <w:tcW w:w="1701" w:type="dxa"/>
            <w:tcBorders>
              <w:left w:val="single" w:sz="4" w:space="0" w:color="auto"/>
            </w:tcBorders>
          </w:tcPr>
          <w:p w14:paraId="29B9E26B"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R$ 874,40</w:t>
            </w:r>
          </w:p>
        </w:tc>
        <w:tc>
          <w:tcPr>
            <w:tcW w:w="1701" w:type="dxa"/>
            <w:tcBorders>
              <w:left w:val="single" w:sz="4" w:space="0" w:color="auto"/>
            </w:tcBorders>
          </w:tcPr>
          <w:p w14:paraId="5B2FF345"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R$ 412,93</w:t>
            </w:r>
          </w:p>
        </w:tc>
      </w:tr>
      <w:tr w:rsidR="00246A13" w:rsidRPr="00B52ED3" w14:paraId="2AFCE4B6" w14:textId="77777777" w:rsidTr="00973C0D">
        <w:trPr>
          <w:trHeight w:val="983"/>
        </w:trPr>
        <w:tc>
          <w:tcPr>
            <w:tcW w:w="817" w:type="dxa"/>
            <w:tcBorders>
              <w:right w:val="single" w:sz="4" w:space="0" w:color="auto"/>
            </w:tcBorders>
          </w:tcPr>
          <w:p w14:paraId="2F36378D"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05</w:t>
            </w:r>
          </w:p>
        </w:tc>
        <w:tc>
          <w:tcPr>
            <w:tcW w:w="3719" w:type="dxa"/>
            <w:tcBorders>
              <w:left w:val="single" w:sz="4" w:space="0" w:color="auto"/>
              <w:right w:val="single" w:sz="4" w:space="0" w:color="auto"/>
            </w:tcBorders>
          </w:tcPr>
          <w:p w14:paraId="4DFDE19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Cravo da Índia saquinho 10g.</w:t>
            </w:r>
          </w:p>
        </w:tc>
        <w:tc>
          <w:tcPr>
            <w:tcW w:w="993" w:type="dxa"/>
            <w:tcBorders>
              <w:left w:val="single" w:sz="4" w:space="0" w:color="auto"/>
              <w:right w:val="single" w:sz="4" w:space="0" w:color="auto"/>
            </w:tcBorders>
          </w:tcPr>
          <w:p w14:paraId="1FC4D8CB"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5DBDA34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80</w:t>
            </w:r>
          </w:p>
        </w:tc>
        <w:tc>
          <w:tcPr>
            <w:tcW w:w="1701" w:type="dxa"/>
            <w:tcBorders>
              <w:left w:val="single" w:sz="4" w:space="0" w:color="auto"/>
            </w:tcBorders>
          </w:tcPr>
          <w:p w14:paraId="4F2E028F" w14:textId="77777777" w:rsidR="00246A13" w:rsidRPr="00086ED7" w:rsidRDefault="00246A13" w:rsidP="00973C0D">
            <w:pPr>
              <w:spacing w:line="276" w:lineRule="auto"/>
              <w:rPr>
                <w:rFonts w:ascii="Bookman Old Style" w:hAnsi="Bookman Old Style"/>
                <w:sz w:val="20"/>
              </w:rPr>
            </w:pPr>
            <w:r w:rsidRPr="00086ED7">
              <w:rPr>
                <w:rFonts w:ascii="Bookman Old Style" w:hAnsi="Bookman Old Style"/>
                <w:sz w:val="20"/>
              </w:rPr>
              <w:t>R$ 360,80</w:t>
            </w:r>
          </w:p>
        </w:tc>
        <w:tc>
          <w:tcPr>
            <w:tcW w:w="1701" w:type="dxa"/>
            <w:tcBorders>
              <w:left w:val="single" w:sz="4" w:space="0" w:color="auto"/>
            </w:tcBorders>
          </w:tcPr>
          <w:p w14:paraId="3324F607"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R$ 600,00</w:t>
            </w:r>
          </w:p>
        </w:tc>
        <w:tc>
          <w:tcPr>
            <w:tcW w:w="1701" w:type="dxa"/>
            <w:tcBorders>
              <w:left w:val="single" w:sz="4" w:space="0" w:color="auto"/>
            </w:tcBorders>
          </w:tcPr>
          <w:p w14:paraId="2BFF285C"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R$ 455,20</w:t>
            </w:r>
          </w:p>
        </w:tc>
        <w:tc>
          <w:tcPr>
            <w:tcW w:w="1701" w:type="dxa"/>
            <w:tcBorders>
              <w:left w:val="single" w:sz="4" w:space="0" w:color="auto"/>
            </w:tcBorders>
          </w:tcPr>
          <w:p w14:paraId="76BC25A3"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R$ 472,00</w:t>
            </w:r>
          </w:p>
        </w:tc>
      </w:tr>
      <w:tr w:rsidR="00246A13" w:rsidRPr="00B52ED3" w14:paraId="14A82174" w14:textId="77777777" w:rsidTr="00973C0D">
        <w:trPr>
          <w:trHeight w:val="983"/>
        </w:trPr>
        <w:tc>
          <w:tcPr>
            <w:tcW w:w="817" w:type="dxa"/>
            <w:tcBorders>
              <w:right w:val="single" w:sz="4" w:space="0" w:color="auto"/>
            </w:tcBorders>
          </w:tcPr>
          <w:p w14:paraId="42DEF5C1"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06</w:t>
            </w:r>
          </w:p>
        </w:tc>
        <w:tc>
          <w:tcPr>
            <w:tcW w:w="3719" w:type="dxa"/>
            <w:tcBorders>
              <w:left w:val="single" w:sz="4" w:space="0" w:color="auto"/>
              <w:right w:val="single" w:sz="4" w:space="0" w:color="auto"/>
            </w:tcBorders>
          </w:tcPr>
          <w:p w14:paraId="7E86CC9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Orégano (em pó) desidratado 20g</w:t>
            </w:r>
          </w:p>
        </w:tc>
        <w:tc>
          <w:tcPr>
            <w:tcW w:w="993" w:type="dxa"/>
            <w:tcBorders>
              <w:left w:val="single" w:sz="4" w:space="0" w:color="auto"/>
              <w:right w:val="single" w:sz="4" w:space="0" w:color="auto"/>
            </w:tcBorders>
          </w:tcPr>
          <w:p w14:paraId="1462E69E"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3135EC5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30</w:t>
            </w:r>
          </w:p>
        </w:tc>
        <w:tc>
          <w:tcPr>
            <w:tcW w:w="1701" w:type="dxa"/>
            <w:tcBorders>
              <w:left w:val="single" w:sz="4" w:space="0" w:color="auto"/>
            </w:tcBorders>
          </w:tcPr>
          <w:p w14:paraId="7CB81D71" w14:textId="77777777" w:rsidR="00246A13" w:rsidRPr="00086ED7" w:rsidRDefault="00246A13" w:rsidP="00973C0D">
            <w:pPr>
              <w:spacing w:line="276" w:lineRule="auto"/>
              <w:rPr>
                <w:rFonts w:ascii="Bookman Old Style" w:hAnsi="Bookman Old Style"/>
                <w:sz w:val="20"/>
              </w:rPr>
            </w:pPr>
            <w:r w:rsidRPr="00086ED7">
              <w:rPr>
                <w:rFonts w:ascii="Bookman Old Style" w:hAnsi="Bookman Old Style"/>
                <w:sz w:val="20"/>
              </w:rPr>
              <w:t>R$ 259,50</w:t>
            </w:r>
          </w:p>
        </w:tc>
        <w:tc>
          <w:tcPr>
            <w:tcW w:w="1701" w:type="dxa"/>
            <w:tcBorders>
              <w:left w:val="single" w:sz="4" w:space="0" w:color="auto"/>
            </w:tcBorders>
          </w:tcPr>
          <w:p w14:paraId="3E4E6A77"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R$ 195,00</w:t>
            </w:r>
          </w:p>
        </w:tc>
        <w:tc>
          <w:tcPr>
            <w:tcW w:w="1701" w:type="dxa"/>
            <w:tcBorders>
              <w:left w:val="single" w:sz="4" w:space="0" w:color="auto"/>
            </w:tcBorders>
          </w:tcPr>
          <w:p w14:paraId="61573F28"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R$ 164,70</w:t>
            </w:r>
          </w:p>
        </w:tc>
        <w:tc>
          <w:tcPr>
            <w:tcW w:w="1701" w:type="dxa"/>
            <w:tcBorders>
              <w:left w:val="single" w:sz="4" w:space="0" w:color="auto"/>
            </w:tcBorders>
          </w:tcPr>
          <w:p w14:paraId="6B1EB8E5" w14:textId="77777777" w:rsidR="00246A13" w:rsidRPr="00086ED7" w:rsidRDefault="00246A13" w:rsidP="00973C0D">
            <w:pPr>
              <w:spacing w:line="276" w:lineRule="auto"/>
              <w:rPr>
                <w:rFonts w:ascii="Bookman Old Style" w:hAnsi="Bookman Old Style"/>
                <w:sz w:val="20"/>
              </w:rPr>
            </w:pPr>
            <w:r>
              <w:rPr>
                <w:rFonts w:ascii="Bookman Old Style" w:hAnsi="Bookman Old Style"/>
                <w:sz w:val="20"/>
              </w:rPr>
              <w:t>R$ 206,40</w:t>
            </w:r>
          </w:p>
        </w:tc>
      </w:tr>
      <w:tr w:rsidR="00246A13" w:rsidRPr="00B52ED3" w14:paraId="2C3FBE66" w14:textId="77777777" w:rsidTr="00973C0D">
        <w:trPr>
          <w:trHeight w:val="983"/>
        </w:trPr>
        <w:tc>
          <w:tcPr>
            <w:tcW w:w="817" w:type="dxa"/>
            <w:tcBorders>
              <w:right w:val="single" w:sz="4" w:space="0" w:color="auto"/>
            </w:tcBorders>
          </w:tcPr>
          <w:p w14:paraId="11182726"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07</w:t>
            </w:r>
          </w:p>
        </w:tc>
        <w:tc>
          <w:tcPr>
            <w:tcW w:w="3719" w:type="dxa"/>
            <w:tcBorders>
              <w:left w:val="single" w:sz="4" w:space="0" w:color="auto"/>
              <w:right w:val="single" w:sz="4" w:space="0" w:color="auto"/>
            </w:tcBorders>
          </w:tcPr>
          <w:p w14:paraId="66A2A5A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Chá mate sabor natural a granel, com embalagem de 250 </w:t>
            </w:r>
            <w:proofErr w:type="spellStart"/>
            <w:r w:rsidRPr="0023045F">
              <w:rPr>
                <w:rFonts w:ascii="Bookman Old Style" w:hAnsi="Bookman Old Style"/>
                <w:sz w:val="20"/>
              </w:rPr>
              <w:t>gr</w:t>
            </w:r>
            <w:proofErr w:type="spellEnd"/>
          </w:p>
        </w:tc>
        <w:tc>
          <w:tcPr>
            <w:tcW w:w="993" w:type="dxa"/>
            <w:tcBorders>
              <w:left w:val="single" w:sz="4" w:space="0" w:color="auto"/>
              <w:right w:val="single" w:sz="4" w:space="0" w:color="auto"/>
            </w:tcBorders>
          </w:tcPr>
          <w:p w14:paraId="08B926F9"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4218E03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Borders>
              <w:left w:val="single" w:sz="4" w:space="0" w:color="auto"/>
            </w:tcBorders>
          </w:tcPr>
          <w:p w14:paraId="4F5F96CB" w14:textId="77777777" w:rsidR="00246A13" w:rsidRPr="00AF4736" w:rsidRDefault="00246A13" w:rsidP="00973C0D">
            <w:pPr>
              <w:spacing w:line="276" w:lineRule="auto"/>
              <w:rPr>
                <w:rFonts w:ascii="Bookman Old Style" w:hAnsi="Bookman Old Style"/>
                <w:sz w:val="20"/>
              </w:rPr>
            </w:pPr>
            <w:r w:rsidRPr="00AF4736">
              <w:rPr>
                <w:rFonts w:ascii="Bookman Old Style" w:hAnsi="Bookman Old Style"/>
                <w:sz w:val="20"/>
              </w:rPr>
              <w:t>R$</w:t>
            </w:r>
            <w:r>
              <w:rPr>
                <w:rFonts w:ascii="Bookman Old Style" w:hAnsi="Bookman Old Style"/>
                <w:sz w:val="20"/>
              </w:rPr>
              <w:t xml:space="preserve"> </w:t>
            </w:r>
            <w:r w:rsidRPr="00AF4736">
              <w:rPr>
                <w:rFonts w:ascii="Bookman Old Style" w:hAnsi="Bookman Old Style"/>
                <w:sz w:val="20"/>
              </w:rPr>
              <w:t>459,50</w:t>
            </w:r>
          </w:p>
        </w:tc>
        <w:tc>
          <w:tcPr>
            <w:tcW w:w="1701" w:type="dxa"/>
            <w:tcBorders>
              <w:left w:val="single" w:sz="4" w:space="0" w:color="auto"/>
            </w:tcBorders>
          </w:tcPr>
          <w:p w14:paraId="2128D5A5"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R$ 410,00</w:t>
            </w:r>
          </w:p>
        </w:tc>
        <w:tc>
          <w:tcPr>
            <w:tcW w:w="1701" w:type="dxa"/>
            <w:tcBorders>
              <w:left w:val="single" w:sz="4" w:space="0" w:color="auto"/>
            </w:tcBorders>
          </w:tcPr>
          <w:p w14:paraId="3698E3FF"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R$ 399,50</w:t>
            </w:r>
          </w:p>
        </w:tc>
        <w:tc>
          <w:tcPr>
            <w:tcW w:w="1701" w:type="dxa"/>
            <w:tcBorders>
              <w:left w:val="single" w:sz="4" w:space="0" w:color="auto"/>
            </w:tcBorders>
          </w:tcPr>
          <w:p w14:paraId="226F8B4D"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R$ 423,00</w:t>
            </w:r>
          </w:p>
        </w:tc>
      </w:tr>
      <w:tr w:rsidR="00246A13" w:rsidRPr="00B52ED3" w14:paraId="4FA56530" w14:textId="77777777" w:rsidTr="00973C0D">
        <w:trPr>
          <w:trHeight w:val="983"/>
        </w:trPr>
        <w:tc>
          <w:tcPr>
            <w:tcW w:w="817" w:type="dxa"/>
            <w:tcBorders>
              <w:right w:val="single" w:sz="4" w:space="0" w:color="auto"/>
            </w:tcBorders>
          </w:tcPr>
          <w:p w14:paraId="24781617"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08</w:t>
            </w:r>
          </w:p>
        </w:tc>
        <w:tc>
          <w:tcPr>
            <w:tcW w:w="3719" w:type="dxa"/>
            <w:tcBorders>
              <w:left w:val="single" w:sz="4" w:space="0" w:color="auto"/>
              <w:right w:val="single" w:sz="4" w:space="0" w:color="auto"/>
            </w:tcBorders>
          </w:tcPr>
          <w:p w14:paraId="2DF42B5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Açúcar cristal, pacote com 5kg, com teor de sacarose mínimo de 99% </w:t>
            </w:r>
            <w:proofErr w:type="spellStart"/>
            <w:r w:rsidRPr="0023045F">
              <w:rPr>
                <w:rFonts w:ascii="Bookman Old Style" w:hAnsi="Bookman Old Style"/>
                <w:sz w:val="20"/>
              </w:rPr>
              <w:t>p.p</w:t>
            </w:r>
            <w:proofErr w:type="spellEnd"/>
            <w:r w:rsidRPr="0023045F">
              <w:rPr>
                <w:rFonts w:ascii="Bookman Old Style" w:hAnsi="Bookman Old Style"/>
                <w:sz w:val="20"/>
              </w:rPr>
              <w:t xml:space="preserve"> e umidade máxima de 0,3%</w:t>
            </w:r>
          </w:p>
        </w:tc>
        <w:tc>
          <w:tcPr>
            <w:tcW w:w="993" w:type="dxa"/>
            <w:tcBorders>
              <w:left w:val="single" w:sz="4" w:space="0" w:color="auto"/>
              <w:right w:val="single" w:sz="4" w:space="0" w:color="auto"/>
            </w:tcBorders>
          </w:tcPr>
          <w:p w14:paraId="0B2EE71F"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21654D2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100</w:t>
            </w:r>
          </w:p>
        </w:tc>
        <w:tc>
          <w:tcPr>
            <w:tcW w:w="1701" w:type="dxa"/>
            <w:tcBorders>
              <w:left w:val="single" w:sz="4" w:space="0" w:color="auto"/>
            </w:tcBorders>
          </w:tcPr>
          <w:p w14:paraId="464EAB09" w14:textId="77777777" w:rsidR="00246A13" w:rsidRPr="00AF4736" w:rsidRDefault="00246A13" w:rsidP="00973C0D">
            <w:pPr>
              <w:spacing w:line="276" w:lineRule="auto"/>
              <w:rPr>
                <w:rFonts w:ascii="Bookman Old Style" w:hAnsi="Bookman Old Style"/>
                <w:sz w:val="20"/>
              </w:rPr>
            </w:pPr>
            <w:r w:rsidRPr="00AF4736">
              <w:rPr>
                <w:rFonts w:ascii="Bookman Old Style" w:hAnsi="Bookman Old Style"/>
                <w:sz w:val="20"/>
              </w:rPr>
              <w:t>R$ 1.989,00</w:t>
            </w:r>
          </w:p>
        </w:tc>
        <w:tc>
          <w:tcPr>
            <w:tcW w:w="1701" w:type="dxa"/>
            <w:tcBorders>
              <w:left w:val="single" w:sz="4" w:space="0" w:color="auto"/>
            </w:tcBorders>
          </w:tcPr>
          <w:p w14:paraId="5304637E"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R$ 2.985,00</w:t>
            </w:r>
          </w:p>
        </w:tc>
        <w:tc>
          <w:tcPr>
            <w:tcW w:w="1701" w:type="dxa"/>
            <w:tcBorders>
              <w:left w:val="single" w:sz="4" w:space="0" w:color="auto"/>
            </w:tcBorders>
          </w:tcPr>
          <w:p w14:paraId="6A69AFD6"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R$ 2.500,00</w:t>
            </w:r>
          </w:p>
        </w:tc>
        <w:tc>
          <w:tcPr>
            <w:tcW w:w="1701" w:type="dxa"/>
            <w:tcBorders>
              <w:left w:val="single" w:sz="4" w:space="0" w:color="auto"/>
            </w:tcBorders>
          </w:tcPr>
          <w:p w14:paraId="738BA77D"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R$ 2.491,33</w:t>
            </w:r>
          </w:p>
        </w:tc>
      </w:tr>
      <w:tr w:rsidR="00246A13" w:rsidRPr="00B52ED3" w14:paraId="3963BD36" w14:textId="77777777" w:rsidTr="00973C0D">
        <w:trPr>
          <w:trHeight w:val="983"/>
        </w:trPr>
        <w:tc>
          <w:tcPr>
            <w:tcW w:w="817" w:type="dxa"/>
            <w:tcBorders>
              <w:right w:val="single" w:sz="4" w:space="0" w:color="auto"/>
            </w:tcBorders>
          </w:tcPr>
          <w:p w14:paraId="1727C92B"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09</w:t>
            </w:r>
          </w:p>
        </w:tc>
        <w:tc>
          <w:tcPr>
            <w:tcW w:w="3719" w:type="dxa"/>
            <w:tcBorders>
              <w:left w:val="single" w:sz="4" w:space="0" w:color="auto"/>
              <w:right w:val="single" w:sz="4" w:space="0" w:color="auto"/>
            </w:tcBorders>
          </w:tcPr>
          <w:p w14:paraId="6C5D2B3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Café Extraforte torrado e moído de primeira linha saco de 500g</w:t>
            </w:r>
          </w:p>
        </w:tc>
        <w:tc>
          <w:tcPr>
            <w:tcW w:w="993" w:type="dxa"/>
            <w:tcBorders>
              <w:left w:val="single" w:sz="4" w:space="0" w:color="auto"/>
              <w:right w:val="single" w:sz="4" w:space="0" w:color="auto"/>
            </w:tcBorders>
          </w:tcPr>
          <w:p w14:paraId="4D4FF0D0"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0ED643F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400</w:t>
            </w:r>
          </w:p>
        </w:tc>
        <w:tc>
          <w:tcPr>
            <w:tcW w:w="1701" w:type="dxa"/>
            <w:tcBorders>
              <w:left w:val="single" w:sz="4" w:space="0" w:color="auto"/>
            </w:tcBorders>
          </w:tcPr>
          <w:p w14:paraId="4CF92900" w14:textId="77777777" w:rsidR="00246A13" w:rsidRPr="00AF4736" w:rsidRDefault="00246A13" w:rsidP="00973C0D">
            <w:pPr>
              <w:spacing w:line="276" w:lineRule="auto"/>
              <w:rPr>
                <w:rFonts w:ascii="Bookman Old Style" w:hAnsi="Bookman Old Style"/>
                <w:sz w:val="20"/>
              </w:rPr>
            </w:pPr>
            <w:r w:rsidRPr="00AF4736">
              <w:rPr>
                <w:rFonts w:ascii="Bookman Old Style" w:hAnsi="Bookman Old Style"/>
                <w:sz w:val="20"/>
              </w:rPr>
              <w:t>R$ 6.060,00</w:t>
            </w:r>
          </w:p>
        </w:tc>
        <w:tc>
          <w:tcPr>
            <w:tcW w:w="1701" w:type="dxa"/>
            <w:tcBorders>
              <w:left w:val="single" w:sz="4" w:space="0" w:color="auto"/>
            </w:tcBorders>
          </w:tcPr>
          <w:p w14:paraId="0DA6C489"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R$ 17.120,00</w:t>
            </w:r>
          </w:p>
        </w:tc>
        <w:tc>
          <w:tcPr>
            <w:tcW w:w="1701" w:type="dxa"/>
            <w:tcBorders>
              <w:left w:val="single" w:sz="4" w:space="0" w:color="auto"/>
            </w:tcBorders>
          </w:tcPr>
          <w:p w14:paraId="51CE85F3"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R$ 10.796,00</w:t>
            </w:r>
          </w:p>
        </w:tc>
        <w:tc>
          <w:tcPr>
            <w:tcW w:w="1701" w:type="dxa"/>
            <w:tcBorders>
              <w:left w:val="single" w:sz="4" w:space="0" w:color="auto"/>
            </w:tcBorders>
          </w:tcPr>
          <w:p w14:paraId="7AF58E5F"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R$ 11.325,33</w:t>
            </w:r>
          </w:p>
        </w:tc>
      </w:tr>
      <w:tr w:rsidR="00246A13" w:rsidRPr="00B52ED3" w14:paraId="792E2211" w14:textId="77777777" w:rsidTr="00973C0D">
        <w:trPr>
          <w:trHeight w:val="698"/>
        </w:trPr>
        <w:tc>
          <w:tcPr>
            <w:tcW w:w="817" w:type="dxa"/>
            <w:tcBorders>
              <w:right w:val="single" w:sz="4" w:space="0" w:color="auto"/>
            </w:tcBorders>
          </w:tcPr>
          <w:p w14:paraId="425E8D4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10</w:t>
            </w:r>
          </w:p>
        </w:tc>
        <w:tc>
          <w:tcPr>
            <w:tcW w:w="3719" w:type="dxa"/>
            <w:tcBorders>
              <w:left w:val="single" w:sz="4" w:space="0" w:color="auto"/>
              <w:right w:val="single" w:sz="4" w:space="0" w:color="auto"/>
            </w:tcBorders>
          </w:tcPr>
          <w:p w14:paraId="405E62F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Bolacha doce de maisena </w:t>
            </w:r>
            <w:proofErr w:type="spellStart"/>
            <w:r w:rsidRPr="0023045F">
              <w:rPr>
                <w:rFonts w:ascii="Bookman Old Style" w:hAnsi="Bookman Old Style"/>
                <w:sz w:val="20"/>
              </w:rPr>
              <w:t>pct</w:t>
            </w:r>
            <w:proofErr w:type="spellEnd"/>
            <w:r w:rsidRPr="0023045F">
              <w:rPr>
                <w:rFonts w:ascii="Bookman Old Style" w:hAnsi="Bookman Old Style"/>
                <w:sz w:val="20"/>
              </w:rPr>
              <w:t xml:space="preserve"> 400gr</w:t>
            </w:r>
          </w:p>
        </w:tc>
        <w:tc>
          <w:tcPr>
            <w:tcW w:w="993" w:type="dxa"/>
            <w:tcBorders>
              <w:left w:val="single" w:sz="4" w:space="0" w:color="auto"/>
              <w:right w:val="single" w:sz="4" w:space="0" w:color="auto"/>
            </w:tcBorders>
          </w:tcPr>
          <w:p w14:paraId="000666FC"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10A984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100</w:t>
            </w:r>
          </w:p>
        </w:tc>
        <w:tc>
          <w:tcPr>
            <w:tcW w:w="1701" w:type="dxa"/>
            <w:tcBorders>
              <w:left w:val="single" w:sz="4" w:space="0" w:color="auto"/>
            </w:tcBorders>
          </w:tcPr>
          <w:p w14:paraId="52416A46" w14:textId="77777777" w:rsidR="00246A13" w:rsidRPr="00AF4736" w:rsidRDefault="00246A13" w:rsidP="00973C0D">
            <w:pPr>
              <w:spacing w:line="276" w:lineRule="auto"/>
              <w:rPr>
                <w:rFonts w:ascii="Bookman Old Style" w:hAnsi="Bookman Old Style"/>
                <w:sz w:val="20"/>
              </w:rPr>
            </w:pPr>
            <w:r w:rsidRPr="00AF4736">
              <w:rPr>
                <w:rFonts w:ascii="Bookman Old Style" w:hAnsi="Bookman Old Style"/>
                <w:sz w:val="20"/>
              </w:rPr>
              <w:t>R$ 369,00</w:t>
            </w:r>
          </w:p>
        </w:tc>
        <w:tc>
          <w:tcPr>
            <w:tcW w:w="1701" w:type="dxa"/>
            <w:tcBorders>
              <w:left w:val="single" w:sz="4" w:space="0" w:color="auto"/>
            </w:tcBorders>
          </w:tcPr>
          <w:p w14:paraId="3296ED72"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R$ 720,00</w:t>
            </w:r>
          </w:p>
        </w:tc>
        <w:tc>
          <w:tcPr>
            <w:tcW w:w="1701" w:type="dxa"/>
            <w:tcBorders>
              <w:left w:val="single" w:sz="4" w:space="0" w:color="auto"/>
            </w:tcBorders>
          </w:tcPr>
          <w:p w14:paraId="631FF2E6"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R$ 670,00</w:t>
            </w:r>
          </w:p>
        </w:tc>
        <w:tc>
          <w:tcPr>
            <w:tcW w:w="1701" w:type="dxa"/>
            <w:tcBorders>
              <w:left w:val="single" w:sz="4" w:space="0" w:color="auto"/>
            </w:tcBorders>
          </w:tcPr>
          <w:p w14:paraId="5BB63C24"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R$ 586,33</w:t>
            </w:r>
          </w:p>
        </w:tc>
      </w:tr>
      <w:tr w:rsidR="00246A13" w:rsidRPr="00B52ED3" w14:paraId="39E34D46" w14:textId="77777777" w:rsidTr="00973C0D">
        <w:trPr>
          <w:trHeight w:val="983"/>
        </w:trPr>
        <w:tc>
          <w:tcPr>
            <w:tcW w:w="817" w:type="dxa"/>
            <w:tcBorders>
              <w:right w:val="single" w:sz="4" w:space="0" w:color="auto"/>
            </w:tcBorders>
          </w:tcPr>
          <w:p w14:paraId="79DDE314"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11</w:t>
            </w:r>
          </w:p>
        </w:tc>
        <w:tc>
          <w:tcPr>
            <w:tcW w:w="3719" w:type="dxa"/>
            <w:tcBorders>
              <w:left w:val="single" w:sz="4" w:space="0" w:color="auto"/>
              <w:right w:val="single" w:sz="4" w:space="0" w:color="auto"/>
            </w:tcBorders>
          </w:tcPr>
          <w:p w14:paraId="505D6EA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Bolacha água e sal Cream Cracker 400gr</w:t>
            </w:r>
          </w:p>
        </w:tc>
        <w:tc>
          <w:tcPr>
            <w:tcW w:w="993" w:type="dxa"/>
            <w:tcBorders>
              <w:left w:val="single" w:sz="4" w:space="0" w:color="auto"/>
              <w:right w:val="single" w:sz="4" w:space="0" w:color="auto"/>
            </w:tcBorders>
          </w:tcPr>
          <w:p w14:paraId="2B6BB8CB"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Borders>
              <w:left w:val="single" w:sz="4" w:space="0" w:color="auto"/>
            </w:tcBorders>
          </w:tcPr>
          <w:p w14:paraId="5E9D045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100</w:t>
            </w:r>
          </w:p>
        </w:tc>
        <w:tc>
          <w:tcPr>
            <w:tcW w:w="1701" w:type="dxa"/>
            <w:tcBorders>
              <w:left w:val="single" w:sz="4" w:space="0" w:color="auto"/>
            </w:tcBorders>
          </w:tcPr>
          <w:p w14:paraId="48BC20BF" w14:textId="77777777" w:rsidR="00246A13" w:rsidRPr="00AF4736" w:rsidRDefault="00246A13" w:rsidP="00973C0D">
            <w:pPr>
              <w:spacing w:line="276" w:lineRule="auto"/>
              <w:rPr>
                <w:rFonts w:ascii="Bookman Old Style" w:hAnsi="Bookman Old Style"/>
                <w:sz w:val="20"/>
              </w:rPr>
            </w:pPr>
            <w:r w:rsidRPr="00AF4736">
              <w:rPr>
                <w:rFonts w:ascii="Bookman Old Style" w:hAnsi="Bookman Old Style"/>
                <w:sz w:val="20"/>
              </w:rPr>
              <w:t>R$ 369,00</w:t>
            </w:r>
          </w:p>
        </w:tc>
        <w:tc>
          <w:tcPr>
            <w:tcW w:w="1701" w:type="dxa"/>
            <w:tcBorders>
              <w:left w:val="single" w:sz="4" w:space="0" w:color="auto"/>
            </w:tcBorders>
          </w:tcPr>
          <w:p w14:paraId="7441207E"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R$ 720,00</w:t>
            </w:r>
          </w:p>
        </w:tc>
        <w:tc>
          <w:tcPr>
            <w:tcW w:w="1701" w:type="dxa"/>
            <w:tcBorders>
              <w:left w:val="single" w:sz="4" w:space="0" w:color="auto"/>
            </w:tcBorders>
          </w:tcPr>
          <w:p w14:paraId="01886B34"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R$ 800,00</w:t>
            </w:r>
          </w:p>
        </w:tc>
        <w:tc>
          <w:tcPr>
            <w:tcW w:w="1701" w:type="dxa"/>
            <w:tcBorders>
              <w:left w:val="single" w:sz="4" w:space="0" w:color="auto"/>
            </w:tcBorders>
          </w:tcPr>
          <w:p w14:paraId="69854CE1" w14:textId="77777777" w:rsidR="00246A13" w:rsidRPr="00AF4736" w:rsidRDefault="00246A13" w:rsidP="00973C0D">
            <w:pPr>
              <w:spacing w:line="276" w:lineRule="auto"/>
              <w:rPr>
                <w:rFonts w:ascii="Bookman Old Style" w:hAnsi="Bookman Old Style"/>
                <w:sz w:val="20"/>
              </w:rPr>
            </w:pPr>
            <w:r>
              <w:rPr>
                <w:rFonts w:ascii="Bookman Old Style" w:hAnsi="Bookman Old Style"/>
                <w:sz w:val="20"/>
              </w:rPr>
              <w:t>R$ 629,66</w:t>
            </w:r>
          </w:p>
        </w:tc>
      </w:tr>
      <w:tr w:rsidR="00246A13" w:rsidRPr="00B52ED3" w14:paraId="2B721400" w14:textId="77777777" w:rsidTr="00973C0D">
        <w:trPr>
          <w:trHeight w:val="983"/>
        </w:trPr>
        <w:tc>
          <w:tcPr>
            <w:tcW w:w="817" w:type="dxa"/>
            <w:tcBorders>
              <w:right w:val="single" w:sz="4" w:space="0" w:color="auto"/>
            </w:tcBorders>
          </w:tcPr>
          <w:p w14:paraId="60184D32"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12</w:t>
            </w:r>
          </w:p>
        </w:tc>
        <w:tc>
          <w:tcPr>
            <w:tcW w:w="3719" w:type="dxa"/>
            <w:tcBorders>
              <w:left w:val="single" w:sz="4" w:space="0" w:color="auto"/>
              <w:right w:val="single" w:sz="4" w:space="0" w:color="auto"/>
            </w:tcBorders>
          </w:tcPr>
          <w:p w14:paraId="1F565E0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Achocolatado em pó instantâneo 400gr</w:t>
            </w:r>
          </w:p>
        </w:tc>
        <w:tc>
          <w:tcPr>
            <w:tcW w:w="993" w:type="dxa"/>
            <w:tcBorders>
              <w:left w:val="single" w:sz="4" w:space="0" w:color="auto"/>
              <w:right w:val="single" w:sz="4" w:space="0" w:color="auto"/>
            </w:tcBorders>
          </w:tcPr>
          <w:p w14:paraId="4F628E8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Borders>
              <w:left w:val="single" w:sz="4" w:space="0" w:color="auto"/>
            </w:tcBorders>
          </w:tcPr>
          <w:p w14:paraId="1302DCA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Borders>
              <w:left w:val="single" w:sz="4" w:space="0" w:color="auto"/>
            </w:tcBorders>
          </w:tcPr>
          <w:p w14:paraId="6FD71BE6"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R$ 215,50</w:t>
            </w:r>
          </w:p>
        </w:tc>
        <w:tc>
          <w:tcPr>
            <w:tcW w:w="1701" w:type="dxa"/>
            <w:tcBorders>
              <w:left w:val="single" w:sz="4" w:space="0" w:color="auto"/>
            </w:tcBorders>
          </w:tcPr>
          <w:p w14:paraId="2A5639B9"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R$ 490,00</w:t>
            </w:r>
          </w:p>
        </w:tc>
        <w:tc>
          <w:tcPr>
            <w:tcW w:w="1701" w:type="dxa"/>
            <w:tcBorders>
              <w:left w:val="single" w:sz="4" w:space="0" w:color="auto"/>
            </w:tcBorders>
          </w:tcPr>
          <w:p w14:paraId="48F128BA"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R$ 399,50</w:t>
            </w:r>
          </w:p>
        </w:tc>
        <w:tc>
          <w:tcPr>
            <w:tcW w:w="1701" w:type="dxa"/>
            <w:tcBorders>
              <w:left w:val="single" w:sz="4" w:space="0" w:color="auto"/>
            </w:tcBorders>
          </w:tcPr>
          <w:p w14:paraId="66B43C16"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R$ 368,33</w:t>
            </w:r>
          </w:p>
        </w:tc>
      </w:tr>
      <w:tr w:rsidR="00246A13" w:rsidRPr="00B52ED3" w14:paraId="1CC31A78" w14:textId="77777777" w:rsidTr="00973C0D">
        <w:trPr>
          <w:trHeight w:val="983"/>
        </w:trPr>
        <w:tc>
          <w:tcPr>
            <w:tcW w:w="817" w:type="dxa"/>
            <w:tcBorders>
              <w:right w:val="single" w:sz="4" w:space="0" w:color="auto"/>
            </w:tcBorders>
          </w:tcPr>
          <w:p w14:paraId="52760F14"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13</w:t>
            </w:r>
          </w:p>
        </w:tc>
        <w:tc>
          <w:tcPr>
            <w:tcW w:w="3719" w:type="dxa"/>
            <w:tcBorders>
              <w:left w:val="single" w:sz="4" w:space="0" w:color="auto"/>
              <w:right w:val="single" w:sz="4" w:space="0" w:color="auto"/>
            </w:tcBorders>
          </w:tcPr>
          <w:p w14:paraId="162D4C4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Adoçante liquido tipo sucralose 100ml</w:t>
            </w:r>
          </w:p>
        </w:tc>
        <w:tc>
          <w:tcPr>
            <w:tcW w:w="993" w:type="dxa"/>
            <w:tcBorders>
              <w:left w:val="single" w:sz="4" w:space="0" w:color="auto"/>
              <w:right w:val="single" w:sz="4" w:space="0" w:color="auto"/>
            </w:tcBorders>
          </w:tcPr>
          <w:p w14:paraId="62D3393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Borders>
              <w:left w:val="single" w:sz="4" w:space="0" w:color="auto"/>
            </w:tcBorders>
          </w:tcPr>
          <w:p w14:paraId="5C4710DA"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15</w:t>
            </w:r>
          </w:p>
        </w:tc>
        <w:tc>
          <w:tcPr>
            <w:tcW w:w="1701" w:type="dxa"/>
            <w:tcBorders>
              <w:left w:val="single" w:sz="4" w:space="0" w:color="auto"/>
            </w:tcBorders>
          </w:tcPr>
          <w:p w14:paraId="2D5E7089"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R$ 66,75</w:t>
            </w:r>
          </w:p>
        </w:tc>
        <w:tc>
          <w:tcPr>
            <w:tcW w:w="1701" w:type="dxa"/>
            <w:tcBorders>
              <w:left w:val="single" w:sz="4" w:space="0" w:color="auto"/>
            </w:tcBorders>
          </w:tcPr>
          <w:p w14:paraId="1B0FFC7B"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R$ 102,00</w:t>
            </w:r>
          </w:p>
        </w:tc>
        <w:tc>
          <w:tcPr>
            <w:tcW w:w="1701" w:type="dxa"/>
            <w:tcBorders>
              <w:left w:val="single" w:sz="4" w:space="0" w:color="auto"/>
            </w:tcBorders>
          </w:tcPr>
          <w:p w14:paraId="4F55C3D0"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R$ 82,35</w:t>
            </w:r>
          </w:p>
        </w:tc>
        <w:tc>
          <w:tcPr>
            <w:tcW w:w="1701" w:type="dxa"/>
            <w:tcBorders>
              <w:left w:val="single" w:sz="4" w:space="0" w:color="auto"/>
            </w:tcBorders>
          </w:tcPr>
          <w:p w14:paraId="2845E731"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R$ 83,70</w:t>
            </w:r>
          </w:p>
        </w:tc>
      </w:tr>
      <w:tr w:rsidR="00246A13" w:rsidRPr="00B52ED3" w14:paraId="3C8A86F8" w14:textId="77777777" w:rsidTr="00973C0D">
        <w:trPr>
          <w:trHeight w:val="983"/>
        </w:trPr>
        <w:tc>
          <w:tcPr>
            <w:tcW w:w="817" w:type="dxa"/>
            <w:tcBorders>
              <w:right w:val="single" w:sz="4" w:space="0" w:color="auto"/>
            </w:tcBorders>
          </w:tcPr>
          <w:p w14:paraId="03DB3501"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14</w:t>
            </w:r>
          </w:p>
        </w:tc>
        <w:tc>
          <w:tcPr>
            <w:tcW w:w="3719" w:type="dxa"/>
            <w:tcBorders>
              <w:left w:val="single" w:sz="4" w:space="0" w:color="auto"/>
              <w:right w:val="single" w:sz="4" w:space="0" w:color="auto"/>
            </w:tcBorders>
          </w:tcPr>
          <w:p w14:paraId="0B8D1ED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Margarina Extra com Sal de 500gr</w:t>
            </w:r>
          </w:p>
        </w:tc>
        <w:tc>
          <w:tcPr>
            <w:tcW w:w="993" w:type="dxa"/>
            <w:tcBorders>
              <w:left w:val="single" w:sz="4" w:space="0" w:color="auto"/>
              <w:right w:val="single" w:sz="4" w:space="0" w:color="auto"/>
            </w:tcBorders>
          </w:tcPr>
          <w:p w14:paraId="3FE3D4E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Borders>
              <w:left w:val="single" w:sz="4" w:space="0" w:color="auto"/>
            </w:tcBorders>
          </w:tcPr>
          <w:p w14:paraId="226C46E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300</w:t>
            </w:r>
          </w:p>
        </w:tc>
        <w:tc>
          <w:tcPr>
            <w:tcW w:w="1701" w:type="dxa"/>
            <w:tcBorders>
              <w:left w:val="single" w:sz="4" w:space="0" w:color="auto"/>
            </w:tcBorders>
          </w:tcPr>
          <w:p w14:paraId="2EE8548C"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R$ 2.994,00</w:t>
            </w:r>
          </w:p>
        </w:tc>
        <w:tc>
          <w:tcPr>
            <w:tcW w:w="1701" w:type="dxa"/>
            <w:tcBorders>
              <w:left w:val="single" w:sz="4" w:space="0" w:color="auto"/>
            </w:tcBorders>
          </w:tcPr>
          <w:p w14:paraId="22004FC9"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R$ 4.500,00</w:t>
            </w:r>
          </w:p>
        </w:tc>
        <w:tc>
          <w:tcPr>
            <w:tcW w:w="1701" w:type="dxa"/>
            <w:tcBorders>
              <w:left w:val="single" w:sz="4" w:space="0" w:color="auto"/>
            </w:tcBorders>
          </w:tcPr>
          <w:p w14:paraId="01018C18"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R$ 2.970,00</w:t>
            </w:r>
          </w:p>
        </w:tc>
        <w:tc>
          <w:tcPr>
            <w:tcW w:w="1701" w:type="dxa"/>
            <w:tcBorders>
              <w:left w:val="single" w:sz="4" w:space="0" w:color="auto"/>
            </w:tcBorders>
          </w:tcPr>
          <w:p w14:paraId="33681F6E"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R$ 3.488,00</w:t>
            </w:r>
          </w:p>
        </w:tc>
      </w:tr>
      <w:tr w:rsidR="00246A13" w:rsidRPr="00B52ED3" w14:paraId="3B59FB6E" w14:textId="77777777" w:rsidTr="00973C0D">
        <w:trPr>
          <w:trHeight w:val="983"/>
        </w:trPr>
        <w:tc>
          <w:tcPr>
            <w:tcW w:w="817" w:type="dxa"/>
            <w:tcBorders>
              <w:right w:val="single" w:sz="4" w:space="0" w:color="auto"/>
            </w:tcBorders>
          </w:tcPr>
          <w:p w14:paraId="2968AC6D"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15</w:t>
            </w:r>
            <w:r>
              <w:rPr>
                <w:rFonts w:ascii="Bookman Old Style" w:hAnsi="Bookman Old Style"/>
                <w:sz w:val="20"/>
              </w:rPr>
              <w:t>*</w:t>
            </w:r>
          </w:p>
        </w:tc>
        <w:tc>
          <w:tcPr>
            <w:tcW w:w="3719" w:type="dxa"/>
            <w:tcBorders>
              <w:left w:val="single" w:sz="4" w:space="0" w:color="auto"/>
              <w:right w:val="single" w:sz="4" w:space="0" w:color="auto"/>
            </w:tcBorders>
          </w:tcPr>
          <w:p w14:paraId="2FABA8F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maracujá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677DDDA0"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62AC316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02F0BE1A"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68B991F5"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R$ 2.527,20</w:t>
            </w:r>
          </w:p>
        </w:tc>
        <w:tc>
          <w:tcPr>
            <w:tcW w:w="1701" w:type="dxa"/>
            <w:tcBorders>
              <w:left w:val="single" w:sz="4" w:space="0" w:color="auto"/>
            </w:tcBorders>
          </w:tcPr>
          <w:p w14:paraId="32214BC8"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R$ 936,00</w:t>
            </w:r>
          </w:p>
        </w:tc>
        <w:tc>
          <w:tcPr>
            <w:tcW w:w="1701" w:type="dxa"/>
            <w:tcBorders>
              <w:left w:val="single" w:sz="4" w:space="0" w:color="auto"/>
            </w:tcBorders>
          </w:tcPr>
          <w:p w14:paraId="42651817"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2DC19D78" w14:textId="77777777" w:rsidTr="00973C0D">
        <w:trPr>
          <w:trHeight w:val="983"/>
        </w:trPr>
        <w:tc>
          <w:tcPr>
            <w:tcW w:w="817" w:type="dxa"/>
            <w:tcBorders>
              <w:right w:val="single" w:sz="4" w:space="0" w:color="auto"/>
            </w:tcBorders>
          </w:tcPr>
          <w:p w14:paraId="060F72F9"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16</w:t>
            </w:r>
            <w:r>
              <w:rPr>
                <w:rFonts w:ascii="Bookman Old Style" w:hAnsi="Bookman Old Style"/>
                <w:sz w:val="20"/>
              </w:rPr>
              <w:t>*</w:t>
            </w:r>
          </w:p>
        </w:tc>
        <w:tc>
          <w:tcPr>
            <w:tcW w:w="3719" w:type="dxa"/>
            <w:tcBorders>
              <w:left w:val="single" w:sz="4" w:space="0" w:color="auto"/>
              <w:right w:val="single" w:sz="4" w:space="0" w:color="auto"/>
            </w:tcBorders>
          </w:tcPr>
          <w:p w14:paraId="19BA5CE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caju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1D8BB8DB"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143F6B5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6005FB3D"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60843F0E"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R$ 2.527,20</w:t>
            </w:r>
          </w:p>
        </w:tc>
        <w:tc>
          <w:tcPr>
            <w:tcW w:w="1701" w:type="dxa"/>
            <w:tcBorders>
              <w:left w:val="single" w:sz="4" w:space="0" w:color="auto"/>
            </w:tcBorders>
          </w:tcPr>
          <w:p w14:paraId="4C73EB81"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R$ 936,00</w:t>
            </w:r>
          </w:p>
        </w:tc>
        <w:tc>
          <w:tcPr>
            <w:tcW w:w="1701" w:type="dxa"/>
            <w:tcBorders>
              <w:left w:val="single" w:sz="4" w:space="0" w:color="auto"/>
            </w:tcBorders>
          </w:tcPr>
          <w:p w14:paraId="161E9187"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08DCC123" w14:textId="77777777" w:rsidTr="00973C0D">
        <w:trPr>
          <w:trHeight w:val="983"/>
        </w:trPr>
        <w:tc>
          <w:tcPr>
            <w:tcW w:w="817" w:type="dxa"/>
            <w:tcBorders>
              <w:right w:val="single" w:sz="4" w:space="0" w:color="auto"/>
            </w:tcBorders>
          </w:tcPr>
          <w:p w14:paraId="77C2CB9F"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17</w:t>
            </w:r>
            <w:r>
              <w:rPr>
                <w:rFonts w:ascii="Bookman Old Style" w:hAnsi="Bookman Old Style"/>
                <w:sz w:val="20"/>
              </w:rPr>
              <w:t>*</w:t>
            </w:r>
          </w:p>
        </w:tc>
        <w:tc>
          <w:tcPr>
            <w:tcW w:w="3719" w:type="dxa"/>
            <w:tcBorders>
              <w:left w:val="single" w:sz="4" w:space="0" w:color="auto"/>
              <w:right w:val="single" w:sz="4" w:space="0" w:color="auto"/>
            </w:tcBorders>
          </w:tcPr>
          <w:p w14:paraId="070A9A7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morango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3CD4528C"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386F88B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29DDD098"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3D981C74"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R$ 2.527,20</w:t>
            </w:r>
          </w:p>
        </w:tc>
        <w:tc>
          <w:tcPr>
            <w:tcW w:w="1701" w:type="dxa"/>
            <w:tcBorders>
              <w:left w:val="single" w:sz="4" w:space="0" w:color="auto"/>
            </w:tcBorders>
          </w:tcPr>
          <w:p w14:paraId="0F8861B0"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R$ 936,00</w:t>
            </w:r>
          </w:p>
        </w:tc>
        <w:tc>
          <w:tcPr>
            <w:tcW w:w="1701" w:type="dxa"/>
            <w:tcBorders>
              <w:left w:val="single" w:sz="4" w:space="0" w:color="auto"/>
            </w:tcBorders>
          </w:tcPr>
          <w:p w14:paraId="7E1864B7"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52DAB183" w14:textId="77777777" w:rsidTr="00973C0D">
        <w:trPr>
          <w:trHeight w:val="983"/>
        </w:trPr>
        <w:tc>
          <w:tcPr>
            <w:tcW w:w="817" w:type="dxa"/>
            <w:tcBorders>
              <w:right w:val="single" w:sz="4" w:space="0" w:color="auto"/>
            </w:tcBorders>
          </w:tcPr>
          <w:p w14:paraId="17EA0A8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18</w:t>
            </w:r>
            <w:r>
              <w:rPr>
                <w:rFonts w:ascii="Bookman Old Style" w:hAnsi="Bookman Old Style"/>
                <w:sz w:val="20"/>
              </w:rPr>
              <w:t>*</w:t>
            </w:r>
          </w:p>
        </w:tc>
        <w:tc>
          <w:tcPr>
            <w:tcW w:w="3719" w:type="dxa"/>
            <w:tcBorders>
              <w:left w:val="single" w:sz="4" w:space="0" w:color="auto"/>
              <w:right w:val="single" w:sz="4" w:space="0" w:color="auto"/>
            </w:tcBorders>
          </w:tcPr>
          <w:p w14:paraId="08A3647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limão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7F53021F"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2E8562F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4E3343F9"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1FC38CEA" w14:textId="77777777" w:rsidR="00246A13" w:rsidRPr="00E114F3" w:rsidRDefault="00246A13" w:rsidP="00973C0D">
            <w:pPr>
              <w:spacing w:line="276" w:lineRule="auto"/>
              <w:rPr>
                <w:rFonts w:ascii="Bookman Old Style" w:hAnsi="Bookman Old Style"/>
                <w:sz w:val="20"/>
              </w:rPr>
            </w:pPr>
            <w:r w:rsidRPr="000C018E">
              <w:rPr>
                <w:rFonts w:ascii="Bookman Old Style" w:hAnsi="Bookman Old Style"/>
                <w:sz w:val="20"/>
              </w:rPr>
              <w:t>R$</w:t>
            </w:r>
            <w:r>
              <w:rPr>
                <w:rFonts w:ascii="Bookman Old Style" w:hAnsi="Bookman Old Style"/>
                <w:sz w:val="20"/>
              </w:rPr>
              <w:t xml:space="preserve"> 2.527,20</w:t>
            </w:r>
          </w:p>
        </w:tc>
        <w:tc>
          <w:tcPr>
            <w:tcW w:w="1701" w:type="dxa"/>
            <w:tcBorders>
              <w:left w:val="single" w:sz="4" w:space="0" w:color="auto"/>
            </w:tcBorders>
          </w:tcPr>
          <w:p w14:paraId="2C019E3D"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R$ 936,00</w:t>
            </w:r>
          </w:p>
        </w:tc>
        <w:tc>
          <w:tcPr>
            <w:tcW w:w="1701" w:type="dxa"/>
            <w:tcBorders>
              <w:left w:val="single" w:sz="4" w:space="0" w:color="auto"/>
            </w:tcBorders>
          </w:tcPr>
          <w:p w14:paraId="55204A99"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7CD971C0" w14:textId="77777777" w:rsidTr="00973C0D">
        <w:trPr>
          <w:trHeight w:val="983"/>
        </w:trPr>
        <w:tc>
          <w:tcPr>
            <w:tcW w:w="817" w:type="dxa"/>
            <w:tcBorders>
              <w:right w:val="single" w:sz="4" w:space="0" w:color="auto"/>
            </w:tcBorders>
          </w:tcPr>
          <w:p w14:paraId="2AD8D7F1"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19</w:t>
            </w:r>
            <w:r>
              <w:rPr>
                <w:rFonts w:ascii="Bookman Old Style" w:hAnsi="Bookman Old Style"/>
                <w:sz w:val="20"/>
              </w:rPr>
              <w:t>*</w:t>
            </w:r>
          </w:p>
        </w:tc>
        <w:tc>
          <w:tcPr>
            <w:tcW w:w="3719" w:type="dxa"/>
            <w:tcBorders>
              <w:left w:val="single" w:sz="4" w:space="0" w:color="auto"/>
              <w:right w:val="single" w:sz="4" w:space="0" w:color="auto"/>
            </w:tcBorders>
          </w:tcPr>
          <w:p w14:paraId="5BE0FAD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uva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6104C09B"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0E5DEFB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44C257E2"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6EB26479"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R$ 2.527,20</w:t>
            </w:r>
          </w:p>
        </w:tc>
        <w:tc>
          <w:tcPr>
            <w:tcW w:w="1701" w:type="dxa"/>
            <w:tcBorders>
              <w:left w:val="single" w:sz="4" w:space="0" w:color="auto"/>
            </w:tcBorders>
          </w:tcPr>
          <w:p w14:paraId="4CC55AF6"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R$ 936,00</w:t>
            </w:r>
          </w:p>
        </w:tc>
        <w:tc>
          <w:tcPr>
            <w:tcW w:w="1701" w:type="dxa"/>
            <w:tcBorders>
              <w:left w:val="single" w:sz="4" w:space="0" w:color="auto"/>
            </w:tcBorders>
          </w:tcPr>
          <w:p w14:paraId="4A3F6383"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78502F47" w14:textId="77777777" w:rsidTr="00973C0D">
        <w:trPr>
          <w:trHeight w:val="983"/>
        </w:trPr>
        <w:tc>
          <w:tcPr>
            <w:tcW w:w="817" w:type="dxa"/>
            <w:tcBorders>
              <w:right w:val="single" w:sz="4" w:space="0" w:color="auto"/>
            </w:tcBorders>
          </w:tcPr>
          <w:p w14:paraId="3CEDD8C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20</w:t>
            </w:r>
            <w:r>
              <w:rPr>
                <w:rFonts w:ascii="Bookman Old Style" w:hAnsi="Bookman Old Style"/>
                <w:sz w:val="20"/>
              </w:rPr>
              <w:t>*</w:t>
            </w:r>
          </w:p>
        </w:tc>
        <w:tc>
          <w:tcPr>
            <w:tcW w:w="3719" w:type="dxa"/>
            <w:tcBorders>
              <w:left w:val="single" w:sz="4" w:space="0" w:color="auto"/>
              <w:right w:val="single" w:sz="4" w:space="0" w:color="auto"/>
            </w:tcBorders>
          </w:tcPr>
          <w:p w14:paraId="0BA2E24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Suco desidratados sabor abacaxi com 0,03% de suco,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25gr</w:t>
            </w:r>
          </w:p>
        </w:tc>
        <w:tc>
          <w:tcPr>
            <w:tcW w:w="993" w:type="dxa"/>
            <w:tcBorders>
              <w:left w:val="single" w:sz="4" w:space="0" w:color="auto"/>
              <w:right w:val="single" w:sz="4" w:space="0" w:color="auto"/>
            </w:tcBorders>
          </w:tcPr>
          <w:p w14:paraId="02D075CC"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1243D41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40</w:t>
            </w:r>
          </w:p>
        </w:tc>
        <w:tc>
          <w:tcPr>
            <w:tcW w:w="1701" w:type="dxa"/>
            <w:tcBorders>
              <w:left w:val="single" w:sz="4" w:space="0" w:color="auto"/>
            </w:tcBorders>
          </w:tcPr>
          <w:p w14:paraId="4F2BA2E3"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R$ 1.177,60</w:t>
            </w:r>
          </w:p>
        </w:tc>
        <w:tc>
          <w:tcPr>
            <w:tcW w:w="1701" w:type="dxa"/>
            <w:tcBorders>
              <w:left w:val="single" w:sz="4" w:space="0" w:color="auto"/>
            </w:tcBorders>
          </w:tcPr>
          <w:p w14:paraId="5814C1F8"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R$ 2.527,20</w:t>
            </w:r>
          </w:p>
        </w:tc>
        <w:tc>
          <w:tcPr>
            <w:tcW w:w="1701" w:type="dxa"/>
            <w:tcBorders>
              <w:left w:val="single" w:sz="4" w:space="0" w:color="auto"/>
            </w:tcBorders>
          </w:tcPr>
          <w:p w14:paraId="2F622953" w14:textId="77777777" w:rsidR="00246A13" w:rsidRPr="00E114F3" w:rsidRDefault="00246A13" w:rsidP="00973C0D">
            <w:pPr>
              <w:spacing w:line="276" w:lineRule="auto"/>
              <w:rPr>
                <w:rFonts w:ascii="Bookman Old Style" w:hAnsi="Bookman Old Style"/>
                <w:sz w:val="20"/>
              </w:rPr>
            </w:pPr>
            <w:r w:rsidRPr="001C6F0F">
              <w:rPr>
                <w:rFonts w:ascii="Bookman Old Style" w:hAnsi="Bookman Old Style"/>
                <w:sz w:val="20"/>
              </w:rPr>
              <w:t xml:space="preserve">R$ </w:t>
            </w:r>
            <w:r>
              <w:rPr>
                <w:rFonts w:ascii="Bookman Old Style" w:hAnsi="Bookman Old Style"/>
                <w:sz w:val="20"/>
              </w:rPr>
              <w:t>936,00</w:t>
            </w:r>
          </w:p>
        </w:tc>
        <w:tc>
          <w:tcPr>
            <w:tcW w:w="1701" w:type="dxa"/>
            <w:tcBorders>
              <w:left w:val="single" w:sz="4" w:space="0" w:color="auto"/>
            </w:tcBorders>
          </w:tcPr>
          <w:p w14:paraId="63D83402"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R$ 1.546,93</w:t>
            </w:r>
          </w:p>
        </w:tc>
      </w:tr>
      <w:tr w:rsidR="00246A13" w:rsidRPr="00B52ED3" w14:paraId="4029F66E" w14:textId="77777777" w:rsidTr="00973C0D">
        <w:trPr>
          <w:trHeight w:val="983"/>
        </w:trPr>
        <w:tc>
          <w:tcPr>
            <w:tcW w:w="817" w:type="dxa"/>
            <w:tcBorders>
              <w:right w:val="single" w:sz="4" w:space="0" w:color="auto"/>
            </w:tcBorders>
          </w:tcPr>
          <w:p w14:paraId="3732AEFB"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21</w:t>
            </w:r>
            <w:r>
              <w:rPr>
                <w:rFonts w:ascii="Bookman Old Style" w:hAnsi="Bookman Old Style"/>
                <w:sz w:val="20"/>
              </w:rPr>
              <w:t>*</w:t>
            </w:r>
          </w:p>
        </w:tc>
        <w:tc>
          <w:tcPr>
            <w:tcW w:w="3719" w:type="dxa"/>
            <w:tcBorders>
              <w:left w:val="single" w:sz="4" w:space="0" w:color="auto"/>
              <w:right w:val="single" w:sz="4" w:space="0" w:color="auto"/>
            </w:tcBorders>
          </w:tcPr>
          <w:p w14:paraId="2E6F942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Leite pasteurizado longa vida embalado em </w:t>
            </w:r>
            <w:proofErr w:type="spellStart"/>
            <w:r w:rsidRPr="0023045F">
              <w:rPr>
                <w:rFonts w:ascii="Bookman Old Style" w:hAnsi="Bookman Old Style"/>
                <w:sz w:val="20"/>
              </w:rPr>
              <w:t>cx</w:t>
            </w:r>
            <w:proofErr w:type="spellEnd"/>
            <w:r w:rsidRPr="0023045F">
              <w:rPr>
                <w:rFonts w:ascii="Bookman Old Style" w:hAnsi="Bookman Old Style"/>
                <w:sz w:val="20"/>
              </w:rPr>
              <w:t xml:space="preserve"> com 12 unidades de 1 litro cada</w:t>
            </w:r>
            <w:r>
              <w:rPr>
                <w:rFonts w:ascii="Bookman Old Style" w:hAnsi="Bookman Old Style"/>
                <w:sz w:val="20"/>
              </w:rPr>
              <w:t>.</w:t>
            </w:r>
          </w:p>
        </w:tc>
        <w:tc>
          <w:tcPr>
            <w:tcW w:w="993" w:type="dxa"/>
            <w:tcBorders>
              <w:left w:val="single" w:sz="4" w:space="0" w:color="auto"/>
              <w:right w:val="single" w:sz="4" w:space="0" w:color="auto"/>
            </w:tcBorders>
          </w:tcPr>
          <w:p w14:paraId="09933BCB"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Borders>
              <w:left w:val="single" w:sz="4" w:space="0" w:color="auto"/>
            </w:tcBorders>
          </w:tcPr>
          <w:p w14:paraId="706980E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60</w:t>
            </w:r>
          </w:p>
        </w:tc>
        <w:tc>
          <w:tcPr>
            <w:tcW w:w="1701" w:type="dxa"/>
            <w:tcBorders>
              <w:left w:val="single" w:sz="4" w:space="0" w:color="auto"/>
            </w:tcBorders>
          </w:tcPr>
          <w:p w14:paraId="1A824967" w14:textId="77777777" w:rsidR="00246A13" w:rsidRPr="00E114F3" w:rsidRDefault="00246A13" w:rsidP="00973C0D">
            <w:pPr>
              <w:spacing w:line="276" w:lineRule="auto"/>
              <w:rPr>
                <w:rFonts w:ascii="Bookman Old Style" w:hAnsi="Bookman Old Style"/>
                <w:sz w:val="20"/>
              </w:rPr>
            </w:pPr>
            <w:r w:rsidRPr="00E114F3">
              <w:rPr>
                <w:rFonts w:ascii="Bookman Old Style" w:hAnsi="Bookman Old Style"/>
                <w:sz w:val="20"/>
              </w:rPr>
              <w:t>R$ 3.924,00</w:t>
            </w:r>
          </w:p>
        </w:tc>
        <w:tc>
          <w:tcPr>
            <w:tcW w:w="1701" w:type="dxa"/>
            <w:tcBorders>
              <w:left w:val="single" w:sz="4" w:space="0" w:color="auto"/>
            </w:tcBorders>
          </w:tcPr>
          <w:p w14:paraId="1346AC18"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R$ 7.992,00</w:t>
            </w:r>
          </w:p>
        </w:tc>
        <w:tc>
          <w:tcPr>
            <w:tcW w:w="1701" w:type="dxa"/>
            <w:tcBorders>
              <w:left w:val="single" w:sz="4" w:space="0" w:color="auto"/>
            </w:tcBorders>
          </w:tcPr>
          <w:p w14:paraId="1944C6A0" w14:textId="77777777" w:rsidR="00246A13" w:rsidRPr="00E114F3" w:rsidRDefault="00246A13" w:rsidP="00973C0D">
            <w:pPr>
              <w:spacing w:line="276" w:lineRule="auto"/>
              <w:rPr>
                <w:rFonts w:ascii="Bookman Old Style" w:hAnsi="Bookman Old Style"/>
                <w:sz w:val="20"/>
              </w:rPr>
            </w:pPr>
            <w:r w:rsidRPr="001C6F0F">
              <w:rPr>
                <w:rFonts w:ascii="Bookman Old Style" w:hAnsi="Bookman Old Style"/>
                <w:sz w:val="20"/>
              </w:rPr>
              <w:t>R$ 6.472,80</w:t>
            </w:r>
          </w:p>
        </w:tc>
        <w:tc>
          <w:tcPr>
            <w:tcW w:w="1701" w:type="dxa"/>
            <w:tcBorders>
              <w:left w:val="single" w:sz="4" w:space="0" w:color="auto"/>
            </w:tcBorders>
          </w:tcPr>
          <w:p w14:paraId="7E849A8C"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R$ 6.129,60</w:t>
            </w:r>
          </w:p>
        </w:tc>
      </w:tr>
      <w:tr w:rsidR="00246A13" w:rsidRPr="00B52ED3" w14:paraId="52E0A476" w14:textId="77777777" w:rsidTr="00973C0D">
        <w:trPr>
          <w:trHeight w:val="983"/>
        </w:trPr>
        <w:tc>
          <w:tcPr>
            <w:tcW w:w="817" w:type="dxa"/>
            <w:tcBorders>
              <w:right w:val="single" w:sz="4" w:space="0" w:color="auto"/>
            </w:tcBorders>
          </w:tcPr>
          <w:p w14:paraId="24DFA052" w14:textId="77777777" w:rsidR="00246A13" w:rsidRPr="00083116" w:rsidRDefault="00246A13" w:rsidP="00973C0D">
            <w:pPr>
              <w:spacing w:line="276" w:lineRule="auto"/>
              <w:jc w:val="center"/>
              <w:rPr>
                <w:rFonts w:ascii="Bookman Old Style" w:hAnsi="Bookman Old Style" w:cs="Arial"/>
                <w:bCs/>
                <w:sz w:val="20"/>
              </w:rPr>
            </w:pPr>
            <w:r w:rsidRPr="00083116">
              <w:rPr>
                <w:rFonts w:ascii="Bookman Old Style" w:hAnsi="Bookman Old Style"/>
                <w:sz w:val="20"/>
              </w:rPr>
              <w:t>22</w:t>
            </w:r>
          </w:p>
        </w:tc>
        <w:tc>
          <w:tcPr>
            <w:tcW w:w="3719" w:type="dxa"/>
            <w:tcBorders>
              <w:left w:val="single" w:sz="4" w:space="0" w:color="auto"/>
              <w:right w:val="single" w:sz="4" w:space="0" w:color="auto"/>
            </w:tcBorders>
          </w:tcPr>
          <w:p w14:paraId="321632C5"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rPr>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1 kg. O produto deverá apresentar validade mínima de 24h após a entrega</w:t>
            </w:r>
          </w:p>
        </w:tc>
        <w:tc>
          <w:tcPr>
            <w:tcW w:w="993" w:type="dxa"/>
            <w:tcBorders>
              <w:left w:val="single" w:sz="4" w:space="0" w:color="auto"/>
              <w:right w:val="single" w:sz="4" w:space="0" w:color="auto"/>
            </w:tcBorders>
          </w:tcPr>
          <w:p w14:paraId="18A68643"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lang w:val="en-US"/>
              </w:rPr>
              <w:t>Kg</w:t>
            </w:r>
          </w:p>
        </w:tc>
        <w:tc>
          <w:tcPr>
            <w:tcW w:w="850" w:type="dxa"/>
            <w:tcBorders>
              <w:left w:val="single" w:sz="4" w:space="0" w:color="auto"/>
            </w:tcBorders>
          </w:tcPr>
          <w:p w14:paraId="477971E2" w14:textId="77777777" w:rsidR="00246A13" w:rsidRPr="00083116" w:rsidRDefault="00246A13" w:rsidP="00973C0D">
            <w:pPr>
              <w:rPr>
                <w:rFonts w:ascii="Bookman Old Style" w:hAnsi="Bookman Old Style"/>
                <w:sz w:val="20"/>
                <w:lang w:val="en-US"/>
              </w:rPr>
            </w:pPr>
            <w:r w:rsidRPr="00083116">
              <w:rPr>
                <w:rFonts w:ascii="Bookman Old Style" w:hAnsi="Bookman Old Style"/>
                <w:sz w:val="20"/>
                <w:lang w:val="en-US"/>
              </w:rPr>
              <w:t xml:space="preserve">252 </w:t>
            </w:r>
          </w:p>
          <w:p w14:paraId="1912D820" w14:textId="77777777" w:rsidR="00246A13" w:rsidRPr="00083116" w:rsidRDefault="00246A13" w:rsidP="00973C0D">
            <w:pPr>
              <w:spacing w:line="276" w:lineRule="auto"/>
              <w:rPr>
                <w:rFonts w:ascii="Bookman Old Style" w:hAnsi="Bookman Old Style" w:cs="Arial"/>
                <w:bCs/>
                <w:sz w:val="20"/>
              </w:rPr>
            </w:pPr>
          </w:p>
        </w:tc>
        <w:tc>
          <w:tcPr>
            <w:tcW w:w="1701" w:type="dxa"/>
            <w:tcBorders>
              <w:left w:val="single" w:sz="4" w:space="0" w:color="auto"/>
            </w:tcBorders>
          </w:tcPr>
          <w:p w14:paraId="02FA021F" w14:textId="77777777" w:rsidR="00246A13" w:rsidRPr="00E114F3" w:rsidRDefault="00246A13" w:rsidP="00973C0D">
            <w:pPr>
              <w:rPr>
                <w:rFonts w:ascii="Bookman Old Style" w:hAnsi="Bookman Old Style"/>
                <w:sz w:val="20"/>
                <w:lang w:val="en-US"/>
              </w:rPr>
            </w:pPr>
            <w:r w:rsidRPr="00E114F3">
              <w:rPr>
                <w:rFonts w:ascii="Bookman Old Style" w:hAnsi="Bookman Old Style"/>
                <w:sz w:val="20"/>
              </w:rPr>
              <w:t>R$ 4.032,00</w:t>
            </w:r>
          </w:p>
        </w:tc>
        <w:tc>
          <w:tcPr>
            <w:tcW w:w="1701" w:type="dxa"/>
            <w:tcBorders>
              <w:left w:val="single" w:sz="4" w:space="0" w:color="auto"/>
            </w:tcBorders>
          </w:tcPr>
          <w:p w14:paraId="4C2FFF1B" w14:textId="77777777" w:rsidR="00246A13" w:rsidRPr="00E114F3" w:rsidRDefault="00246A13" w:rsidP="00973C0D">
            <w:pPr>
              <w:rPr>
                <w:rFonts w:ascii="Bookman Old Style" w:hAnsi="Bookman Old Style"/>
                <w:sz w:val="20"/>
              </w:rPr>
            </w:pPr>
            <w:r>
              <w:rPr>
                <w:rFonts w:ascii="Bookman Old Style" w:hAnsi="Bookman Old Style"/>
                <w:sz w:val="20"/>
              </w:rPr>
              <w:t>R$ 6.174,00</w:t>
            </w:r>
          </w:p>
        </w:tc>
        <w:tc>
          <w:tcPr>
            <w:tcW w:w="1701" w:type="dxa"/>
            <w:tcBorders>
              <w:left w:val="single" w:sz="4" w:space="0" w:color="auto"/>
            </w:tcBorders>
          </w:tcPr>
          <w:p w14:paraId="685A9037" w14:textId="77777777" w:rsidR="00246A13" w:rsidRPr="00E114F3" w:rsidRDefault="00246A13" w:rsidP="00973C0D">
            <w:pPr>
              <w:rPr>
                <w:rFonts w:ascii="Bookman Old Style" w:hAnsi="Bookman Old Style"/>
                <w:sz w:val="20"/>
              </w:rPr>
            </w:pPr>
            <w:r>
              <w:rPr>
                <w:rFonts w:ascii="Bookman Old Style" w:hAnsi="Bookman Old Style"/>
                <w:sz w:val="20"/>
              </w:rPr>
              <w:t>R$ 4.536,00</w:t>
            </w:r>
          </w:p>
        </w:tc>
        <w:tc>
          <w:tcPr>
            <w:tcW w:w="1701" w:type="dxa"/>
            <w:tcBorders>
              <w:left w:val="single" w:sz="4" w:space="0" w:color="auto"/>
            </w:tcBorders>
          </w:tcPr>
          <w:p w14:paraId="755B83EA" w14:textId="77777777" w:rsidR="00246A13" w:rsidRPr="00E114F3" w:rsidRDefault="00246A13" w:rsidP="00973C0D">
            <w:pPr>
              <w:rPr>
                <w:rFonts w:ascii="Bookman Old Style" w:hAnsi="Bookman Old Style"/>
                <w:sz w:val="20"/>
              </w:rPr>
            </w:pPr>
            <w:r>
              <w:rPr>
                <w:rFonts w:ascii="Bookman Old Style" w:hAnsi="Bookman Old Style"/>
                <w:sz w:val="20"/>
              </w:rPr>
              <w:t>R$ 4.914,66</w:t>
            </w:r>
          </w:p>
        </w:tc>
      </w:tr>
      <w:tr w:rsidR="00246A13" w:rsidRPr="00B52ED3" w14:paraId="195DF2DA" w14:textId="77777777" w:rsidTr="00973C0D">
        <w:trPr>
          <w:trHeight w:val="983"/>
        </w:trPr>
        <w:tc>
          <w:tcPr>
            <w:tcW w:w="817" w:type="dxa"/>
            <w:tcBorders>
              <w:right w:val="single" w:sz="4" w:space="0" w:color="auto"/>
            </w:tcBorders>
          </w:tcPr>
          <w:p w14:paraId="0F1237D5" w14:textId="77777777" w:rsidR="00246A13" w:rsidRPr="00083116" w:rsidRDefault="00246A13" w:rsidP="00973C0D">
            <w:pPr>
              <w:spacing w:line="276" w:lineRule="auto"/>
              <w:jc w:val="center"/>
              <w:rPr>
                <w:rFonts w:ascii="Bookman Old Style" w:hAnsi="Bookman Old Style" w:cs="Arial"/>
                <w:bCs/>
                <w:sz w:val="20"/>
              </w:rPr>
            </w:pPr>
            <w:r w:rsidRPr="00083116">
              <w:rPr>
                <w:rFonts w:ascii="Bookman Old Style" w:hAnsi="Bookman Old Style"/>
                <w:sz w:val="20"/>
                <w:lang w:val="en-US"/>
              </w:rPr>
              <w:t>23</w:t>
            </w:r>
            <w:r>
              <w:rPr>
                <w:rFonts w:ascii="Bookman Old Style" w:hAnsi="Bookman Old Style"/>
                <w:sz w:val="20"/>
                <w:lang w:val="en-US"/>
              </w:rPr>
              <w:t>*</w:t>
            </w:r>
          </w:p>
        </w:tc>
        <w:tc>
          <w:tcPr>
            <w:tcW w:w="3719" w:type="dxa"/>
            <w:tcBorders>
              <w:left w:val="single" w:sz="4" w:space="0" w:color="auto"/>
              <w:right w:val="single" w:sz="4" w:space="0" w:color="auto"/>
            </w:tcBorders>
          </w:tcPr>
          <w:p w14:paraId="48F4AE9C"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rPr>
              <w:t>Água mineral 510ml sem gás, embalado em fardo com 12 unidades</w:t>
            </w:r>
          </w:p>
        </w:tc>
        <w:tc>
          <w:tcPr>
            <w:tcW w:w="993" w:type="dxa"/>
            <w:tcBorders>
              <w:left w:val="single" w:sz="4" w:space="0" w:color="auto"/>
              <w:right w:val="single" w:sz="4" w:space="0" w:color="auto"/>
            </w:tcBorders>
          </w:tcPr>
          <w:p w14:paraId="6DDB7468"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lang w:val="en-US"/>
              </w:rPr>
              <w:t>Fardo</w:t>
            </w:r>
          </w:p>
        </w:tc>
        <w:tc>
          <w:tcPr>
            <w:tcW w:w="850" w:type="dxa"/>
            <w:tcBorders>
              <w:left w:val="single" w:sz="4" w:space="0" w:color="auto"/>
            </w:tcBorders>
          </w:tcPr>
          <w:p w14:paraId="170D9C8A"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lang w:val="en-US"/>
              </w:rPr>
              <w:t>900</w:t>
            </w:r>
          </w:p>
        </w:tc>
        <w:tc>
          <w:tcPr>
            <w:tcW w:w="1701" w:type="dxa"/>
            <w:tcBorders>
              <w:left w:val="single" w:sz="4" w:space="0" w:color="auto"/>
            </w:tcBorders>
          </w:tcPr>
          <w:p w14:paraId="003B1D33" w14:textId="77777777" w:rsidR="00246A13" w:rsidRPr="00E114F3" w:rsidRDefault="00246A13" w:rsidP="00973C0D">
            <w:pPr>
              <w:spacing w:line="276" w:lineRule="auto"/>
              <w:rPr>
                <w:rFonts w:ascii="Bookman Old Style" w:hAnsi="Bookman Old Style"/>
                <w:sz w:val="20"/>
                <w:lang w:val="en-US"/>
              </w:rPr>
            </w:pPr>
            <w:r w:rsidRPr="00E114F3">
              <w:rPr>
                <w:rFonts w:ascii="Bookman Old Style" w:hAnsi="Bookman Old Style"/>
                <w:sz w:val="20"/>
              </w:rPr>
              <w:t>R$ 11.565,00</w:t>
            </w:r>
          </w:p>
        </w:tc>
        <w:tc>
          <w:tcPr>
            <w:tcW w:w="1701" w:type="dxa"/>
            <w:tcBorders>
              <w:left w:val="single" w:sz="4" w:space="0" w:color="auto"/>
            </w:tcBorders>
          </w:tcPr>
          <w:p w14:paraId="76DBD071"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R$ 31.320,00</w:t>
            </w:r>
          </w:p>
        </w:tc>
        <w:tc>
          <w:tcPr>
            <w:tcW w:w="1701" w:type="dxa"/>
            <w:tcBorders>
              <w:left w:val="single" w:sz="4" w:space="0" w:color="auto"/>
            </w:tcBorders>
          </w:tcPr>
          <w:p w14:paraId="69D8719E"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R$ 10.692,00</w:t>
            </w:r>
          </w:p>
        </w:tc>
        <w:tc>
          <w:tcPr>
            <w:tcW w:w="1701" w:type="dxa"/>
            <w:tcBorders>
              <w:left w:val="single" w:sz="4" w:space="0" w:color="auto"/>
            </w:tcBorders>
          </w:tcPr>
          <w:p w14:paraId="2F8B9849"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R$ 17.859,00</w:t>
            </w:r>
          </w:p>
        </w:tc>
      </w:tr>
      <w:tr w:rsidR="00246A13" w:rsidRPr="00B52ED3" w14:paraId="3EA5C530" w14:textId="77777777" w:rsidTr="00973C0D">
        <w:trPr>
          <w:trHeight w:val="983"/>
        </w:trPr>
        <w:tc>
          <w:tcPr>
            <w:tcW w:w="817" w:type="dxa"/>
            <w:tcBorders>
              <w:right w:val="single" w:sz="4" w:space="0" w:color="auto"/>
            </w:tcBorders>
          </w:tcPr>
          <w:p w14:paraId="443A4FDD" w14:textId="77777777" w:rsidR="00246A13" w:rsidRPr="00083116" w:rsidRDefault="00246A13" w:rsidP="00973C0D">
            <w:pPr>
              <w:spacing w:line="276" w:lineRule="auto"/>
              <w:jc w:val="center"/>
              <w:rPr>
                <w:rFonts w:ascii="Bookman Old Style" w:hAnsi="Bookman Old Style" w:cs="Arial"/>
                <w:bCs/>
                <w:sz w:val="20"/>
              </w:rPr>
            </w:pPr>
            <w:r w:rsidRPr="00083116">
              <w:rPr>
                <w:rFonts w:ascii="Bookman Old Style" w:hAnsi="Bookman Old Style"/>
                <w:sz w:val="20"/>
                <w:lang w:val="en-US"/>
              </w:rPr>
              <w:t>24</w:t>
            </w:r>
            <w:r>
              <w:rPr>
                <w:rFonts w:ascii="Bookman Old Style" w:hAnsi="Bookman Old Style"/>
                <w:sz w:val="20"/>
                <w:lang w:val="en-US"/>
              </w:rPr>
              <w:t>*</w:t>
            </w:r>
          </w:p>
        </w:tc>
        <w:tc>
          <w:tcPr>
            <w:tcW w:w="3719" w:type="dxa"/>
            <w:tcBorders>
              <w:left w:val="single" w:sz="4" w:space="0" w:color="auto"/>
              <w:right w:val="single" w:sz="4" w:space="0" w:color="auto"/>
            </w:tcBorders>
          </w:tcPr>
          <w:p w14:paraId="0C16B3BF"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rPr>
              <w:t>Água mineral 510ml com gás, embalado em fardo com 12 unidades.</w:t>
            </w:r>
          </w:p>
        </w:tc>
        <w:tc>
          <w:tcPr>
            <w:tcW w:w="993" w:type="dxa"/>
            <w:tcBorders>
              <w:left w:val="single" w:sz="4" w:space="0" w:color="auto"/>
              <w:right w:val="single" w:sz="4" w:space="0" w:color="auto"/>
            </w:tcBorders>
          </w:tcPr>
          <w:p w14:paraId="5DFA4D6C"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lang w:val="en-US"/>
              </w:rPr>
              <w:t>Fardo</w:t>
            </w:r>
          </w:p>
        </w:tc>
        <w:tc>
          <w:tcPr>
            <w:tcW w:w="850" w:type="dxa"/>
            <w:tcBorders>
              <w:left w:val="single" w:sz="4" w:space="0" w:color="auto"/>
            </w:tcBorders>
          </w:tcPr>
          <w:p w14:paraId="66791A6C" w14:textId="77777777" w:rsidR="00246A13" w:rsidRPr="00083116" w:rsidRDefault="00246A13" w:rsidP="00973C0D">
            <w:pPr>
              <w:spacing w:line="276" w:lineRule="auto"/>
              <w:rPr>
                <w:rFonts w:ascii="Bookman Old Style" w:hAnsi="Bookman Old Style" w:cs="Arial"/>
                <w:bCs/>
                <w:sz w:val="20"/>
              </w:rPr>
            </w:pPr>
            <w:r w:rsidRPr="00083116">
              <w:rPr>
                <w:rFonts w:ascii="Bookman Old Style" w:hAnsi="Bookman Old Style"/>
                <w:sz w:val="20"/>
                <w:lang w:val="en-US"/>
              </w:rPr>
              <w:t>200</w:t>
            </w:r>
          </w:p>
        </w:tc>
        <w:tc>
          <w:tcPr>
            <w:tcW w:w="1701" w:type="dxa"/>
            <w:tcBorders>
              <w:left w:val="single" w:sz="4" w:space="0" w:color="auto"/>
            </w:tcBorders>
          </w:tcPr>
          <w:p w14:paraId="4EF79A8B" w14:textId="77777777" w:rsidR="00246A13" w:rsidRPr="00E114F3" w:rsidRDefault="00246A13" w:rsidP="00973C0D">
            <w:pPr>
              <w:spacing w:line="276" w:lineRule="auto"/>
              <w:rPr>
                <w:rFonts w:ascii="Bookman Old Style" w:hAnsi="Bookman Old Style"/>
                <w:sz w:val="20"/>
                <w:lang w:val="en-US"/>
              </w:rPr>
            </w:pPr>
            <w:r w:rsidRPr="00E114F3">
              <w:rPr>
                <w:rFonts w:ascii="Bookman Old Style" w:hAnsi="Bookman Old Style"/>
                <w:sz w:val="20"/>
              </w:rPr>
              <w:t>R$ 2.758,00</w:t>
            </w:r>
          </w:p>
        </w:tc>
        <w:tc>
          <w:tcPr>
            <w:tcW w:w="1701" w:type="dxa"/>
            <w:tcBorders>
              <w:left w:val="single" w:sz="4" w:space="0" w:color="auto"/>
            </w:tcBorders>
          </w:tcPr>
          <w:p w14:paraId="0BF0A343"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R$ 7.680,00</w:t>
            </w:r>
          </w:p>
        </w:tc>
        <w:tc>
          <w:tcPr>
            <w:tcW w:w="1701" w:type="dxa"/>
            <w:tcBorders>
              <w:left w:val="single" w:sz="4" w:space="0" w:color="auto"/>
            </w:tcBorders>
          </w:tcPr>
          <w:p w14:paraId="29B3EFDF"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R$ 6.000,00</w:t>
            </w:r>
          </w:p>
        </w:tc>
        <w:tc>
          <w:tcPr>
            <w:tcW w:w="1701" w:type="dxa"/>
            <w:tcBorders>
              <w:left w:val="single" w:sz="4" w:space="0" w:color="auto"/>
            </w:tcBorders>
          </w:tcPr>
          <w:p w14:paraId="77061021" w14:textId="77777777" w:rsidR="00246A13" w:rsidRPr="00E114F3" w:rsidRDefault="00246A13" w:rsidP="00973C0D">
            <w:pPr>
              <w:spacing w:line="276" w:lineRule="auto"/>
              <w:rPr>
                <w:rFonts w:ascii="Bookman Old Style" w:hAnsi="Bookman Old Style"/>
                <w:sz w:val="20"/>
              </w:rPr>
            </w:pPr>
            <w:r>
              <w:rPr>
                <w:rFonts w:ascii="Bookman Old Style" w:hAnsi="Bookman Old Style"/>
                <w:sz w:val="20"/>
              </w:rPr>
              <w:t>R$ 5.479,33</w:t>
            </w:r>
          </w:p>
        </w:tc>
      </w:tr>
      <w:tr w:rsidR="00246A13" w:rsidRPr="00B52ED3" w14:paraId="0E137B0A" w14:textId="77777777" w:rsidTr="00973C0D">
        <w:trPr>
          <w:trHeight w:val="983"/>
        </w:trPr>
        <w:tc>
          <w:tcPr>
            <w:tcW w:w="817" w:type="dxa"/>
            <w:tcBorders>
              <w:right w:val="single" w:sz="4" w:space="0" w:color="auto"/>
            </w:tcBorders>
          </w:tcPr>
          <w:p w14:paraId="788A9E5F" w14:textId="77777777" w:rsidR="00246A13" w:rsidRPr="00083116" w:rsidRDefault="00246A13" w:rsidP="00973C0D">
            <w:pPr>
              <w:spacing w:line="276" w:lineRule="auto"/>
              <w:jc w:val="center"/>
              <w:rPr>
                <w:rFonts w:ascii="Bookman Old Style" w:hAnsi="Bookman Old Style"/>
                <w:sz w:val="20"/>
                <w:lang w:val="en-US"/>
              </w:rPr>
            </w:pPr>
            <w:r w:rsidRPr="00083116">
              <w:rPr>
                <w:rFonts w:ascii="Bookman Old Style" w:hAnsi="Bookman Old Style"/>
                <w:sz w:val="20"/>
                <w:lang w:val="en-US"/>
              </w:rPr>
              <w:lastRenderedPageBreak/>
              <w:t>25</w:t>
            </w:r>
          </w:p>
        </w:tc>
        <w:tc>
          <w:tcPr>
            <w:tcW w:w="3719" w:type="dxa"/>
            <w:tcBorders>
              <w:left w:val="single" w:sz="4" w:space="0" w:color="auto"/>
              <w:right w:val="single" w:sz="4" w:space="0" w:color="auto"/>
            </w:tcBorders>
          </w:tcPr>
          <w:p w14:paraId="78EA9DD7" w14:textId="77777777" w:rsidR="00246A13" w:rsidRPr="00083116" w:rsidRDefault="00246A13" w:rsidP="00973C0D">
            <w:pPr>
              <w:spacing w:line="276" w:lineRule="auto"/>
              <w:rPr>
                <w:rFonts w:ascii="Bookman Old Style" w:hAnsi="Bookman Old Style"/>
                <w:sz w:val="20"/>
              </w:rPr>
            </w:pPr>
            <w:r w:rsidRPr="00083116">
              <w:rPr>
                <w:rFonts w:ascii="Bookman Old Style" w:hAnsi="Bookman Old Style"/>
                <w:sz w:val="20"/>
              </w:rPr>
              <w:t>Óleo de Soja, Densidade relativa 0,919-0,925 (20°C/20°C) 0,916-0,922 (25°C/25°C) Índice de refração (n D 40) 1,466-1,470 Índice de saponificação 189-175 Índice de iodo (</w:t>
            </w:r>
            <w:proofErr w:type="spellStart"/>
            <w:r w:rsidRPr="00083116">
              <w:rPr>
                <w:rFonts w:ascii="Bookman Old Style" w:hAnsi="Bookman Old Style"/>
                <w:sz w:val="20"/>
              </w:rPr>
              <w:t>Wijs</w:t>
            </w:r>
            <w:proofErr w:type="spellEnd"/>
            <w:r w:rsidRPr="00083116">
              <w:rPr>
                <w:rFonts w:ascii="Bookman Old Style" w:hAnsi="Bookman Old Style"/>
                <w:sz w:val="20"/>
              </w:rPr>
              <w:t xml:space="preserve">) 120-143 Matéria insaponificável, g/100g Máximo de 1,5 Acidez, g de ácido oleico/100g máximo 0,3 Índice de peróxido, </w:t>
            </w:r>
            <w:proofErr w:type="spellStart"/>
            <w:r w:rsidRPr="00083116">
              <w:rPr>
                <w:rFonts w:ascii="Bookman Old Style" w:hAnsi="Bookman Old Style"/>
                <w:sz w:val="20"/>
              </w:rPr>
              <w:t>meq</w:t>
            </w:r>
            <w:proofErr w:type="spellEnd"/>
            <w:r w:rsidRPr="00083116">
              <w:rPr>
                <w:rFonts w:ascii="Bookman Old Style" w:hAnsi="Bookman Old Style"/>
                <w:sz w:val="20"/>
              </w:rPr>
              <w:t>/kg Máximo de 10.</w:t>
            </w:r>
          </w:p>
        </w:tc>
        <w:tc>
          <w:tcPr>
            <w:tcW w:w="993" w:type="dxa"/>
            <w:tcBorders>
              <w:left w:val="single" w:sz="4" w:space="0" w:color="auto"/>
              <w:right w:val="single" w:sz="4" w:space="0" w:color="auto"/>
            </w:tcBorders>
          </w:tcPr>
          <w:p w14:paraId="5BB640B5" w14:textId="77777777" w:rsidR="00246A13" w:rsidRPr="00083116" w:rsidRDefault="00246A13" w:rsidP="00973C0D">
            <w:pPr>
              <w:spacing w:line="276" w:lineRule="auto"/>
              <w:rPr>
                <w:rFonts w:ascii="Bookman Old Style" w:hAnsi="Bookman Old Style"/>
                <w:sz w:val="20"/>
                <w:lang w:val="en-US"/>
              </w:rPr>
            </w:pPr>
            <w:r w:rsidRPr="00083116">
              <w:rPr>
                <w:rFonts w:ascii="Bookman Old Style" w:hAnsi="Bookman Old Style"/>
                <w:sz w:val="20"/>
                <w:lang w:val="en-US"/>
              </w:rPr>
              <w:t>Un</w:t>
            </w:r>
          </w:p>
        </w:tc>
        <w:tc>
          <w:tcPr>
            <w:tcW w:w="850" w:type="dxa"/>
            <w:tcBorders>
              <w:left w:val="single" w:sz="4" w:space="0" w:color="auto"/>
            </w:tcBorders>
          </w:tcPr>
          <w:p w14:paraId="79DD467A" w14:textId="77777777" w:rsidR="00246A13" w:rsidRPr="00083116" w:rsidRDefault="00246A13" w:rsidP="00973C0D">
            <w:pPr>
              <w:spacing w:line="276" w:lineRule="auto"/>
              <w:rPr>
                <w:rFonts w:ascii="Bookman Old Style" w:hAnsi="Bookman Old Style"/>
                <w:sz w:val="20"/>
                <w:lang w:val="en-US"/>
              </w:rPr>
            </w:pPr>
            <w:r w:rsidRPr="00083116">
              <w:rPr>
                <w:rFonts w:ascii="Bookman Old Style" w:hAnsi="Bookman Old Style"/>
                <w:sz w:val="20"/>
                <w:lang w:val="en-US"/>
              </w:rPr>
              <w:t>12</w:t>
            </w:r>
          </w:p>
        </w:tc>
        <w:tc>
          <w:tcPr>
            <w:tcW w:w="1701" w:type="dxa"/>
            <w:tcBorders>
              <w:left w:val="single" w:sz="4" w:space="0" w:color="auto"/>
            </w:tcBorders>
          </w:tcPr>
          <w:p w14:paraId="38E5B7A6" w14:textId="77777777" w:rsidR="00246A13" w:rsidRPr="00086490" w:rsidRDefault="00246A13" w:rsidP="00973C0D">
            <w:pPr>
              <w:spacing w:line="276" w:lineRule="auto"/>
              <w:rPr>
                <w:rFonts w:ascii="Bookman Old Style" w:hAnsi="Bookman Old Style"/>
                <w:sz w:val="20"/>
                <w:lang w:val="en-US"/>
              </w:rPr>
            </w:pPr>
            <w:r w:rsidRPr="00086490">
              <w:rPr>
                <w:rFonts w:ascii="Bookman Old Style" w:hAnsi="Bookman Old Style"/>
                <w:sz w:val="20"/>
              </w:rPr>
              <w:t>R$ 82,08</w:t>
            </w:r>
          </w:p>
        </w:tc>
        <w:tc>
          <w:tcPr>
            <w:tcW w:w="1701" w:type="dxa"/>
            <w:tcBorders>
              <w:left w:val="single" w:sz="4" w:space="0" w:color="auto"/>
            </w:tcBorders>
          </w:tcPr>
          <w:p w14:paraId="5FC3228F"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R$ 151,20</w:t>
            </w:r>
          </w:p>
        </w:tc>
        <w:tc>
          <w:tcPr>
            <w:tcW w:w="1701" w:type="dxa"/>
            <w:tcBorders>
              <w:left w:val="single" w:sz="4" w:space="0" w:color="auto"/>
            </w:tcBorders>
          </w:tcPr>
          <w:p w14:paraId="5C11BE2F"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R$ 82,68</w:t>
            </w:r>
          </w:p>
        </w:tc>
        <w:tc>
          <w:tcPr>
            <w:tcW w:w="1701" w:type="dxa"/>
            <w:tcBorders>
              <w:left w:val="single" w:sz="4" w:space="0" w:color="auto"/>
            </w:tcBorders>
          </w:tcPr>
          <w:p w14:paraId="2FBA030B"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R$ 105,32</w:t>
            </w:r>
          </w:p>
        </w:tc>
      </w:tr>
      <w:tr w:rsidR="00246A13" w:rsidRPr="00B52ED3" w14:paraId="796996BC" w14:textId="77777777" w:rsidTr="00973C0D">
        <w:trPr>
          <w:trHeight w:val="983"/>
        </w:trPr>
        <w:tc>
          <w:tcPr>
            <w:tcW w:w="817" w:type="dxa"/>
            <w:tcBorders>
              <w:right w:val="single" w:sz="4" w:space="0" w:color="auto"/>
            </w:tcBorders>
          </w:tcPr>
          <w:p w14:paraId="1C63F165" w14:textId="77777777" w:rsidR="00246A13" w:rsidRPr="00083116" w:rsidRDefault="00246A13" w:rsidP="00973C0D">
            <w:pPr>
              <w:spacing w:line="276" w:lineRule="auto"/>
              <w:jc w:val="center"/>
              <w:rPr>
                <w:rFonts w:ascii="Bookman Old Style" w:hAnsi="Bookman Old Style"/>
                <w:sz w:val="20"/>
                <w:lang w:val="en-US"/>
              </w:rPr>
            </w:pPr>
            <w:r w:rsidRPr="00083116">
              <w:rPr>
                <w:rFonts w:ascii="Bookman Old Style" w:hAnsi="Bookman Old Style"/>
                <w:sz w:val="20"/>
                <w:lang w:val="en-US"/>
              </w:rPr>
              <w:t>26</w:t>
            </w:r>
          </w:p>
        </w:tc>
        <w:tc>
          <w:tcPr>
            <w:tcW w:w="3719" w:type="dxa"/>
            <w:tcBorders>
              <w:left w:val="single" w:sz="4" w:space="0" w:color="auto"/>
              <w:right w:val="single" w:sz="4" w:space="0" w:color="auto"/>
            </w:tcBorders>
          </w:tcPr>
          <w:p w14:paraId="41308376" w14:textId="77777777" w:rsidR="00246A13" w:rsidRPr="00083116" w:rsidRDefault="00246A13" w:rsidP="00973C0D">
            <w:pPr>
              <w:spacing w:line="276" w:lineRule="auto"/>
              <w:rPr>
                <w:rFonts w:ascii="Bookman Old Style" w:hAnsi="Bookman Old Style"/>
                <w:sz w:val="20"/>
              </w:rPr>
            </w:pPr>
            <w:r w:rsidRPr="00083116">
              <w:rPr>
                <w:rFonts w:ascii="Bookman Old Style" w:hAnsi="Bookman Old Style"/>
                <w:sz w:val="20"/>
              </w:rPr>
              <w:t xml:space="preserve">Sal refinado, Volume líquido: 1000 ml, Peso líquido: 1 Kg, Sal refinado, ideal para realçar o sabor das </w:t>
            </w:r>
            <w:proofErr w:type="spellStart"/>
            <w:r w:rsidRPr="00083116">
              <w:rPr>
                <w:rFonts w:ascii="Bookman Old Style" w:hAnsi="Bookman Old Style"/>
                <w:sz w:val="20"/>
              </w:rPr>
              <w:t>suaas</w:t>
            </w:r>
            <w:proofErr w:type="spellEnd"/>
            <w:r w:rsidRPr="00083116">
              <w:rPr>
                <w:rFonts w:ascii="Bookman Old Style" w:hAnsi="Bookman Old Style"/>
                <w:sz w:val="20"/>
              </w:rPr>
              <w:t xml:space="preserve"> receitas com pureza e qualidade</w:t>
            </w:r>
          </w:p>
        </w:tc>
        <w:tc>
          <w:tcPr>
            <w:tcW w:w="993" w:type="dxa"/>
            <w:tcBorders>
              <w:left w:val="single" w:sz="4" w:space="0" w:color="auto"/>
              <w:right w:val="single" w:sz="4" w:space="0" w:color="auto"/>
            </w:tcBorders>
          </w:tcPr>
          <w:p w14:paraId="7D30228D" w14:textId="77777777" w:rsidR="00246A13" w:rsidRPr="00083116" w:rsidRDefault="00246A13" w:rsidP="00973C0D">
            <w:pPr>
              <w:spacing w:line="276" w:lineRule="auto"/>
              <w:rPr>
                <w:rFonts w:ascii="Bookman Old Style" w:hAnsi="Bookman Old Style"/>
                <w:sz w:val="20"/>
                <w:lang w:val="en-US"/>
              </w:rPr>
            </w:pPr>
            <w:r w:rsidRPr="00083116">
              <w:rPr>
                <w:rFonts w:ascii="Bookman Old Style" w:hAnsi="Bookman Old Style"/>
                <w:sz w:val="20"/>
                <w:lang w:val="en-US"/>
              </w:rPr>
              <w:t>Un</w:t>
            </w:r>
          </w:p>
        </w:tc>
        <w:tc>
          <w:tcPr>
            <w:tcW w:w="850" w:type="dxa"/>
            <w:tcBorders>
              <w:left w:val="single" w:sz="4" w:space="0" w:color="auto"/>
            </w:tcBorders>
          </w:tcPr>
          <w:p w14:paraId="3AAA6F83" w14:textId="77777777" w:rsidR="00246A13" w:rsidRPr="00083116" w:rsidRDefault="00246A13" w:rsidP="00973C0D">
            <w:pPr>
              <w:spacing w:line="276" w:lineRule="auto"/>
              <w:rPr>
                <w:rFonts w:ascii="Bookman Old Style" w:hAnsi="Bookman Old Style"/>
                <w:sz w:val="20"/>
                <w:lang w:val="en-US"/>
              </w:rPr>
            </w:pPr>
            <w:r w:rsidRPr="00083116">
              <w:rPr>
                <w:rFonts w:ascii="Bookman Old Style" w:hAnsi="Bookman Old Style"/>
                <w:sz w:val="20"/>
                <w:lang w:val="en-US"/>
              </w:rPr>
              <w:t>2</w:t>
            </w:r>
          </w:p>
        </w:tc>
        <w:tc>
          <w:tcPr>
            <w:tcW w:w="1701" w:type="dxa"/>
            <w:tcBorders>
              <w:left w:val="single" w:sz="4" w:space="0" w:color="auto"/>
            </w:tcBorders>
          </w:tcPr>
          <w:p w14:paraId="3784CAD5" w14:textId="77777777" w:rsidR="00246A13" w:rsidRPr="00086490" w:rsidRDefault="00246A13" w:rsidP="00973C0D">
            <w:pPr>
              <w:spacing w:line="276" w:lineRule="auto"/>
              <w:rPr>
                <w:rFonts w:ascii="Bookman Old Style" w:hAnsi="Bookman Old Style"/>
                <w:sz w:val="20"/>
                <w:lang w:val="en-US"/>
              </w:rPr>
            </w:pPr>
            <w:r w:rsidRPr="00086490">
              <w:rPr>
                <w:rFonts w:ascii="Bookman Old Style" w:hAnsi="Bookman Old Style"/>
                <w:sz w:val="20"/>
              </w:rPr>
              <w:t>R$ 3,64</w:t>
            </w:r>
          </w:p>
        </w:tc>
        <w:tc>
          <w:tcPr>
            <w:tcW w:w="1701" w:type="dxa"/>
            <w:tcBorders>
              <w:left w:val="single" w:sz="4" w:space="0" w:color="auto"/>
            </w:tcBorders>
          </w:tcPr>
          <w:p w14:paraId="7C6629D6"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R$ 7,00</w:t>
            </w:r>
          </w:p>
        </w:tc>
        <w:tc>
          <w:tcPr>
            <w:tcW w:w="1701" w:type="dxa"/>
            <w:tcBorders>
              <w:left w:val="single" w:sz="4" w:space="0" w:color="auto"/>
            </w:tcBorders>
          </w:tcPr>
          <w:p w14:paraId="765FFC7C"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R$ 5,98</w:t>
            </w:r>
          </w:p>
        </w:tc>
        <w:tc>
          <w:tcPr>
            <w:tcW w:w="1701" w:type="dxa"/>
            <w:tcBorders>
              <w:left w:val="single" w:sz="4" w:space="0" w:color="auto"/>
            </w:tcBorders>
          </w:tcPr>
          <w:p w14:paraId="5B662A17" w14:textId="77777777" w:rsidR="00246A13" w:rsidRPr="00086490" w:rsidRDefault="00246A13" w:rsidP="00973C0D">
            <w:pPr>
              <w:spacing w:line="276" w:lineRule="auto"/>
              <w:rPr>
                <w:rFonts w:ascii="Bookman Old Style" w:hAnsi="Bookman Old Style"/>
                <w:sz w:val="20"/>
              </w:rPr>
            </w:pPr>
            <w:r>
              <w:rPr>
                <w:rFonts w:ascii="Bookman Old Style" w:hAnsi="Bookman Old Style"/>
                <w:sz w:val="20"/>
              </w:rPr>
              <w:t>R$ 5,54</w:t>
            </w:r>
          </w:p>
        </w:tc>
      </w:tr>
      <w:tr w:rsidR="00246A13" w:rsidRPr="0023045F" w14:paraId="7E9D8148" w14:textId="77777777" w:rsidTr="00973C0D">
        <w:trPr>
          <w:trHeight w:val="722"/>
        </w:trPr>
        <w:tc>
          <w:tcPr>
            <w:tcW w:w="817" w:type="dxa"/>
          </w:tcPr>
          <w:p w14:paraId="62C89717" w14:textId="77777777" w:rsidR="00246A13" w:rsidRPr="0023045F" w:rsidRDefault="00246A13" w:rsidP="00973C0D">
            <w:pPr>
              <w:spacing w:line="276" w:lineRule="auto"/>
              <w:jc w:val="center"/>
              <w:rPr>
                <w:rFonts w:ascii="Bookman Old Style" w:hAnsi="Bookman Old Style" w:cs="Arial"/>
                <w:bCs/>
                <w:color w:val="000000"/>
                <w:sz w:val="20"/>
              </w:rPr>
            </w:pPr>
          </w:p>
        </w:tc>
        <w:tc>
          <w:tcPr>
            <w:tcW w:w="3719" w:type="dxa"/>
          </w:tcPr>
          <w:p w14:paraId="445943AB"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b/>
                <w:sz w:val="20"/>
              </w:rPr>
              <w:t xml:space="preserve">LOTE 2 - </w:t>
            </w:r>
            <w:r w:rsidRPr="0023045F">
              <w:rPr>
                <w:rFonts w:ascii="Bookman Old Style" w:hAnsi="Bookman Old Style"/>
                <w:b/>
                <w:sz w:val="20"/>
              </w:rPr>
              <w:t>MATERIAL DE COPA E COZINHA</w:t>
            </w:r>
          </w:p>
        </w:tc>
        <w:tc>
          <w:tcPr>
            <w:tcW w:w="993" w:type="dxa"/>
            <w:vAlign w:val="center"/>
          </w:tcPr>
          <w:p w14:paraId="2F85C9B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Un. De Medida</w:t>
            </w:r>
          </w:p>
        </w:tc>
        <w:tc>
          <w:tcPr>
            <w:tcW w:w="850" w:type="dxa"/>
            <w:vAlign w:val="center"/>
          </w:tcPr>
          <w:p w14:paraId="3A976B9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Quantidade</w:t>
            </w:r>
          </w:p>
        </w:tc>
        <w:tc>
          <w:tcPr>
            <w:tcW w:w="1701" w:type="dxa"/>
          </w:tcPr>
          <w:p w14:paraId="5E071CA0"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cs="Arial"/>
                <w:b/>
                <w:sz w:val="20"/>
              </w:rPr>
              <w:t>Valor Total R$ 6.773,82</w:t>
            </w:r>
          </w:p>
        </w:tc>
        <w:tc>
          <w:tcPr>
            <w:tcW w:w="1701" w:type="dxa"/>
          </w:tcPr>
          <w:p w14:paraId="51E21CBC"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R$ 13.825,00</w:t>
            </w:r>
          </w:p>
        </w:tc>
        <w:tc>
          <w:tcPr>
            <w:tcW w:w="1701" w:type="dxa"/>
          </w:tcPr>
          <w:p w14:paraId="6A7546BD"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R$ 12.514,59</w:t>
            </w:r>
          </w:p>
        </w:tc>
        <w:tc>
          <w:tcPr>
            <w:tcW w:w="1701" w:type="dxa"/>
          </w:tcPr>
          <w:p w14:paraId="3027B6D3"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R$ 11.037,80</w:t>
            </w:r>
          </w:p>
        </w:tc>
      </w:tr>
      <w:tr w:rsidR="00246A13" w:rsidRPr="0023045F" w14:paraId="4F2BAF88" w14:textId="77777777" w:rsidTr="00973C0D">
        <w:trPr>
          <w:trHeight w:val="983"/>
        </w:trPr>
        <w:tc>
          <w:tcPr>
            <w:tcW w:w="817" w:type="dxa"/>
          </w:tcPr>
          <w:p w14:paraId="7B75B60B"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lang w:val="en-US"/>
              </w:rPr>
              <w:t>2</w:t>
            </w:r>
            <w:r>
              <w:rPr>
                <w:rFonts w:ascii="Bookman Old Style" w:hAnsi="Bookman Old Style"/>
                <w:sz w:val="20"/>
                <w:lang w:val="en-US"/>
              </w:rPr>
              <w:t>7</w:t>
            </w:r>
          </w:p>
        </w:tc>
        <w:tc>
          <w:tcPr>
            <w:tcW w:w="3719" w:type="dxa"/>
          </w:tcPr>
          <w:p w14:paraId="6DD5ACD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Copo plástico descartável TRANSPARENTE de polipropileno atóxico, capacidade 180ml (estrutura firme e resistente a temperatura de 100°C) peso mínimo 60 acondicionado em embalagem com 100 unidades. OBS: O produto deve estar em conformidade com a norma </w:t>
            </w:r>
            <w:r w:rsidRPr="0023045F">
              <w:rPr>
                <w:rFonts w:ascii="Bookman Old Style" w:hAnsi="Bookman Old Style"/>
                <w:sz w:val="20"/>
              </w:rPr>
              <w:lastRenderedPageBreak/>
              <w:t>ABNTBR</w:t>
            </w:r>
          </w:p>
        </w:tc>
        <w:tc>
          <w:tcPr>
            <w:tcW w:w="993" w:type="dxa"/>
          </w:tcPr>
          <w:p w14:paraId="3953D2A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lang w:val="en-US"/>
              </w:rPr>
              <w:lastRenderedPageBreak/>
              <w:t>Pct</w:t>
            </w:r>
          </w:p>
        </w:tc>
        <w:tc>
          <w:tcPr>
            <w:tcW w:w="850" w:type="dxa"/>
          </w:tcPr>
          <w:p w14:paraId="5FC411F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lang w:val="en-US"/>
              </w:rPr>
              <w:t>800</w:t>
            </w:r>
          </w:p>
        </w:tc>
        <w:tc>
          <w:tcPr>
            <w:tcW w:w="1701" w:type="dxa"/>
          </w:tcPr>
          <w:p w14:paraId="7FF27317" w14:textId="77777777" w:rsidR="00246A13" w:rsidRPr="00061365" w:rsidRDefault="00246A13" w:rsidP="00973C0D">
            <w:pPr>
              <w:spacing w:line="276" w:lineRule="auto"/>
              <w:rPr>
                <w:rFonts w:ascii="Bookman Old Style" w:hAnsi="Bookman Old Style"/>
                <w:sz w:val="20"/>
                <w:lang w:val="en-US"/>
              </w:rPr>
            </w:pPr>
            <w:r w:rsidRPr="00061365">
              <w:rPr>
                <w:rFonts w:ascii="Bookman Old Style" w:hAnsi="Bookman Old Style"/>
                <w:sz w:val="20"/>
              </w:rPr>
              <w:t>R$ 3.200,00</w:t>
            </w:r>
          </w:p>
        </w:tc>
        <w:tc>
          <w:tcPr>
            <w:tcW w:w="1701" w:type="dxa"/>
          </w:tcPr>
          <w:p w14:paraId="1336404E"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R$ 6.000,00</w:t>
            </w:r>
          </w:p>
        </w:tc>
        <w:tc>
          <w:tcPr>
            <w:tcW w:w="1701" w:type="dxa"/>
          </w:tcPr>
          <w:p w14:paraId="234DA90F"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R$ 2.952,00</w:t>
            </w:r>
          </w:p>
        </w:tc>
        <w:tc>
          <w:tcPr>
            <w:tcW w:w="1701" w:type="dxa"/>
          </w:tcPr>
          <w:p w14:paraId="755B6B2E"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R$ 4.050,67</w:t>
            </w:r>
          </w:p>
        </w:tc>
      </w:tr>
      <w:tr w:rsidR="00246A13" w:rsidRPr="0023045F" w14:paraId="22BE6634" w14:textId="77777777" w:rsidTr="00973C0D">
        <w:trPr>
          <w:trHeight w:val="983"/>
        </w:trPr>
        <w:tc>
          <w:tcPr>
            <w:tcW w:w="817" w:type="dxa"/>
          </w:tcPr>
          <w:p w14:paraId="59F9DCE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lang w:val="en-US"/>
              </w:rPr>
              <w:lastRenderedPageBreak/>
              <w:t>2</w:t>
            </w:r>
            <w:r>
              <w:rPr>
                <w:rFonts w:ascii="Bookman Old Style" w:hAnsi="Bookman Old Style"/>
                <w:sz w:val="20"/>
                <w:lang w:val="en-US"/>
              </w:rPr>
              <w:t>8</w:t>
            </w:r>
          </w:p>
        </w:tc>
        <w:tc>
          <w:tcPr>
            <w:tcW w:w="3719" w:type="dxa"/>
          </w:tcPr>
          <w:p w14:paraId="619D7F3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Copo plástico descartável TRANSPARENTE de polipropileno atóxico, capacidade 50ml (estrutura firme e resistente à temperatura de 100°C) peso mínimo 0,75g, acondicionado em embalagem com 100 unidades. OBS: O produto deve estar em conformidade com a norma ABNTBR</w:t>
            </w:r>
          </w:p>
        </w:tc>
        <w:tc>
          <w:tcPr>
            <w:tcW w:w="993" w:type="dxa"/>
          </w:tcPr>
          <w:p w14:paraId="722611E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lang w:val="en-US"/>
              </w:rPr>
              <w:t>Pct</w:t>
            </w:r>
          </w:p>
        </w:tc>
        <w:tc>
          <w:tcPr>
            <w:tcW w:w="850" w:type="dxa"/>
          </w:tcPr>
          <w:p w14:paraId="3989E29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lang w:val="en-US"/>
              </w:rPr>
              <w:t>05</w:t>
            </w:r>
          </w:p>
        </w:tc>
        <w:tc>
          <w:tcPr>
            <w:tcW w:w="1701" w:type="dxa"/>
          </w:tcPr>
          <w:p w14:paraId="79C5ED74" w14:textId="77777777" w:rsidR="00246A13" w:rsidRPr="00061365" w:rsidRDefault="00246A13" w:rsidP="00973C0D">
            <w:pPr>
              <w:spacing w:line="276" w:lineRule="auto"/>
              <w:rPr>
                <w:rFonts w:ascii="Bookman Old Style" w:hAnsi="Bookman Old Style"/>
                <w:sz w:val="20"/>
                <w:lang w:val="en-US"/>
              </w:rPr>
            </w:pPr>
            <w:r w:rsidRPr="00061365">
              <w:rPr>
                <w:rFonts w:ascii="Bookman Old Style" w:hAnsi="Bookman Old Style"/>
                <w:sz w:val="20"/>
              </w:rPr>
              <w:t>R$ 9,45</w:t>
            </w:r>
          </w:p>
        </w:tc>
        <w:tc>
          <w:tcPr>
            <w:tcW w:w="1701" w:type="dxa"/>
          </w:tcPr>
          <w:p w14:paraId="393362FE"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R$ 28,00</w:t>
            </w:r>
          </w:p>
        </w:tc>
        <w:tc>
          <w:tcPr>
            <w:tcW w:w="1701" w:type="dxa"/>
          </w:tcPr>
          <w:p w14:paraId="03697AD3"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R$ 259,25</w:t>
            </w:r>
          </w:p>
        </w:tc>
        <w:tc>
          <w:tcPr>
            <w:tcW w:w="1701" w:type="dxa"/>
          </w:tcPr>
          <w:p w14:paraId="0099AE3F"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R$ 98,90</w:t>
            </w:r>
          </w:p>
        </w:tc>
      </w:tr>
      <w:tr w:rsidR="00246A13" w:rsidRPr="0023045F" w14:paraId="72A8D22E" w14:textId="77777777" w:rsidTr="00973C0D">
        <w:trPr>
          <w:trHeight w:val="983"/>
        </w:trPr>
        <w:tc>
          <w:tcPr>
            <w:tcW w:w="817" w:type="dxa"/>
          </w:tcPr>
          <w:p w14:paraId="7D639F0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lang w:val="en-US"/>
              </w:rPr>
              <w:t>2</w:t>
            </w:r>
            <w:r>
              <w:rPr>
                <w:rFonts w:ascii="Bookman Old Style" w:hAnsi="Bookman Old Style"/>
                <w:sz w:val="20"/>
                <w:lang w:val="en-US"/>
              </w:rPr>
              <w:t>9</w:t>
            </w:r>
          </w:p>
        </w:tc>
        <w:tc>
          <w:tcPr>
            <w:tcW w:w="3719" w:type="dxa"/>
          </w:tcPr>
          <w:p w14:paraId="71D88F1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Lâmpada fluorescente 30w de potência, Branco Frio, temperatura da cor 6400k, Fluxo luminoso 1950 lumes, vida mediana 6000h.</w:t>
            </w:r>
          </w:p>
        </w:tc>
        <w:tc>
          <w:tcPr>
            <w:tcW w:w="993" w:type="dxa"/>
          </w:tcPr>
          <w:p w14:paraId="1BF763B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CB93A0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35</w:t>
            </w:r>
          </w:p>
        </w:tc>
        <w:tc>
          <w:tcPr>
            <w:tcW w:w="1701" w:type="dxa"/>
          </w:tcPr>
          <w:p w14:paraId="68F3CA26" w14:textId="77777777" w:rsidR="00246A13" w:rsidRPr="00061365" w:rsidRDefault="00246A13" w:rsidP="00973C0D">
            <w:pPr>
              <w:spacing w:line="276" w:lineRule="auto"/>
              <w:rPr>
                <w:rFonts w:ascii="Bookman Old Style" w:hAnsi="Bookman Old Style"/>
                <w:sz w:val="20"/>
              </w:rPr>
            </w:pPr>
            <w:r w:rsidRPr="00061365">
              <w:rPr>
                <w:rFonts w:ascii="Bookman Old Style" w:hAnsi="Bookman Old Style"/>
                <w:sz w:val="20"/>
              </w:rPr>
              <w:t>R$ 854,70</w:t>
            </w:r>
          </w:p>
        </w:tc>
        <w:tc>
          <w:tcPr>
            <w:tcW w:w="1701" w:type="dxa"/>
          </w:tcPr>
          <w:p w14:paraId="6B9F0937"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R$ 875,00</w:t>
            </w:r>
          </w:p>
        </w:tc>
        <w:tc>
          <w:tcPr>
            <w:tcW w:w="1701" w:type="dxa"/>
          </w:tcPr>
          <w:p w14:paraId="4F317505"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R$ 828,10</w:t>
            </w:r>
          </w:p>
        </w:tc>
        <w:tc>
          <w:tcPr>
            <w:tcW w:w="1701" w:type="dxa"/>
          </w:tcPr>
          <w:p w14:paraId="37632C57"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R$ 852,60</w:t>
            </w:r>
          </w:p>
        </w:tc>
      </w:tr>
      <w:tr w:rsidR="00246A13" w:rsidRPr="0023045F" w14:paraId="00BC6C1F" w14:textId="77777777" w:rsidTr="00973C0D">
        <w:trPr>
          <w:trHeight w:val="983"/>
        </w:trPr>
        <w:tc>
          <w:tcPr>
            <w:tcW w:w="817" w:type="dxa"/>
          </w:tcPr>
          <w:p w14:paraId="519420FA"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30</w:t>
            </w:r>
          </w:p>
        </w:tc>
        <w:tc>
          <w:tcPr>
            <w:tcW w:w="3719" w:type="dxa"/>
          </w:tcPr>
          <w:p w14:paraId="3AC1F0C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Fósforo caixa de cartão impermeabilizada com lixa impressa, contendo 40 fósforos, maço com 10 caixas.</w:t>
            </w:r>
          </w:p>
        </w:tc>
        <w:tc>
          <w:tcPr>
            <w:tcW w:w="993" w:type="dxa"/>
          </w:tcPr>
          <w:p w14:paraId="3D4014C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Maço</w:t>
            </w:r>
          </w:p>
        </w:tc>
        <w:tc>
          <w:tcPr>
            <w:tcW w:w="850" w:type="dxa"/>
          </w:tcPr>
          <w:p w14:paraId="5E6B1A5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05</w:t>
            </w:r>
          </w:p>
        </w:tc>
        <w:tc>
          <w:tcPr>
            <w:tcW w:w="1701" w:type="dxa"/>
          </w:tcPr>
          <w:p w14:paraId="4DDE974E" w14:textId="77777777" w:rsidR="00246A13" w:rsidRPr="00061365" w:rsidRDefault="00246A13" w:rsidP="00973C0D">
            <w:pPr>
              <w:spacing w:line="276" w:lineRule="auto"/>
              <w:rPr>
                <w:rFonts w:ascii="Bookman Old Style" w:hAnsi="Bookman Old Style"/>
                <w:sz w:val="20"/>
              </w:rPr>
            </w:pPr>
            <w:r w:rsidRPr="00061365">
              <w:rPr>
                <w:rFonts w:ascii="Bookman Old Style" w:hAnsi="Bookman Old Style"/>
                <w:sz w:val="20"/>
              </w:rPr>
              <w:t>R$ 19,90</w:t>
            </w:r>
          </w:p>
        </w:tc>
        <w:tc>
          <w:tcPr>
            <w:tcW w:w="1701" w:type="dxa"/>
          </w:tcPr>
          <w:p w14:paraId="6F5F7668"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R$ 31,00</w:t>
            </w:r>
          </w:p>
        </w:tc>
        <w:tc>
          <w:tcPr>
            <w:tcW w:w="1701" w:type="dxa"/>
          </w:tcPr>
          <w:p w14:paraId="3C4E6346"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R$ 27,45</w:t>
            </w:r>
          </w:p>
        </w:tc>
        <w:tc>
          <w:tcPr>
            <w:tcW w:w="1701" w:type="dxa"/>
          </w:tcPr>
          <w:p w14:paraId="2643590F"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R$ 26,11</w:t>
            </w:r>
          </w:p>
        </w:tc>
      </w:tr>
      <w:tr w:rsidR="00246A13" w:rsidRPr="0023045F" w14:paraId="59CACCA7" w14:textId="77777777" w:rsidTr="00973C0D">
        <w:trPr>
          <w:trHeight w:val="983"/>
        </w:trPr>
        <w:tc>
          <w:tcPr>
            <w:tcW w:w="817" w:type="dxa"/>
          </w:tcPr>
          <w:p w14:paraId="578C824E"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31</w:t>
            </w:r>
          </w:p>
        </w:tc>
        <w:tc>
          <w:tcPr>
            <w:tcW w:w="3719" w:type="dxa"/>
          </w:tcPr>
          <w:p w14:paraId="446FC82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Isqueiro a Gás 2,5cm de comprimento; 1,2cm de largura; 8cm de altura e 23g de peso.</w:t>
            </w:r>
          </w:p>
        </w:tc>
        <w:tc>
          <w:tcPr>
            <w:tcW w:w="993" w:type="dxa"/>
          </w:tcPr>
          <w:p w14:paraId="0F5E28A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A4985A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02</w:t>
            </w:r>
          </w:p>
        </w:tc>
        <w:tc>
          <w:tcPr>
            <w:tcW w:w="1701" w:type="dxa"/>
          </w:tcPr>
          <w:p w14:paraId="61981C7F" w14:textId="77777777" w:rsidR="00246A13" w:rsidRPr="00061365" w:rsidRDefault="00246A13" w:rsidP="00973C0D">
            <w:pPr>
              <w:spacing w:line="276" w:lineRule="auto"/>
              <w:rPr>
                <w:rFonts w:ascii="Bookman Old Style" w:hAnsi="Bookman Old Style"/>
                <w:sz w:val="20"/>
              </w:rPr>
            </w:pPr>
            <w:r w:rsidRPr="00061365">
              <w:rPr>
                <w:rFonts w:ascii="Bookman Old Style" w:hAnsi="Bookman Old Style"/>
                <w:sz w:val="20"/>
              </w:rPr>
              <w:t>R$ 25,98</w:t>
            </w:r>
          </w:p>
        </w:tc>
        <w:tc>
          <w:tcPr>
            <w:tcW w:w="1701" w:type="dxa"/>
          </w:tcPr>
          <w:p w14:paraId="238A1805"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R$ 18,00</w:t>
            </w:r>
          </w:p>
        </w:tc>
        <w:tc>
          <w:tcPr>
            <w:tcW w:w="1701" w:type="dxa"/>
          </w:tcPr>
          <w:p w14:paraId="03C8302B"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R$ 2,58</w:t>
            </w:r>
          </w:p>
        </w:tc>
        <w:tc>
          <w:tcPr>
            <w:tcW w:w="1701" w:type="dxa"/>
          </w:tcPr>
          <w:p w14:paraId="31EC8583"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R$ 15,52</w:t>
            </w:r>
          </w:p>
        </w:tc>
      </w:tr>
      <w:tr w:rsidR="00246A13" w:rsidRPr="0023045F" w14:paraId="7452DBD0" w14:textId="77777777" w:rsidTr="00973C0D">
        <w:trPr>
          <w:trHeight w:val="983"/>
        </w:trPr>
        <w:tc>
          <w:tcPr>
            <w:tcW w:w="817" w:type="dxa"/>
          </w:tcPr>
          <w:p w14:paraId="541A093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3</w:t>
            </w:r>
            <w:r>
              <w:rPr>
                <w:rFonts w:ascii="Bookman Old Style" w:hAnsi="Bookman Old Style"/>
                <w:sz w:val="20"/>
              </w:rPr>
              <w:t>2</w:t>
            </w:r>
          </w:p>
        </w:tc>
        <w:tc>
          <w:tcPr>
            <w:tcW w:w="3719" w:type="dxa"/>
          </w:tcPr>
          <w:p w14:paraId="05E182E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Pegador de Pão de aço inox, cor metálico, medindo no mínimo 24cm de comprimento e 7 de largura.</w:t>
            </w:r>
          </w:p>
        </w:tc>
        <w:tc>
          <w:tcPr>
            <w:tcW w:w="993" w:type="dxa"/>
          </w:tcPr>
          <w:p w14:paraId="37681A5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FC7FC9C"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2632C790" w14:textId="77777777" w:rsidR="00246A13" w:rsidRPr="00061365" w:rsidRDefault="00246A13" w:rsidP="00973C0D">
            <w:pPr>
              <w:spacing w:line="276" w:lineRule="auto"/>
              <w:rPr>
                <w:rFonts w:ascii="Bookman Old Style" w:hAnsi="Bookman Old Style"/>
                <w:sz w:val="20"/>
              </w:rPr>
            </w:pPr>
            <w:r w:rsidRPr="00061365">
              <w:rPr>
                <w:rFonts w:ascii="Bookman Old Style" w:hAnsi="Bookman Old Style"/>
                <w:sz w:val="20"/>
              </w:rPr>
              <w:t>R$ 7,82</w:t>
            </w:r>
          </w:p>
        </w:tc>
        <w:tc>
          <w:tcPr>
            <w:tcW w:w="1701" w:type="dxa"/>
          </w:tcPr>
          <w:p w14:paraId="051E9F74"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R$ 44,00</w:t>
            </w:r>
          </w:p>
        </w:tc>
        <w:tc>
          <w:tcPr>
            <w:tcW w:w="1701" w:type="dxa"/>
          </w:tcPr>
          <w:p w14:paraId="02D7EB34"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R$ 20,29</w:t>
            </w:r>
          </w:p>
        </w:tc>
        <w:tc>
          <w:tcPr>
            <w:tcW w:w="1701" w:type="dxa"/>
          </w:tcPr>
          <w:p w14:paraId="3066D700" w14:textId="77777777" w:rsidR="00246A13" w:rsidRPr="00061365" w:rsidRDefault="00246A13" w:rsidP="00973C0D">
            <w:pPr>
              <w:spacing w:line="276" w:lineRule="auto"/>
              <w:rPr>
                <w:rFonts w:ascii="Bookman Old Style" w:hAnsi="Bookman Old Style"/>
                <w:sz w:val="20"/>
              </w:rPr>
            </w:pPr>
            <w:r>
              <w:rPr>
                <w:rFonts w:ascii="Bookman Old Style" w:hAnsi="Bookman Old Style"/>
                <w:sz w:val="20"/>
              </w:rPr>
              <w:t>R$ 24,03</w:t>
            </w:r>
          </w:p>
        </w:tc>
      </w:tr>
      <w:tr w:rsidR="00246A13" w:rsidRPr="0023045F" w14:paraId="7A41F36D" w14:textId="77777777" w:rsidTr="00973C0D">
        <w:trPr>
          <w:trHeight w:val="983"/>
        </w:trPr>
        <w:tc>
          <w:tcPr>
            <w:tcW w:w="817" w:type="dxa"/>
          </w:tcPr>
          <w:p w14:paraId="29C7AFFA"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3</w:t>
            </w:r>
            <w:r>
              <w:rPr>
                <w:rFonts w:ascii="Bookman Old Style" w:hAnsi="Bookman Old Style"/>
                <w:sz w:val="20"/>
              </w:rPr>
              <w:t>3</w:t>
            </w:r>
          </w:p>
        </w:tc>
        <w:tc>
          <w:tcPr>
            <w:tcW w:w="3719" w:type="dxa"/>
          </w:tcPr>
          <w:p w14:paraId="6CB6D59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Bandeja retangular em aço inox com alças medindo no mínimo 40cm x 30cm.</w:t>
            </w:r>
          </w:p>
        </w:tc>
        <w:tc>
          <w:tcPr>
            <w:tcW w:w="993" w:type="dxa"/>
          </w:tcPr>
          <w:p w14:paraId="3D2C346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63E24E45"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7BE18F85"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R$ 93,00</w:t>
            </w:r>
          </w:p>
        </w:tc>
        <w:tc>
          <w:tcPr>
            <w:tcW w:w="1701" w:type="dxa"/>
          </w:tcPr>
          <w:p w14:paraId="174BD515"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R$ 80,00</w:t>
            </w:r>
          </w:p>
        </w:tc>
        <w:tc>
          <w:tcPr>
            <w:tcW w:w="1701" w:type="dxa"/>
          </w:tcPr>
          <w:p w14:paraId="533A5288"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R$ 83,28</w:t>
            </w:r>
          </w:p>
        </w:tc>
        <w:tc>
          <w:tcPr>
            <w:tcW w:w="1701" w:type="dxa"/>
          </w:tcPr>
          <w:p w14:paraId="7F7D0551"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R$ 85,42</w:t>
            </w:r>
          </w:p>
        </w:tc>
      </w:tr>
      <w:tr w:rsidR="00246A13" w:rsidRPr="0023045F" w14:paraId="03ED2A68" w14:textId="77777777" w:rsidTr="00973C0D">
        <w:trPr>
          <w:trHeight w:val="983"/>
        </w:trPr>
        <w:tc>
          <w:tcPr>
            <w:tcW w:w="817" w:type="dxa"/>
          </w:tcPr>
          <w:p w14:paraId="4F24984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3</w:t>
            </w:r>
            <w:r>
              <w:rPr>
                <w:rFonts w:ascii="Bookman Old Style" w:hAnsi="Bookman Old Style"/>
                <w:sz w:val="20"/>
              </w:rPr>
              <w:t>4</w:t>
            </w:r>
          </w:p>
        </w:tc>
        <w:tc>
          <w:tcPr>
            <w:tcW w:w="3719" w:type="dxa"/>
          </w:tcPr>
          <w:p w14:paraId="49F3BDF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Frigideira com revestimento interno antiaderente com capacidade de, no mínimo, 1,3l.</w:t>
            </w:r>
          </w:p>
        </w:tc>
        <w:tc>
          <w:tcPr>
            <w:tcW w:w="993" w:type="dxa"/>
          </w:tcPr>
          <w:p w14:paraId="26CC114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DBF1153"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2608A320"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R$ 90,88</w:t>
            </w:r>
          </w:p>
        </w:tc>
        <w:tc>
          <w:tcPr>
            <w:tcW w:w="1701" w:type="dxa"/>
          </w:tcPr>
          <w:p w14:paraId="3466D3C6"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R$ 58,00</w:t>
            </w:r>
          </w:p>
        </w:tc>
        <w:tc>
          <w:tcPr>
            <w:tcW w:w="1701" w:type="dxa"/>
          </w:tcPr>
          <w:p w14:paraId="67D721E7"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R$ 100,38</w:t>
            </w:r>
          </w:p>
        </w:tc>
        <w:tc>
          <w:tcPr>
            <w:tcW w:w="1701" w:type="dxa"/>
          </w:tcPr>
          <w:p w14:paraId="433C85FE"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R$ 83,08</w:t>
            </w:r>
          </w:p>
        </w:tc>
      </w:tr>
      <w:tr w:rsidR="00246A13" w:rsidRPr="0023045F" w14:paraId="0C954BD3" w14:textId="77777777" w:rsidTr="00973C0D">
        <w:trPr>
          <w:trHeight w:val="983"/>
        </w:trPr>
        <w:tc>
          <w:tcPr>
            <w:tcW w:w="817" w:type="dxa"/>
          </w:tcPr>
          <w:p w14:paraId="3C80960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lang w:val="en-US"/>
              </w:rPr>
              <w:t>3</w:t>
            </w:r>
            <w:r>
              <w:rPr>
                <w:rFonts w:ascii="Bookman Old Style" w:hAnsi="Bookman Old Style"/>
                <w:sz w:val="20"/>
                <w:lang w:val="en-US"/>
              </w:rPr>
              <w:t>5</w:t>
            </w:r>
          </w:p>
        </w:tc>
        <w:tc>
          <w:tcPr>
            <w:tcW w:w="3719" w:type="dxa"/>
          </w:tcPr>
          <w:p w14:paraId="2C09220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Garrafa térmica em inox, </w:t>
            </w:r>
            <w:proofErr w:type="spellStart"/>
            <w:r w:rsidRPr="0023045F">
              <w:rPr>
                <w:rFonts w:ascii="Bookman Old Style" w:hAnsi="Bookman Old Style"/>
                <w:sz w:val="20"/>
              </w:rPr>
              <w:t>air</w:t>
            </w:r>
            <w:proofErr w:type="spellEnd"/>
            <w:r w:rsidRPr="0023045F">
              <w:rPr>
                <w:rFonts w:ascii="Bookman Old Style" w:hAnsi="Bookman Old Style"/>
                <w:sz w:val="20"/>
              </w:rPr>
              <w:t xml:space="preserve"> </w:t>
            </w:r>
            <w:proofErr w:type="spellStart"/>
            <w:r w:rsidRPr="0023045F">
              <w:rPr>
                <w:rFonts w:ascii="Bookman Old Style" w:hAnsi="Bookman Old Style"/>
                <w:sz w:val="20"/>
              </w:rPr>
              <w:t>pot</w:t>
            </w:r>
            <w:proofErr w:type="spellEnd"/>
            <w:r w:rsidRPr="0023045F">
              <w:rPr>
                <w:rFonts w:ascii="Bookman Old Style" w:hAnsi="Bookman Old Style"/>
                <w:sz w:val="20"/>
              </w:rPr>
              <w:t xml:space="preserve"> </w:t>
            </w:r>
            <w:proofErr w:type="spellStart"/>
            <w:r w:rsidRPr="0023045F">
              <w:rPr>
                <w:rFonts w:ascii="Bookman Old Style" w:hAnsi="Bookman Old Style"/>
                <w:sz w:val="20"/>
              </w:rPr>
              <w:t>slin</w:t>
            </w:r>
            <w:proofErr w:type="spellEnd"/>
            <w:r w:rsidRPr="0023045F">
              <w:rPr>
                <w:rFonts w:ascii="Bookman Old Style" w:hAnsi="Bookman Old Style"/>
                <w:sz w:val="20"/>
              </w:rPr>
              <w:t>. 1,800 L</w:t>
            </w:r>
          </w:p>
        </w:tc>
        <w:tc>
          <w:tcPr>
            <w:tcW w:w="993" w:type="dxa"/>
          </w:tcPr>
          <w:p w14:paraId="756B2DF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BCEA117"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3106B2B8"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R$ 134,30</w:t>
            </w:r>
          </w:p>
        </w:tc>
        <w:tc>
          <w:tcPr>
            <w:tcW w:w="1701" w:type="dxa"/>
          </w:tcPr>
          <w:p w14:paraId="6902FBA2"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R$ 210,00</w:t>
            </w:r>
          </w:p>
        </w:tc>
        <w:tc>
          <w:tcPr>
            <w:tcW w:w="1701" w:type="dxa"/>
          </w:tcPr>
          <w:p w14:paraId="327C57EF"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R$ 135,59</w:t>
            </w:r>
          </w:p>
        </w:tc>
        <w:tc>
          <w:tcPr>
            <w:tcW w:w="1701" w:type="dxa"/>
          </w:tcPr>
          <w:p w14:paraId="67463CBF"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R$ 159,96</w:t>
            </w:r>
          </w:p>
        </w:tc>
      </w:tr>
      <w:tr w:rsidR="00246A13" w:rsidRPr="0023045F" w14:paraId="1D407C3D" w14:textId="77777777" w:rsidTr="00973C0D">
        <w:trPr>
          <w:trHeight w:val="983"/>
        </w:trPr>
        <w:tc>
          <w:tcPr>
            <w:tcW w:w="817" w:type="dxa"/>
          </w:tcPr>
          <w:p w14:paraId="568A885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lang w:val="en-US"/>
              </w:rPr>
              <w:t>3</w:t>
            </w:r>
            <w:r>
              <w:rPr>
                <w:rFonts w:ascii="Bookman Old Style" w:hAnsi="Bookman Old Style"/>
                <w:sz w:val="20"/>
                <w:lang w:val="en-US"/>
              </w:rPr>
              <w:t>6</w:t>
            </w:r>
          </w:p>
        </w:tc>
        <w:tc>
          <w:tcPr>
            <w:tcW w:w="3719" w:type="dxa"/>
          </w:tcPr>
          <w:p w14:paraId="1B9E1FC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Garrafa térmica em inox, </w:t>
            </w:r>
            <w:proofErr w:type="spellStart"/>
            <w:r w:rsidRPr="0023045F">
              <w:rPr>
                <w:rFonts w:ascii="Bookman Old Style" w:hAnsi="Bookman Old Style"/>
                <w:sz w:val="20"/>
              </w:rPr>
              <w:t>air</w:t>
            </w:r>
            <w:proofErr w:type="spellEnd"/>
            <w:r w:rsidRPr="0023045F">
              <w:rPr>
                <w:rFonts w:ascii="Bookman Old Style" w:hAnsi="Bookman Old Style"/>
                <w:sz w:val="20"/>
              </w:rPr>
              <w:t xml:space="preserve"> </w:t>
            </w:r>
            <w:proofErr w:type="spellStart"/>
            <w:r w:rsidRPr="0023045F">
              <w:rPr>
                <w:rFonts w:ascii="Bookman Old Style" w:hAnsi="Bookman Old Style"/>
                <w:sz w:val="20"/>
              </w:rPr>
              <w:t>pot</w:t>
            </w:r>
            <w:proofErr w:type="spellEnd"/>
            <w:r w:rsidRPr="0023045F">
              <w:rPr>
                <w:rFonts w:ascii="Bookman Old Style" w:hAnsi="Bookman Old Style"/>
                <w:sz w:val="20"/>
              </w:rPr>
              <w:t xml:space="preserve"> </w:t>
            </w:r>
            <w:proofErr w:type="spellStart"/>
            <w:r w:rsidRPr="0023045F">
              <w:rPr>
                <w:rFonts w:ascii="Bookman Old Style" w:hAnsi="Bookman Old Style"/>
                <w:sz w:val="20"/>
              </w:rPr>
              <w:t>slin</w:t>
            </w:r>
            <w:proofErr w:type="spellEnd"/>
            <w:r w:rsidRPr="0023045F">
              <w:rPr>
                <w:rFonts w:ascii="Bookman Old Style" w:hAnsi="Bookman Old Style"/>
                <w:sz w:val="20"/>
              </w:rPr>
              <w:t>. 1 L</w:t>
            </w:r>
          </w:p>
        </w:tc>
        <w:tc>
          <w:tcPr>
            <w:tcW w:w="993" w:type="dxa"/>
          </w:tcPr>
          <w:p w14:paraId="1C36779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0963185"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4CF6A377"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R$ 49,39</w:t>
            </w:r>
          </w:p>
        </w:tc>
        <w:tc>
          <w:tcPr>
            <w:tcW w:w="1701" w:type="dxa"/>
          </w:tcPr>
          <w:p w14:paraId="2CE9F8A7"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R$ 165,00</w:t>
            </w:r>
          </w:p>
        </w:tc>
        <w:tc>
          <w:tcPr>
            <w:tcW w:w="1701" w:type="dxa"/>
          </w:tcPr>
          <w:p w14:paraId="26F4F224"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R$ 90,87</w:t>
            </w:r>
          </w:p>
        </w:tc>
        <w:tc>
          <w:tcPr>
            <w:tcW w:w="1701" w:type="dxa"/>
          </w:tcPr>
          <w:p w14:paraId="1DFA0FE5"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R$ 101,75</w:t>
            </w:r>
          </w:p>
        </w:tc>
      </w:tr>
      <w:tr w:rsidR="00246A13" w:rsidRPr="0023045F" w14:paraId="409F042C" w14:textId="77777777" w:rsidTr="00973C0D">
        <w:trPr>
          <w:trHeight w:val="983"/>
        </w:trPr>
        <w:tc>
          <w:tcPr>
            <w:tcW w:w="817" w:type="dxa"/>
          </w:tcPr>
          <w:p w14:paraId="4DEB04E7"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3</w:t>
            </w:r>
            <w:r>
              <w:rPr>
                <w:rFonts w:ascii="Bookman Old Style" w:hAnsi="Bookman Old Style"/>
                <w:sz w:val="20"/>
              </w:rPr>
              <w:t>7</w:t>
            </w:r>
          </w:p>
        </w:tc>
        <w:tc>
          <w:tcPr>
            <w:tcW w:w="3719" w:type="dxa"/>
          </w:tcPr>
          <w:p w14:paraId="4C27FC7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Guardanapo, confeccionado em papel branco de boa qualidade com boa capacidade de absorção, embalagem com 50 unidades, tamanho pequeno, medindo 20x23, cor branca.</w:t>
            </w:r>
          </w:p>
        </w:tc>
        <w:tc>
          <w:tcPr>
            <w:tcW w:w="993" w:type="dxa"/>
          </w:tcPr>
          <w:p w14:paraId="350D464F"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594F1FD0"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50</w:t>
            </w:r>
          </w:p>
        </w:tc>
        <w:tc>
          <w:tcPr>
            <w:tcW w:w="1701" w:type="dxa"/>
          </w:tcPr>
          <w:p w14:paraId="4B84439B"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R$ 57,00</w:t>
            </w:r>
          </w:p>
        </w:tc>
        <w:tc>
          <w:tcPr>
            <w:tcW w:w="1701" w:type="dxa"/>
          </w:tcPr>
          <w:p w14:paraId="2C22715E"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R$ 300,00</w:t>
            </w:r>
          </w:p>
        </w:tc>
        <w:tc>
          <w:tcPr>
            <w:tcW w:w="1701" w:type="dxa"/>
          </w:tcPr>
          <w:p w14:paraId="4063F7BE"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R$ 2.395,00</w:t>
            </w:r>
          </w:p>
        </w:tc>
        <w:tc>
          <w:tcPr>
            <w:tcW w:w="1701" w:type="dxa"/>
          </w:tcPr>
          <w:p w14:paraId="562410A2"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R$ 917,33</w:t>
            </w:r>
          </w:p>
        </w:tc>
      </w:tr>
      <w:tr w:rsidR="00246A13" w:rsidRPr="0023045F" w14:paraId="3980089A" w14:textId="77777777" w:rsidTr="00973C0D">
        <w:trPr>
          <w:trHeight w:val="983"/>
        </w:trPr>
        <w:tc>
          <w:tcPr>
            <w:tcW w:w="817" w:type="dxa"/>
          </w:tcPr>
          <w:p w14:paraId="2F6FE659"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3</w:t>
            </w:r>
            <w:r>
              <w:rPr>
                <w:rFonts w:ascii="Bookman Old Style" w:hAnsi="Bookman Old Style"/>
                <w:sz w:val="20"/>
              </w:rPr>
              <w:t>8</w:t>
            </w:r>
          </w:p>
        </w:tc>
        <w:tc>
          <w:tcPr>
            <w:tcW w:w="3719" w:type="dxa"/>
          </w:tcPr>
          <w:p w14:paraId="72E4C06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Lixeira plástica com pedal 50 litros.</w:t>
            </w:r>
          </w:p>
        </w:tc>
        <w:tc>
          <w:tcPr>
            <w:tcW w:w="993" w:type="dxa"/>
          </w:tcPr>
          <w:p w14:paraId="4CB6ABC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6E8C22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03</w:t>
            </w:r>
          </w:p>
        </w:tc>
        <w:tc>
          <w:tcPr>
            <w:tcW w:w="1701" w:type="dxa"/>
          </w:tcPr>
          <w:p w14:paraId="7A6CB88A"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R$ 384,00</w:t>
            </w:r>
          </w:p>
        </w:tc>
        <w:tc>
          <w:tcPr>
            <w:tcW w:w="1701" w:type="dxa"/>
          </w:tcPr>
          <w:p w14:paraId="37F081B1"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R$ 510,00</w:t>
            </w:r>
          </w:p>
        </w:tc>
        <w:tc>
          <w:tcPr>
            <w:tcW w:w="1701" w:type="dxa"/>
          </w:tcPr>
          <w:p w14:paraId="20AC2B02"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R$ 735,90</w:t>
            </w:r>
          </w:p>
        </w:tc>
        <w:tc>
          <w:tcPr>
            <w:tcW w:w="1701" w:type="dxa"/>
          </w:tcPr>
          <w:p w14:paraId="07FABF0D"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R$ 543,30</w:t>
            </w:r>
          </w:p>
        </w:tc>
      </w:tr>
      <w:tr w:rsidR="00246A13" w:rsidRPr="0023045F" w14:paraId="006D23BB" w14:textId="77777777" w:rsidTr="00973C0D">
        <w:trPr>
          <w:trHeight w:val="983"/>
        </w:trPr>
        <w:tc>
          <w:tcPr>
            <w:tcW w:w="817" w:type="dxa"/>
          </w:tcPr>
          <w:p w14:paraId="7FD6BC3B"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3</w:t>
            </w:r>
            <w:r>
              <w:rPr>
                <w:rFonts w:ascii="Bookman Old Style" w:hAnsi="Bookman Old Style"/>
                <w:sz w:val="20"/>
              </w:rPr>
              <w:t>9</w:t>
            </w:r>
          </w:p>
        </w:tc>
        <w:tc>
          <w:tcPr>
            <w:tcW w:w="3719" w:type="dxa"/>
          </w:tcPr>
          <w:p w14:paraId="6C001DCA"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Pote Alimentos – Vasilhas plásticas com tampa para mantimentos volume mínimo de 5. Marca de referência: </w:t>
            </w:r>
            <w:proofErr w:type="spellStart"/>
            <w:r w:rsidRPr="0023045F">
              <w:rPr>
                <w:rFonts w:ascii="Bookman Old Style" w:hAnsi="Bookman Old Style"/>
                <w:sz w:val="20"/>
              </w:rPr>
              <w:t>Plasútil</w:t>
            </w:r>
            <w:proofErr w:type="spellEnd"/>
            <w:r w:rsidRPr="0023045F">
              <w:rPr>
                <w:rFonts w:ascii="Bookman Old Style" w:hAnsi="Bookman Old Style"/>
                <w:sz w:val="20"/>
              </w:rPr>
              <w:t xml:space="preserve"> ou Similar</w:t>
            </w:r>
          </w:p>
        </w:tc>
        <w:tc>
          <w:tcPr>
            <w:tcW w:w="993" w:type="dxa"/>
          </w:tcPr>
          <w:p w14:paraId="5B83C00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686B7B53"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7E671FBA"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R$ 5,74</w:t>
            </w:r>
          </w:p>
        </w:tc>
        <w:tc>
          <w:tcPr>
            <w:tcW w:w="1701" w:type="dxa"/>
          </w:tcPr>
          <w:p w14:paraId="55391715"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R$ 92,00</w:t>
            </w:r>
          </w:p>
        </w:tc>
        <w:tc>
          <w:tcPr>
            <w:tcW w:w="1701" w:type="dxa"/>
          </w:tcPr>
          <w:p w14:paraId="0A376BDB"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R$ 36,56</w:t>
            </w:r>
          </w:p>
        </w:tc>
        <w:tc>
          <w:tcPr>
            <w:tcW w:w="1701" w:type="dxa"/>
          </w:tcPr>
          <w:p w14:paraId="0B316144"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R$ 44,76</w:t>
            </w:r>
          </w:p>
        </w:tc>
      </w:tr>
      <w:tr w:rsidR="00246A13" w:rsidRPr="0023045F" w14:paraId="0556583F" w14:textId="77777777" w:rsidTr="00973C0D">
        <w:trPr>
          <w:trHeight w:val="983"/>
        </w:trPr>
        <w:tc>
          <w:tcPr>
            <w:tcW w:w="817" w:type="dxa"/>
          </w:tcPr>
          <w:p w14:paraId="76006EFC"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40</w:t>
            </w:r>
          </w:p>
        </w:tc>
        <w:tc>
          <w:tcPr>
            <w:tcW w:w="3719" w:type="dxa"/>
          </w:tcPr>
          <w:p w14:paraId="09AEA04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Lixeira plástica com pedal 30 litros.</w:t>
            </w:r>
          </w:p>
        </w:tc>
        <w:tc>
          <w:tcPr>
            <w:tcW w:w="993" w:type="dxa"/>
          </w:tcPr>
          <w:p w14:paraId="0B47840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1A00DC1"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043C7477"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R$ 40,00</w:t>
            </w:r>
          </w:p>
        </w:tc>
        <w:tc>
          <w:tcPr>
            <w:tcW w:w="1701" w:type="dxa"/>
          </w:tcPr>
          <w:p w14:paraId="1E4CBA6C"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R$ 140,00</w:t>
            </w:r>
          </w:p>
        </w:tc>
        <w:tc>
          <w:tcPr>
            <w:tcW w:w="1701" w:type="dxa"/>
          </w:tcPr>
          <w:p w14:paraId="009875C3"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R$ 93,25</w:t>
            </w:r>
          </w:p>
        </w:tc>
        <w:tc>
          <w:tcPr>
            <w:tcW w:w="1701" w:type="dxa"/>
          </w:tcPr>
          <w:p w14:paraId="73EA79FA"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R$ 91,08</w:t>
            </w:r>
          </w:p>
        </w:tc>
      </w:tr>
      <w:tr w:rsidR="00246A13" w:rsidRPr="0023045F" w14:paraId="611738F6" w14:textId="77777777" w:rsidTr="00973C0D">
        <w:trPr>
          <w:trHeight w:val="983"/>
        </w:trPr>
        <w:tc>
          <w:tcPr>
            <w:tcW w:w="817" w:type="dxa"/>
          </w:tcPr>
          <w:p w14:paraId="5C84219B"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41</w:t>
            </w:r>
          </w:p>
        </w:tc>
        <w:tc>
          <w:tcPr>
            <w:tcW w:w="3719" w:type="dxa"/>
          </w:tcPr>
          <w:p w14:paraId="540A246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shd w:val="clear" w:color="auto" w:fill="FFFFFF"/>
              </w:rPr>
              <w:t>Cesto Plástico Lixeira Vazado 10 L</w:t>
            </w:r>
          </w:p>
        </w:tc>
        <w:tc>
          <w:tcPr>
            <w:tcW w:w="993" w:type="dxa"/>
          </w:tcPr>
          <w:p w14:paraId="24236F3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E6F5F9B"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05</w:t>
            </w:r>
          </w:p>
        </w:tc>
        <w:tc>
          <w:tcPr>
            <w:tcW w:w="1701" w:type="dxa"/>
          </w:tcPr>
          <w:p w14:paraId="11B3C575"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R$ 72,50</w:t>
            </w:r>
          </w:p>
        </w:tc>
        <w:tc>
          <w:tcPr>
            <w:tcW w:w="1701" w:type="dxa"/>
          </w:tcPr>
          <w:p w14:paraId="38AACEA1"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R$ 445,00</w:t>
            </w:r>
          </w:p>
        </w:tc>
        <w:tc>
          <w:tcPr>
            <w:tcW w:w="1701" w:type="dxa"/>
          </w:tcPr>
          <w:p w14:paraId="0BC5C804"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R$ 184,75</w:t>
            </w:r>
          </w:p>
        </w:tc>
        <w:tc>
          <w:tcPr>
            <w:tcW w:w="1701" w:type="dxa"/>
          </w:tcPr>
          <w:p w14:paraId="3D96E68B"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R$ 234,08</w:t>
            </w:r>
          </w:p>
        </w:tc>
      </w:tr>
      <w:tr w:rsidR="00246A13" w:rsidRPr="0023045F" w14:paraId="12D8E947" w14:textId="77777777" w:rsidTr="00973C0D">
        <w:trPr>
          <w:trHeight w:val="983"/>
        </w:trPr>
        <w:tc>
          <w:tcPr>
            <w:tcW w:w="817" w:type="dxa"/>
          </w:tcPr>
          <w:p w14:paraId="52F126B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2</w:t>
            </w:r>
          </w:p>
        </w:tc>
        <w:tc>
          <w:tcPr>
            <w:tcW w:w="3719" w:type="dxa"/>
          </w:tcPr>
          <w:p w14:paraId="0867CD5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Pano de Prato composto por tecido em 100% algodão na cor branca.</w:t>
            </w:r>
          </w:p>
        </w:tc>
        <w:tc>
          <w:tcPr>
            <w:tcW w:w="993" w:type="dxa"/>
          </w:tcPr>
          <w:p w14:paraId="113C802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90D4F4E"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25</w:t>
            </w:r>
          </w:p>
        </w:tc>
        <w:tc>
          <w:tcPr>
            <w:tcW w:w="1701" w:type="dxa"/>
          </w:tcPr>
          <w:p w14:paraId="6EA835D4"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R$ 137,25</w:t>
            </w:r>
          </w:p>
        </w:tc>
        <w:tc>
          <w:tcPr>
            <w:tcW w:w="1701" w:type="dxa"/>
          </w:tcPr>
          <w:p w14:paraId="462605B2"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R$162,50</w:t>
            </w:r>
          </w:p>
        </w:tc>
        <w:tc>
          <w:tcPr>
            <w:tcW w:w="1701" w:type="dxa"/>
          </w:tcPr>
          <w:p w14:paraId="3BB544EC"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R$ 149,75</w:t>
            </w:r>
          </w:p>
        </w:tc>
        <w:tc>
          <w:tcPr>
            <w:tcW w:w="1701" w:type="dxa"/>
          </w:tcPr>
          <w:p w14:paraId="3421E19C"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R$ 149,83</w:t>
            </w:r>
          </w:p>
        </w:tc>
      </w:tr>
      <w:tr w:rsidR="00246A13" w:rsidRPr="0023045F" w14:paraId="07C9F50F" w14:textId="77777777" w:rsidTr="00973C0D">
        <w:trPr>
          <w:trHeight w:val="983"/>
        </w:trPr>
        <w:tc>
          <w:tcPr>
            <w:tcW w:w="817" w:type="dxa"/>
          </w:tcPr>
          <w:p w14:paraId="267A06D6"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3</w:t>
            </w:r>
          </w:p>
        </w:tc>
        <w:tc>
          <w:tcPr>
            <w:tcW w:w="3719" w:type="dxa"/>
          </w:tcPr>
          <w:p w14:paraId="3265028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Xícaras pequenas de louça para cafezinho, caixa com 06 unidades.</w:t>
            </w:r>
          </w:p>
        </w:tc>
        <w:tc>
          <w:tcPr>
            <w:tcW w:w="993" w:type="dxa"/>
          </w:tcPr>
          <w:p w14:paraId="681DE2A2"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Pr>
          <w:p w14:paraId="5D8C3D89"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6821A50E"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R$ 54,50</w:t>
            </w:r>
          </w:p>
        </w:tc>
        <w:tc>
          <w:tcPr>
            <w:tcW w:w="1701" w:type="dxa"/>
          </w:tcPr>
          <w:p w14:paraId="6DC606B0"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R$ 68,00</w:t>
            </w:r>
          </w:p>
        </w:tc>
        <w:tc>
          <w:tcPr>
            <w:tcW w:w="1701" w:type="dxa"/>
          </w:tcPr>
          <w:p w14:paraId="60FB90C3"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R$ 72,15</w:t>
            </w:r>
          </w:p>
        </w:tc>
        <w:tc>
          <w:tcPr>
            <w:tcW w:w="1701" w:type="dxa"/>
          </w:tcPr>
          <w:p w14:paraId="2DED6860"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R$ 194,65</w:t>
            </w:r>
          </w:p>
        </w:tc>
      </w:tr>
      <w:tr w:rsidR="00246A13" w:rsidRPr="0023045F" w14:paraId="15CD14C4" w14:textId="77777777" w:rsidTr="00973C0D">
        <w:trPr>
          <w:trHeight w:val="983"/>
        </w:trPr>
        <w:tc>
          <w:tcPr>
            <w:tcW w:w="817" w:type="dxa"/>
          </w:tcPr>
          <w:p w14:paraId="69CAED2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4</w:t>
            </w:r>
          </w:p>
        </w:tc>
        <w:tc>
          <w:tcPr>
            <w:tcW w:w="3719" w:type="dxa"/>
          </w:tcPr>
          <w:p w14:paraId="28F9E86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Coador de pano grande 16X28 100% algodão</w:t>
            </w:r>
          </w:p>
        </w:tc>
        <w:tc>
          <w:tcPr>
            <w:tcW w:w="993" w:type="dxa"/>
          </w:tcPr>
          <w:p w14:paraId="1655D0C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537F4FA"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03</w:t>
            </w:r>
          </w:p>
        </w:tc>
        <w:tc>
          <w:tcPr>
            <w:tcW w:w="1701" w:type="dxa"/>
          </w:tcPr>
          <w:p w14:paraId="7EBE16F9"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R$ 9,51</w:t>
            </w:r>
          </w:p>
        </w:tc>
        <w:tc>
          <w:tcPr>
            <w:tcW w:w="1701" w:type="dxa"/>
          </w:tcPr>
          <w:p w14:paraId="5D844DE9"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R$ 45,00</w:t>
            </w:r>
          </w:p>
        </w:tc>
        <w:tc>
          <w:tcPr>
            <w:tcW w:w="1701" w:type="dxa"/>
          </w:tcPr>
          <w:p w14:paraId="37ADBC6F"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R$ 54,30</w:t>
            </w:r>
          </w:p>
        </w:tc>
        <w:tc>
          <w:tcPr>
            <w:tcW w:w="1701" w:type="dxa"/>
          </w:tcPr>
          <w:p w14:paraId="1F22D188"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R$ 36,27</w:t>
            </w:r>
          </w:p>
        </w:tc>
      </w:tr>
      <w:tr w:rsidR="00246A13" w:rsidRPr="0023045F" w14:paraId="008B4BEC" w14:textId="77777777" w:rsidTr="00973C0D">
        <w:trPr>
          <w:trHeight w:val="983"/>
        </w:trPr>
        <w:tc>
          <w:tcPr>
            <w:tcW w:w="817" w:type="dxa"/>
          </w:tcPr>
          <w:p w14:paraId="77A26C2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4</w:t>
            </w:r>
            <w:r>
              <w:rPr>
                <w:rFonts w:ascii="Bookman Old Style" w:hAnsi="Bookman Old Style"/>
                <w:sz w:val="20"/>
              </w:rPr>
              <w:t>5</w:t>
            </w:r>
          </w:p>
        </w:tc>
        <w:tc>
          <w:tcPr>
            <w:tcW w:w="3719" w:type="dxa"/>
          </w:tcPr>
          <w:p w14:paraId="2D1D1DC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Taças água de 350ml ou aproximadamente</w:t>
            </w:r>
          </w:p>
        </w:tc>
        <w:tc>
          <w:tcPr>
            <w:tcW w:w="993" w:type="dxa"/>
          </w:tcPr>
          <w:p w14:paraId="510BC830"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Pr>
          <w:p w14:paraId="4C0BA710"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7614F18B" w14:textId="77777777" w:rsidR="00246A13" w:rsidRPr="007B32F3" w:rsidRDefault="00246A13" w:rsidP="00973C0D">
            <w:pPr>
              <w:spacing w:line="276" w:lineRule="auto"/>
              <w:rPr>
                <w:rFonts w:ascii="Bookman Old Style" w:hAnsi="Bookman Old Style"/>
                <w:sz w:val="20"/>
              </w:rPr>
            </w:pPr>
            <w:r w:rsidRPr="007B32F3">
              <w:rPr>
                <w:rFonts w:ascii="Bookman Old Style" w:hAnsi="Bookman Old Style"/>
                <w:sz w:val="20"/>
              </w:rPr>
              <w:t>R$ 104,40</w:t>
            </w:r>
          </w:p>
        </w:tc>
        <w:tc>
          <w:tcPr>
            <w:tcW w:w="1701" w:type="dxa"/>
          </w:tcPr>
          <w:p w14:paraId="1C834E72"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R$ 412,00</w:t>
            </w:r>
          </w:p>
        </w:tc>
        <w:tc>
          <w:tcPr>
            <w:tcW w:w="1701" w:type="dxa"/>
          </w:tcPr>
          <w:p w14:paraId="74652315"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R$ 88,35</w:t>
            </w:r>
          </w:p>
        </w:tc>
        <w:tc>
          <w:tcPr>
            <w:tcW w:w="1701" w:type="dxa"/>
          </w:tcPr>
          <w:p w14:paraId="66FFDB41" w14:textId="77777777" w:rsidR="00246A13" w:rsidRPr="007B32F3" w:rsidRDefault="00246A13" w:rsidP="00973C0D">
            <w:pPr>
              <w:spacing w:line="276" w:lineRule="auto"/>
              <w:rPr>
                <w:rFonts w:ascii="Bookman Old Style" w:hAnsi="Bookman Old Style"/>
                <w:sz w:val="20"/>
              </w:rPr>
            </w:pPr>
            <w:r>
              <w:rPr>
                <w:rFonts w:ascii="Bookman Old Style" w:hAnsi="Bookman Old Style"/>
                <w:sz w:val="20"/>
              </w:rPr>
              <w:t>R$ 201,58</w:t>
            </w:r>
          </w:p>
        </w:tc>
      </w:tr>
      <w:tr w:rsidR="00246A13" w:rsidRPr="0023045F" w14:paraId="7509012A" w14:textId="77777777" w:rsidTr="00973C0D">
        <w:trPr>
          <w:trHeight w:val="983"/>
        </w:trPr>
        <w:tc>
          <w:tcPr>
            <w:tcW w:w="817" w:type="dxa"/>
          </w:tcPr>
          <w:p w14:paraId="7AEC412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6</w:t>
            </w:r>
          </w:p>
        </w:tc>
        <w:tc>
          <w:tcPr>
            <w:tcW w:w="3719" w:type="dxa"/>
          </w:tcPr>
          <w:p w14:paraId="548C334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Copos de vidro 300ml</w:t>
            </w:r>
          </w:p>
        </w:tc>
        <w:tc>
          <w:tcPr>
            <w:tcW w:w="993" w:type="dxa"/>
          </w:tcPr>
          <w:p w14:paraId="21984CD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6AC98FDA"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12</w:t>
            </w:r>
          </w:p>
        </w:tc>
        <w:tc>
          <w:tcPr>
            <w:tcW w:w="1701" w:type="dxa"/>
          </w:tcPr>
          <w:p w14:paraId="51A088AB"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R$ 47,76</w:t>
            </w:r>
          </w:p>
        </w:tc>
        <w:tc>
          <w:tcPr>
            <w:tcW w:w="1701" w:type="dxa"/>
          </w:tcPr>
          <w:p w14:paraId="16A7E64F"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R$ 144,00</w:t>
            </w:r>
          </w:p>
        </w:tc>
        <w:tc>
          <w:tcPr>
            <w:tcW w:w="1701" w:type="dxa"/>
          </w:tcPr>
          <w:p w14:paraId="423B248A"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R$ 956,40</w:t>
            </w:r>
          </w:p>
        </w:tc>
        <w:tc>
          <w:tcPr>
            <w:tcW w:w="1701" w:type="dxa"/>
          </w:tcPr>
          <w:p w14:paraId="71F592AE"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R$ 382,72</w:t>
            </w:r>
          </w:p>
        </w:tc>
      </w:tr>
      <w:tr w:rsidR="00246A13" w:rsidRPr="0023045F" w14:paraId="5F86699D" w14:textId="77777777" w:rsidTr="00973C0D">
        <w:trPr>
          <w:trHeight w:val="983"/>
        </w:trPr>
        <w:tc>
          <w:tcPr>
            <w:tcW w:w="817" w:type="dxa"/>
          </w:tcPr>
          <w:p w14:paraId="757E8E1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7</w:t>
            </w:r>
          </w:p>
        </w:tc>
        <w:tc>
          <w:tcPr>
            <w:tcW w:w="3719" w:type="dxa"/>
          </w:tcPr>
          <w:p w14:paraId="131DB62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Faca de mesa/serra com l</w:t>
            </w:r>
            <w:r w:rsidRPr="0023045F">
              <w:rPr>
                <w:rFonts w:ascii="Bookman Old Style" w:hAnsi="Bookman Old Style"/>
                <w:sz w:val="20"/>
                <w:shd w:val="clear" w:color="auto" w:fill="FFFFFF"/>
              </w:rPr>
              <w:t>âmina em aço inox.</w:t>
            </w:r>
            <w:r w:rsidRPr="0023045F">
              <w:rPr>
                <w:rFonts w:ascii="Bookman Old Style" w:hAnsi="Bookman Old Style"/>
                <w:sz w:val="20"/>
              </w:rPr>
              <w:t xml:space="preserve"> </w:t>
            </w:r>
            <w:r w:rsidRPr="0023045F">
              <w:rPr>
                <w:rFonts w:ascii="Bookman Old Style" w:hAnsi="Bookman Old Style"/>
                <w:sz w:val="20"/>
                <w:shd w:val="clear" w:color="auto" w:fill="FFFFFF"/>
              </w:rPr>
              <w:t>Cabo em polipropileno, mais resistente que, mesmo após inúmeras lavagens, mantém suas características de formato e cor iniciais. Com 20cm.</w:t>
            </w:r>
          </w:p>
        </w:tc>
        <w:tc>
          <w:tcPr>
            <w:tcW w:w="993" w:type="dxa"/>
          </w:tcPr>
          <w:p w14:paraId="75E135F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BDFB84B"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30ADE964"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R$ 14,90</w:t>
            </w:r>
          </w:p>
        </w:tc>
        <w:tc>
          <w:tcPr>
            <w:tcW w:w="1701" w:type="dxa"/>
          </w:tcPr>
          <w:p w14:paraId="1ADF7A7F"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R$ 48,00</w:t>
            </w:r>
          </w:p>
        </w:tc>
        <w:tc>
          <w:tcPr>
            <w:tcW w:w="1701" w:type="dxa"/>
          </w:tcPr>
          <w:p w14:paraId="0A6B1376"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R$ 102,85</w:t>
            </w:r>
          </w:p>
        </w:tc>
        <w:tc>
          <w:tcPr>
            <w:tcW w:w="1701" w:type="dxa"/>
          </w:tcPr>
          <w:p w14:paraId="48D6479F"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R$ 54,95</w:t>
            </w:r>
          </w:p>
        </w:tc>
      </w:tr>
      <w:tr w:rsidR="00246A13" w:rsidRPr="0023045F" w14:paraId="12C8E8CB" w14:textId="77777777" w:rsidTr="00973C0D">
        <w:trPr>
          <w:trHeight w:val="983"/>
        </w:trPr>
        <w:tc>
          <w:tcPr>
            <w:tcW w:w="817" w:type="dxa"/>
          </w:tcPr>
          <w:p w14:paraId="428E977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8</w:t>
            </w:r>
            <w:r w:rsidRPr="0023045F">
              <w:rPr>
                <w:rFonts w:ascii="Bookman Old Style" w:hAnsi="Bookman Old Style"/>
                <w:sz w:val="20"/>
              </w:rPr>
              <w:t xml:space="preserve"> </w:t>
            </w:r>
          </w:p>
        </w:tc>
        <w:tc>
          <w:tcPr>
            <w:tcW w:w="3719" w:type="dxa"/>
          </w:tcPr>
          <w:p w14:paraId="735635A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Colher de mesa em aço inox. Cabo polipropileno, </w:t>
            </w:r>
            <w:r w:rsidRPr="0023045F">
              <w:rPr>
                <w:rFonts w:ascii="Bookman Old Style" w:hAnsi="Bookman Old Style"/>
                <w:sz w:val="20"/>
                <w:shd w:val="clear" w:color="auto" w:fill="FFFFFF"/>
              </w:rPr>
              <w:t xml:space="preserve">mais resistente que, mesmo após inúmeras lavagens, mantém suas características de formato e cor iniciais. </w:t>
            </w:r>
          </w:p>
        </w:tc>
        <w:tc>
          <w:tcPr>
            <w:tcW w:w="993" w:type="dxa"/>
          </w:tcPr>
          <w:p w14:paraId="4D553E0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A3A78A0"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10326E4A"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R$ 2,49</w:t>
            </w:r>
          </w:p>
        </w:tc>
        <w:tc>
          <w:tcPr>
            <w:tcW w:w="1701" w:type="dxa"/>
          </w:tcPr>
          <w:p w14:paraId="79BDD064"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R$ 28,00</w:t>
            </w:r>
          </w:p>
        </w:tc>
        <w:tc>
          <w:tcPr>
            <w:tcW w:w="1701" w:type="dxa"/>
          </w:tcPr>
          <w:p w14:paraId="01F07F6C"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R$ 33,15</w:t>
            </w:r>
          </w:p>
        </w:tc>
        <w:tc>
          <w:tcPr>
            <w:tcW w:w="1701" w:type="dxa"/>
          </w:tcPr>
          <w:p w14:paraId="025505B7"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R$ 21,21</w:t>
            </w:r>
          </w:p>
        </w:tc>
      </w:tr>
      <w:tr w:rsidR="00246A13" w:rsidRPr="0023045F" w14:paraId="07CBF4D4" w14:textId="77777777" w:rsidTr="00973C0D">
        <w:trPr>
          <w:trHeight w:val="983"/>
        </w:trPr>
        <w:tc>
          <w:tcPr>
            <w:tcW w:w="817" w:type="dxa"/>
          </w:tcPr>
          <w:p w14:paraId="40977DC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4</w:t>
            </w:r>
            <w:r>
              <w:rPr>
                <w:rFonts w:ascii="Bookman Old Style" w:hAnsi="Bookman Old Style"/>
                <w:sz w:val="20"/>
              </w:rPr>
              <w:t>9</w:t>
            </w:r>
          </w:p>
        </w:tc>
        <w:tc>
          <w:tcPr>
            <w:tcW w:w="3719" w:type="dxa"/>
          </w:tcPr>
          <w:p w14:paraId="0EC0D27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Garfo de mesa em aço inox. Cabo polipropileno, </w:t>
            </w:r>
            <w:r w:rsidRPr="0023045F">
              <w:rPr>
                <w:rFonts w:ascii="Bookman Old Style" w:hAnsi="Bookman Old Style"/>
                <w:sz w:val="20"/>
                <w:shd w:val="clear" w:color="auto" w:fill="FFFFFF"/>
              </w:rPr>
              <w:t xml:space="preserve">mais resistente que, mesmo após inúmeras lavagens, mantém suas características de formato e cor iniciais. </w:t>
            </w:r>
          </w:p>
        </w:tc>
        <w:tc>
          <w:tcPr>
            <w:tcW w:w="993" w:type="dxa"/>
          </w:tcPr>
          <w:p w14:paraId="1656F61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12AFE63"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06</w:t>
            </w:r>
          </w:p>
        </w:tc>
        <w:tc>
          <w:tcPr>
            <w:tcW w:w="1701" w:type="dxa"/>
          </w:tcPr>
          <w:p w14:paraId="096DDA62"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R$ 17,40</w:t>
            </w:r>
          </w:p>
        </w:tc>
        <w:tc>
          <w:tcPr>
            <w:tcW w:w="1701" w:type="dxa"/>
          </w:tcPr>
          <w:p w14:paraId="565FA0D7"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R$ 168,00</w:t>
            </w:r>
          </w:p>
        </w:tc>
        <w:tc>
          <w:tcPr>
            <w:tcW w:w="1701" w:type="dxa"/>
          </w:tcPr>
          <w:p w14:paraId="2DAA3DA2"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R$ 96,30</w:t>
            </w:r>
          </w:p>
        </w:tc>
        <w:tc>
          <w:tcPr>
            <w:tcW w:w="1701" w:type="dxa"/>
          </w:tcPr>
          <w:p w14:paraId="770B4E68"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R$ 93,90</w:t>
            </w:r>
          </w:p>
        </w:tc>
      </w:tr>
      <w:tr w:rsidR="00246A13" w:rsidRPr="0023045F" w14:paraId="6D4F549E" w14:textId="77777777" w:rsidTr="00973C0D">
        <w:trPr>
          <w:trHeight w:val="983"/>
        </w:trPr>
        <w:tc>
          <w:tcPr>
            <w:tcW w:w="817" w:type="dxa"/>
          </w:tcPr>
          <w:p w14:paraId="367C2509"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50</w:t>
            </w:r>
          </w:p>
        </w:tc>
        <w:tc>
          <w:tcPr>
            <w:tcW w:w="3719" w:type="dxa"/>
          </w:tcPr>
          <w:p w14:paraId="53A590B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Helvetica"/>
                <w:sz w:val="20"/>
                <w:shd w:val="clear" w:color="auto" w:fill="FFFFFF"/>
              </w:rPr>
              <w:t>Leiteira Caneco em Alumínio 3 Litros </w:t>
            </w:r>
          </w:p>
        </w:tc>
        <w:tc>
          <w:tcPr>
            <w:tcW w:w="993" w:type="dxa"/>
          </w:tcPr>
          <w:p w14:paraId="11AD195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38B1F12D"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sz w:val="20"/>
              </w:rPr>
              <w:t>01</w:t>
            </w:r>
          </w:p>
        </w:tc>
        <w:tc>
          <w:tcPr>
            <w:tcW w:w="1701" w:type="dxa"/>
          </w:tcPr>
          <w:p w14:paraId="1D7E2BA2"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R$ 47,56</w:t>
            </w:r>
          </w:p>
        </w:tc>
        <w:tc>
          <w:tcPr>
            <w:tcW w:w="1701" w:type="dxa"/>
          </w:tcPr>
          <w:p w14:paraId="0C5CA8FE"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R$ 52,00</w:t>
            </w:r>
          </w:p>
        </w:tc>
        <w:tc>
          <w:tcPr>
            <w:tcW w:w="1701" w:type="dxa"/>
          </w:tcPr>
          <w:p w14:paraId="59CBC228"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R$ 46,80</w:t>
            </w:r>
          </w:p>
        </w:tc>
        <w:tc>
          <w:tcPr>
            <w:tcW w:w="1701" w:type="dxa"/>
          </w:tcPr>
          <w:p w14:paraId="78E466F9"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R$ 48,78</w:t>
            </w:r>
          </w:p>
        </w:tc>
      </w:tr>
      <w:tr w:rsidR="00246A13" w:rsidRPr="0023045F" w14:paraId="7D767035" w14:textId="77777777" w:rsidTr="00973C0D">
        <w:trPr>
          <w:trHeight w:val="983"/>
        </w:trPr>
        <w:tc>
          <w:tcPr>
            <w:tcW w:w="817" w:type="dxa"/>
          </w:tcPr>
          <w:p w14:paraId="176E1C79"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lastRenderedPageBreak/>
              <w:t>51</w:t>
            </w:r>
            <w:r w:rsidRPr="0023045F">
              <w:rPr>
                <w:rFonts w:ascii="Bookman Old Style" w:hAnsi="Bookman Old Style"/>
                <w:sz w:val="20"/>
              </w:rPr>
              <w:t xml:space="preserve"> </w:t>
            </w:r>
          </w:p>
        </w:tc>
        <w:tc>
          <w:tcPr>
            <w:tcW w:w="3719" w:type="dxa"/>
          </w:tcPr>
          <w:p w14:paraId="7647172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Helvetica"/>
                <w:sz w:val="20"/>
                <w:shd w:val="clear" w:color="auto" w:fill="FFFFFF"/>
              </w:rPr>
              <w:t>Caneco tipo Buli em Alumínio 3 Litros</w:t>
            </w:r>
          </w:p>
        </w:tc>
        <w:tc>
          <w:tcPr>
            <w:tcW w:w="993" w:type="dxa"/>
          </w:tcPr>
          <w:p w14:paraId="20506B7E"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cs="Arial"/>
                <w:color w:val="000000"/>
                <w:sz w:val="20"/>
              </w:rPr>
              <w:t>Un</w:t>
            </w:r>
          </w:p>
        </w:tc>
        <w:tc>
          <w:tcPr>
            <w:tcW w:w="850" w:type="dxa"/>
          </w:tcPr>
          <w:p w14:paraId="4838945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01</w:t>
            </w:r>
          </w:p>
        </w:tc>
        <w:tc>
          <w:tcPr>
            <w:tcW w:w="1701" w:type="dxa"/>
          </w:tcPr>
          <w:p w14:paraId="3D9ED592"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R$ 38,00</w:t>
            </w:r>
          </w:p>
        </w:tc>
        <w:tc>
          <w:tcPr>
            <w:tcW w:w="1701" w:type="dxa"/>
          </w:tcPr>
          <w:p w14:paraId="11741C55"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R$ 100,00</w:t>
            </w:r>
          </w:p>
        </w:tc>
        <w:tc>
          <w:tcPr>
            <w:tcW w:w="1701" w:type="dxa"/>
          </w:tcPr>
          <w:p w14:paraId="2E6F97A3"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R$ 77,90</w:t>
            </w:r>
          </w:p>
        </w:tc>
        <w:tc>
          <w:tcPr>
            <w:tcW w:w="1701" w:type="dxa"/>
          </w:tcPr>
          <w:p w14:paraId="0A1908E2"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 xml:space="preserve">R$ 71,96 </w:t>
            </w:r>
          </w:p>
        </w:tc>
      </w:tr>
      <w:tr w:rsidR="00246A13" w:rsidRPr="0023045F" w14:paraId="37CD1492" w14:textId="77777777" w:rsidTr="00973C0D">
        <w:trPr>
          <w:trHeight w:val="983"/>
        </w:trPr>
        <w:tc>
          <w:tcPr>
            <w:tcW w:w="817" w:type="dxa"/>
          </w:tcPr>
          <w:p w14:paraId="43BBA49A"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5</w:t>
            </w:r>
            <w:r>
              <w:rPr>
                <w:rFonts w:ascii="Bookman Old Style" w:hAnsi="Bookman Old Style"/>
                <w:sz w:val="20"/>
              </w:rPr>
              <w:t>2</w:t>
            </w:r>
          </w:p>
        </w:tc>
        <w:tc>
          <w:tcPr>
            <w:tcW w:w="3719" w:type="dxa"/>
          </w:tcPr>
          <w:p w14:paraId="10A691D2" w14:textId="77777777" w:rsidR="00246A13" w:rsidRPr="00F50752" w:rsidRDefault="00246A13" w:rsidP="00973C0D">
            <w:pPr>
              <w:pStyle w:val="Ttulo1"/>
              <w:shd w:val="clear" w:color="auto" w:fill="FFFFFF"/>
              <w:ind w:left="-78" w:firstLine="72"/>
              <w:outlineLvl w:val="0"/>
              <w:rPr>
                <w:rFonts w:ascii="Bookman Old Style" w:hAnsi="Bookman Old Style" w:cs="Arial"/>
                <w:b/>
                <w:bCs/>
                <w:sz w:val="20"/>
                <w:szCs w:val="20"/>
              </w:rPr>
            </w:pPr>
            <w:r w:rsidRPr="00F50752">
              <w:rPr>
                <w:rFonts w:ascii="Bookman Old Style" w:hAnsi="Bookman Old Style" w:cs="Arial"/>
                <w:sz w:val="20"/>
                <w:szCs w:val="20"/>
              </w:rPr>
              <w:t>Faca Serrilhada Cortar Pão e Fatiar Camadas De Bolos</w:t>
            </w:r>
          </w:p>
          <w:p w14:paraId="6134F204" w14:textId="77777777" w:rsidR="00246A13" w:rsidRPr="0023045F" w:rsidRDefault="00246A13" w:rsidP="00973C0D">
            <w:pPr>
              <w:spacing w:line="276" w:lineRule="auto"/>
              <w:rPr>
                <w:rFonts w:ascii="Bookman Old Style" w:hAnsi="Bookman Old Style" w:cs="Arial"/>
                <w:bCs/>
                <w:color w:val="000000"/>
                <w:sz w:val="20"/>
              </w:rPr>
            </w:pPr>
          </w:p>
        </w:tc>
        <w:tc>
          <w:tcPr>
            <w:tcW w:w="993" w:type="dxa"/>
          </w:tcPr>
          <w:p w14:paraId="47355D4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6548D7EA" w14:textId="77777777" w:rsidR="00246A13" w:rsidRPr="0023045F" w:rsidRDefault="00246A13" w:rsidP="00973C0D">
            <w:pPr>
              <w:spacing w:line="276" w:lineRule="auto"/>
              <w:rPr>
                <w:rFonts w:ascii="Bookman Old Style" w:hAnsi="Bookman Old Style" w:cs="Arial"/>
                <w:bCs/>
                <w:color w:val="000000"/>
                <w:sz w:val="20"/>
              </w:rPr>
            </w:pPr>
            <w:r w:rsidRPr="00F50752">
              <w:rPr>
                <w:rFonts w:ascii="Bookman Old Style" w:hAnsi="Bookman Old Style"/>
                <w:sz w:val="20"/>
              </w:rPr>
              <w:t>01</w:t>
            </w:r>
          </w:p>
        </w:tc>
        <w:tc>
          <w:tcPr>
            <w:tcW w:w="1701" w:type="dxa"/>
          </w:tcPr>
          <w:p w14:paraId="36902BC3"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R$ 18,50</w:t>
            </w:r>
          </w:p>
        </w:tc>
        <w:tc>
          <w:tcPr>
            <w:tcW w:w="1701" w:type="dxa"/>
          </w:tcPr>
          <w:p w14:paraId="53EBA610"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R$ 62,00</w:t>
            </w:r>
          </w:p>
        </w:tc>
        <w:tc>
          <w:tcPr>
            <w:tcW w:w="1701" w:type="dxa"/>
          </w:tcPr>
          <w:p w14:paraId="124EA5EE"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R$ 29,85</w:t>
            </w:r>
          </w:p>
        </w:tc>
        <w:tc>
          <w:tcPr>
            <w:tcW w:w="1701" w:type="dxa"/>
          </w:tcPr>
          <w:p w14:paraId="6E406770"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R$ 36,78</w:t>
            </w:r>
          </w:p>
        </w:tc>
      </w:tr>
      <w:tr w:rsidR="00246A13" w:rsidRPr="0023045F" w14:paraId="39651215" w14:textId="77777777" w:rsidTr="00973C0D">
        <w:trPr>
          <w:trHeight w:val="983"/>
        </w:trPr>
        <w:tc>
          <w:tcPr>
            <w:tcW w:w="817" w:type="dxa"/>
          </w:tcPr>
          <w:p w14:paraId="519AF9A2"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5</w:t>
            </w:r>
            <w:r>
              <w:rPr>
                <w:rFonts w:ascii="Bookman Old Style" w:hAnsi="Bookman Old Style"/>
                <w:sz w:val="20"/>
              </w:rPr>
              <w:t>3</w:t>
            </w:r>
          </w:p>
        </w:tc>
        <w:tc>
          <w:tcPr>
            <w:tcW w:w="3719" w:type="dxa"/>
          </w:tcPr>
          <w:p w14:paraId="4167987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Pilhas alcalinas palito AAA com 02 unidades</w:t>
            </w:r>
          </w:p>
        </w:tc>
        <w:tc>
          <w:tcPr>
            <w:tcW w:w="993" w:type="dxa"/>
          </w:tcPr>
          <w:p w14:paraId="3E50D43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3DE90FC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60</w:t>
            </w:r>
          </w:p>
        </w:tc>
        <w:tc>
          <w:tcPr>
            <w:tcW w:w="1701" w:type="dxa"/>
          </w:tcPr>
          <w:p w14:paraId="31100790"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R$ 185,40</w:t>
            </w:r>
          </w:p>
        </w:tc>
        <w:tc>
          <w:tcPr>
            <w:tcW w:w="1701" w:type="dxa"/>
          </w:tcPr>
          <w:p w14:paraId="4EFEDBDB"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R$ 1.080,00</w:t>
            </w:r>
          </w:p>
        </w:tc>
        <w:tc>
          <w:tcPr>
            <w:tcW w:w="1701" w:type="dxa"/>
          </w:tcPr>
          <w:p w14:paraId="22453169"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R$ 1.086,00</w:t>
            </w:r>
          </w:p>
        </w:tc>
        <w:tc>
          <w:tcPr>
            <w:tcW w:w="1701" w:type="dxa"/>
          </w:tcPr>
          <w:p w14:paraId="53853C3F"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R$ 783,80</w:t>
            </w:r>
          </w:p>
        </w:tc>
      </w:tr>
      <w:tr w:rsidR="00246A13" w:rsidRPr="0023045F" w14:paraId="7550182C" w14:textId="77777777" w:rsidTr="00973C0D">
        <w:trPr>
          <w:trHeight w:val="983"/>
        </w:trPr>
        <w:tc>
          <w:tcPr>
            <w:tcW w:w="817" w:type="dxa"/>
          </w:tcPr>
          <w:p w14:paraId="75737742"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5</w:t>
            </w:r>
            <w:r>
              <w:rPr>
                <w:rFonts w:ascii="Bookman Old Style" w:hAnsi="Bookman Old Style"/>
                <w:sz w:val="20"/>
              </w:rPr>
              <w:t>4</w:t>
            </w:r>
          </w:p>
        </w:tc>
        <w:tc>
          <w:tcPr>
            <w:tcW w:w="3719" w:type="dxa"/>
          </w:tcPr>
          <w:p w14:paraId="69B311B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Pilha alcalina AA2 com 04 unidades</w:t>
            </w:r>
          </w:p>
        </w:tc>
        <w:tc>
          <w:tcPr>
            <w:tcW w:w="993" w:type="dxa"/>
          </w:tcPr>
          <w:p w14:paraId="15BA90B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314F698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100</w:t>
            </w:r>
          </w:p>
        </w:tc>
        <w:tc>
          <w:tcPr>
            <w:tcW w:w="1701" w:type="dxa"/>
          </w:tcPr>
          <w:p w14:paraId="4E90CCE4"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R$ 998,00</w:t>
            </w:r>
          </w:p>
        </w:tc>
        <w:tc>
          <w:tcPr>
            <w:tcW w:w="1701" w:type="dxa"/>
          </w:tcPr>
          <w:p w14:paraId="2411270A"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R$ 2.000,00</w:t>
            </w:r>
          </w:p>
        </w:tc>
        <w:tc>
          <w:tcPr>
            <w:tcW w:w="1701" w:type="dxa"/>
          </w:tcPr>
          <w:p w14:paraId="411366CD"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R$ 1.625,00</w:t>
            </w:r>
          </w:p>
        </w:tc>
        <w:tc>
          <w:tcPr>
            <w:tcW w:w="1701" w:type="dxa"/>
          </w:tcPr>
          <w:p w14:paraId="205B9AD8"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R$ 1.541,00</w:t>
            </w:r>
          </w:p>
        </w:tc>
      </w:tr>
      <w:tr w:rsidR="00246A13" w:rsidRPr="0023045F" w14:paraId="5E0C2003" w14:textId="77777777" w:rsidTr="00973C0D">
        <w:trPr>
          <w:trHeight w:val="983"/>
        </w:trPr>
        <w:tc>
          <w:tcPr>
            <w:tcW w:w="817" w:type="dxa"/>
          </w:tcPr>
          <w:p w14:paraId="1CBC49AC" w14:textId="77777777" w:rsidR="00246A13" w:rsidRPr="00F50752" w:rsidRDefault="00246A13" w:rsidP="00973C0D">
            <w:pPr>
              <w:spacing w:line="276" w:lineRule="auto"/>
              <w:jc w:val="center"/>
              <w:rPr>
                <w:rFonts w:ascii="Bookman Old Style" w:hAnsi="Bookman Old Style"/>
                <w:sz w:val="20"/>
              </w:rPr>
            </w:pPr>
            <w:r w:rsidRPr="00F50752">
              <w:rPr>
                <w:rFonts w:ascii="Bookman Old Style" w:hAnsi="Bookman Old Style"/>
                <w:sz w:val="20"/>
              </w:rPr>
              <w:t>55</w:t>
            </w:r>
          </w:p>
        </w:tc>
        <w:tc>
          <w:tcPr>
            <w:tcW w:w="3719" w:type="dxa"/>
          </w:tcPr>
          <w:p w14:paraId="7E62FE5B" w14:textId="77777777" w:rsidR="00246A13" w:rsidRPr="00F50752" w:rsidRDefault="00246A13" w:rsidP="00973C0D">
            <w:pPr>
              <w:spacing w:line="276" w:lineRule="auto"/>
              <w:rPr>
                <w:rFonts w:ascii="Bookman Old Style" w:hAnsi="Bookman Old Style"/>
                <w:sz w:val="20"/>
              </w:rPr>
            </w:pPr>
            <w:r w:rsidRPr="00F50752">
              <w:rPr>
                <w:rFonts w:ascii="Bookman Old Style" w:hAnsi="Bookman Old Style"/>
                <w:sz w:val="20"/>
              </w:rPr>
              <w:t xml:space="preserve">Jarra de vidro com 1,8L altura 23cm, diâmetro 15cm, com bico </w:t>
            </w:r>
            <w:proofErr w:type="spellStart"/>
            <w:r w:rsidRPr="00F50752">
              <w:rPr>
                <w:rFonts w:ascii="Bookman Old Style" w:hAnsi="Bookman Old Style"/>
                <w:sz w:val="20"/>
              </w:rPr>
              <w:t>vertebor</w:t>
            </w:r>
            <w:proofErr w:type="spellEnd"/>
            <w:r w:rsidRPr="00F50752">
              <w:rPr>
                <w:rFonts w:ascii="Bookman Old Style" w:hAnsi="Bookman Old Style"/>
                <w:sz w:val="20"/>
              </w:rPr>
              <w:t>, com tampa</w:t>
            </w:r>
          </w:p>
        </w:tc>
        <w:tc>
          <w:tcPr>
            <w:tcW w:w="993" w:type="dxa"/>
          </w:tcPr>
          <w:p w14:paraId="36C4F613" w14:textId="77777777" w:rsidR="00246A13" w:rsidRPr="00F50752" w:rsidRDefault="00246A13" w:rsidP="00973C0D">
            <w:pPr>
              <w:spacing w:line="276" w:lineRule="auto"/>
              <w:rPr>
                <w:rFonts w:ascii="Bookman Old Style" w:hAnsi="Bookman Old Style"/>
                <w:sz w:val="20"/>
              </w:rPr>
            </w:pPr>
            <w:r w:rsidRPr="00F50752">
              <w:rPr>
                <w:rFonts w:ascii="Bookman Old Style" w:hAnsi="Bookman Old Style"/>
                <w:sz w:val="20"/>
              </w:rPr>
              <w:t>Un</w:t>
            </w:r>
          </w:p>
        </w:tc>
        <w:tc>
          <w:tcPr>
            <w:tcW w:w="850" w:type="dxa"/>
          </w:tcPr>
          <w:p w14:paraId="3D210B0C"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01</w:t>
            </w:r>
          </w:p>
        </w:tc>
        <w:tc>
          <w:tcPr>
            <w:tcW w:w="1701" w:type="dxa"/>
          </w:tcPr>
          <w:p w14:paraId="37B1A486"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R$ 22,80</w:t>
            </w:r>
          </w:p>
        </w:tc>
        <w:tc>
          <w:tcPr>
            <w:tcW w:w="1701" w:type="dxa"/>
          </w:tcPr>
          <w:p w14:paraId="3501885D"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R$ 110,00</w:t>
            </w:r>
          </w:p>
        </w:tc>
        <w:tc>
          <w:tcPr>
            <w:tcW w:w="1701" w:type="dxa"/>
          </w:tcPr>
          <w:p w14:paraId="16D92FE7"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R$ 33,55</w:t>
            </w:r>
          </w:p>
        </w:tc>
        <w:tc>
          <w:tcPr>
            <w:tcW w:w="1701" w:type="dxa"/>
          </w:tcPr>
          <w:p w14:paraId="250F7BC6"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R$ 55,45</w:t>
            </w:r>
          </w:p>
        </w:tc>
      </w:tr>
      <w:tr w:rsidR="00246A13" w:rsidRPr="0023045F" w14:paraId="41CEB10D" w14:textId="77777777" w:rsidTr="00973C0D">
        <w:trPr>
          <w:trHeight w:val="983"/>
        </w:trPr>
        <w:tc>
          <w:tcPr>
            <w:tcW w:w="817" w:type="dxa"/>
          </w:tcPr>
          <w:p w14:paraId="1234FF11" w14:textId="77777777" w:rsidR="00246A13" w:rsidRPr="00F50752" w:rsidRDefault="00246A13" w:rsidP="00973C0D">
            <w:pPr>
              <w:spacing w:line="276" w:lineRule="auto"/>
              <w:jc w:val="center"/>
              <w:rPr>
                <w:rFonts w:ascii="Bookman Old Style" w:hAnsi="Bookman Old Style"/>
                <w:sz w:val="20"/>
              </w:rPr>
            </w:pPr>
            <w:r w:rsidRPr="00F50752">
              <w:rPr>
                <w:rFonts w:ascii="Bookman Old Style" w:hAnsi="Bookman Old Style"/>
                <w:sz w:val="20"/>
              </w:rPr>
              <w:t>56</w:t>
            </w:r>
          </w:p>
        </w:tc>
        <w:tc>
          <w:tcPr>
            <w:tcW w:w="3719" w:type="dxa"/>
          </w:tcPr>
          <w:p w14:paraId="1629D8D7" w14:textId="77777777" w:rsidR="00246A13" w:rsidRPr="00F50752" w:rsidRDefault="00246A13" w:rsidP="00973C0D">
            <w:pPr>
              <w:spacing w:line="276" w:lineRule="auto"/>
              <w:rPr>
                <w:rFonts w:ascii="Bookman Old Style" w:hAnsi="Bookman Old Style"/>
                <w:sz w:val="20"/>
              </w:rPr>
            </w:pPr>
            <w:r w:rsidRPr="00F50752">
              <w:rPr>
                <w:rFonts w:ascii="Bookman Old Style" w:hAnsi="Bookman Old Style"/>
                <w:sz w:val="20"/>
              </w:rPr>
              <w:t>1 Assadeira, Largura Interna: 22cm, Comprimento Interno: 30cm, Largura Externa: 23cm, Comprimento Externo: 36cm, Altura Externa: 7cm, Capacidade: 3,9L</w:t>
            </w:r>
          </w:p>
        </w:tc>
        <w:tc>
          <w:tcPr>
            <w:tcW w:w="993" w:type="dxa"/>
          </w:tcPr>
          <w:p w14:paraId="5E706348" w14:textId="77777777" w:rsidR="00246A13" w:rsidRPr="00F50752" w:rsidRDefault="00246A13" w:rsidP="00973C0D">
            <w:pPr>
              <w:spacing w:line="276" w:lineRule="auto"/>
              <w:rPr>
                <w:rFonts w:ascii="Bookman Old Style" w:hAnsi="Bookman Old Style"/>
                <w:sz w:val="20"/>
              </w:rPr>
            </w:pPr>
            <w:r w:rsidRPr="00F50752">
              <w:rPr>
                <w:rFonts w:ascii="Bookman Old Style" w:hAnsi="Bookman Old Style"/>
                <w:sz w:val="20"/>
              </w:rPr>
              <w:t>Un</w:t>
            </w:r>
          </w:p>
        </w:tc>
        <w:tc>
          <w:tcPr>
            <w:tcW w:w="850" w:type="dxa"/>
          </w:tcPr>
          <w:p w14:paraId="189D9D52" w14:textId="77777777" w:rsidR="00246A13" w:rsidRPr="00F50752" w:rsidRDefault="00246A13" w:rsidP="00973C0D">
            <w:pPr>
              <w:spacing w:line="276" w:lineRule="auto"/>
              <w:rPr>
                <w:rFonts w:ascii="Bookman Old Style" w:hAnsi="Bookman Old Style"/>
                <w:sz w:val="20"/>
              </w:rPr>
            </w:pPr>
            <w:r w:rsidRPr="00F50752">
              <w:rPr>
                <w:rFonts w:ascii="Bookman Old Style" w:hAnsi="Bookman Old Style"/>
                <w:sz w:val="20"/>
              </w:rPr>
              <w:t>01</w:t>
            </w:r>
          </w:p>
        </w:tc>
        <w:tc>
          <w:tcPr>
            <w:tcW w:w="1701" w:type="dxa"/>
          </w:tcPr>
          <w:p w14:paraId="71A9164C" w14:textId="77777777" w:rsidR="00246A13" w:rsidRPr="000568F2" w:rsidRDefault="00246A13" w:rsidP="00973C0D">
            <w:pPr>
              <w:spacing w:line="276" w:lineRule="auto"/>
              <w:rPr>
                <w:rFonts w:ascii="Bookman Old Style" w:hAnsi="Bookman Old Style"/>
                <w:sz w:val="20"/>
              </w:rPr>
            </w:pPr>
            <w:r w:rsidRPr="000568F2">
              <w:rPr>
                <w:rFonts w:ascii="Bookman Old Style" w:hAnsi="Bookman Old Style"/>
                <w:sz w:val="20"/>
              </w:rPr>
              <w:t>R$ 30,69</w:t>
            </w:r>
          </w:p>
        </w:tc>
        <w:tc>
          <w:tcPr>
            <w:tcW w:w="1701" w:type="dxa"/>
          </w:tcPr>
          <w:p w14:paraId="7EC954B2"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R$ 350,00</w:t>
            </w:r>
          </w:p>
        </w:tc>
        <w:tc>
          <w:tcPr>
            <w:tcW w:w="1701" w:type="dxa"/>
          </w:tcPr>
          <w:p w14:paraId="0CC330DF"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R$ 116,99</w:t>
            </w:r>
          </w:p>
        </w:tc>
        <w:tc>
          <w:tcPr>
            <w:tcW w:w="1701" w:type="dxa"/>
          </w:tcPr>
          <w:p w14:paraId="37368665" w14:textId="77777777" w:rsidR="00246A13" w:rsidRPr="000568F2" w:rsidRDefault="00246A13" w:rsidP="00973C0D">
            <w:pPr>
              <w:spacing w:line="276" w:lineRule="auto"/>
              <w:rPr>
                <w:rFonts w:ascii="Bookman Old Style" w:hAnsi="Bookman Old Style"/>
                <w:sz w:val="20"/>
              </w:rPr>
            </w:pPr>
            <w:r>
              <w:rPr>
                <w:rFonts w:ascii="Bookman Old Style" w:hAnsi="Bookman Old Style"/>
                <w:sz w:val="20"/>
              </w:rPr>
              <w:t>R$ 165,89</w:t>
            </w:r>
          </w:p>
        </w:tc>
      </w:tr>
      <w:tr w:rsidR="00246A13" w:rsidRPr="0023045F" w14:paraId="7F391958" w14:textId="77777777" w:rsidTr="00973C0D">
        <w:trPr>
          <w:trHeight w:val="556"/>
        </w:trPr>
        <w:tc>
          <w:tcPr>
            <w:tcW w:w="817" w:type="dxa"/>
          </w:tcPr>
          <w:p w14:paraId="316B09D4" w14:textId="77777777" w:rsidR="00246A13" w:rsidRPr="0023045F" w:rsidRDefault="00246A13" w:rsidP="00973C0D">
            <w:pPr>
              <w:spacing w:line="276" w:lineRule="auto"/>
              <w:jc w:val="center"/>
              <w:rPr>
                <w:rFonts w:ascii="Bookman Old Style" w:hAnsi="Bookman Old Style" w:cs="Arial"/>
                <w:bCs/>
                <w:color w:val="000000"/>
                <w:sz w:val="20"/>
              </w:rPr>
            </w:pPr>
          </w:p>
        </w:tc>
        <w:tc>
          <w:tcPr>
            <w:tcW w:w="3719" w:type="dxa"/>
          </w:tcPr>
          <w:p w14:paraId="7264D624"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b/>
                <w:sz w:val="20"/>
              </w:rPr>
              <w:t xml:space="preserve">LOTE 3 - </w:t>
            </w:r>
            <w:r w:rsidRPr="0023045F">
              <w:rPr>
                <w:rFonts w:ascii="Bookman Old Style" w:hAnsi="Bookman Old Style"/>
                <w:b/>
                <w:sz w:val="20"/>
              </w:rPr>
              <w:t>MATERIAL DE LIMPEZA</w:t>
            </w:r>
          </w:p>
        </w:tc>
        <w:tc>
          <w:tcPr>
            <w:tcW w:w="993" w:type="dxa"/>
            <w:vAlign w:val="center"/>
          </w:tcPr>
          <w:p w14:paraId="217811E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Un. De Medida</w:t>
            </w:r>
          </w:p>
        </w:tc>
        <w:tc>
          <w:tcPr>
            <w:tcW w:w="850" w:type="dxa"/>
            <w:vAlign w:val="center"/>
          </w:tcPr>
          <w:p w14:paraId="165370E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Quantidade</w:t>
            </w:r>
          </w:p>
        </w:tc>
        <w:tc>
          <w:tcPr>
            <w:tcW w:w="1701" w:type="dxa"/>
          </w:tcPr>
          <w:p w14:paraId="1A1F51A5"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cs="Arial"/>
                <w:b/>
                <w:sz w:val="20"/>
              </w:rPr>
              <w:t>Valor Total R$ 21.124,27</w:t>
            </w:r>
          </w:p>
        </w:tc>
        <w:tc>
          <w:tcPr>
            <w:tcW w:w="1701" w:type="dxa"/>
          </w:tcPr>
          <w:p w14:paraId="3E8BE6DB"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R$ 28.171,00</w:t>
            </w:r>
          </w:p>
        </w:tc>
        <w:tc>
          <w:tcPr>
            <w:tcW w:w="1701" w:type="dxa"/>
          </w:tcPr>
          <w:p w14:paraId="18243714"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R$ 31.493,37</w:t>
            </w:r>
          </w:p>
        </w:tc>
        <w:tc>
          <w:tcPr>
            <w:tcW w:w="1701" w:type="dxa"/>
          </w:tcPr>
          <w:p w14:paraId="4061B3BC"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médio R$ 26.929,54</w:t>
            </w:r>
          </w:p>
        </w:tc>
      </w:tr>
      <w:tr w:rsidR="00246A13" w:rsidRPr="0023045F" w14:paraId="65B81054" w14:textId="77777777" w:rsidTr="00973C0D">
        <w:trPr>
          <w:trHeight w:val="983"/>
        </w:trPr>
        <w:tc>
          <w:tcPr>
            <w:tcW w:w="817" w:type="dxa"/>
          </w:tcPr>
          <w:p w14:paraId="4C8E544E"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5</w:t>
            </w:r>
            <w:r>
              <w:rPr>
                <w:rFonts w:ascii="Bookman Old Style" w:hAnsi="Bookman Old Style"/>
                <w:sz w:val="20"/>
              </w:rPr>
              <w:t>7</w:t>
            </w:r>
          </w:p>
        </w:tc>
        <w:tc>
          <w:tcPr>
            <w:tcW w:w="3719" w:type="dxa"/>
          </w:tcPr>
          <w:p w14:paraId="0B45209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Álcool etílico 1000ml tipo etílico hidratado, produto de limpeza doméstica, concentração 46INPM, o produto devera estampar no rotulo a frase "produto notificado na ANIVSA/MS" o nome do fabricante ou importador</w:t>
            </w:r>
          </w:p>
        </w:tc>
        <w:tc>
          <w:tcPr>
            <w:tcW w:w="993" w:type="dxa"/>
          </w:tcPr>
          <w:p w14:paraId="7600C6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6C0A85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Pr>
          <w:p w14:paraId="7805BC6E"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R$ 389,50</w:t>
            </w:r>
          </w:p>
        </w:tc>
        <w:tc>
          <w:tcPr>
            <w:tcW w:w="1701" w:type="dxa"/>
          </w:tcPr>
          <w:p w14:paraId="0F1AD115"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R$ 750,00</w:t>
            </w:r>
          </w:p>
        </w:tc>
        <w:tc>
          <w:tcPr>
            <w:tcW w:w="1701" w:type="dxa"/>
          </w:tcPr>
          <w:p w14:paraId="12D3D5B1"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R$ 584,50</w:t>
            </w:r>
          </w:p>
        </w:tc>
        <w:tc>
          <w:tcPr>
            <w:tcW w:w="1701" w:type="dxa"/>
          </w:tcPr>
          <w:p w14:paraId="63B9B094"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R$ 574,66</w:t>
            </w:r>
          </w:p>
        </w:tc>
      </w:tr>
      <w:tr w:rsidR="00246A13" w:rsidRPr="0023045F" w14:paraId="39015E0F" w14:textId="77777777" w:rsidTr="00973C0D">
        <w:trPr>
          <w:trHeight w:val="983"/>
        </w:trPr>
        <w:tc>
          <w:tcPr>
            <w:tcW w:w="817" w:type="dxa"/>
          </w:tcPr>
          <w:p w14:paraId="61575C4D"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5</w:t>
            </w:r>
            <w:r>
              <w:rPr>
                <w:rFonts w:ascii="Bookman Old Style" w:hAnsi="Bookman Old Style"/>
                <w:sz w:val="20"/>
              </w:rPr>
              <w:t>8</w:t>
            </w:r>
          </w:p>
        </w:tc>
        <w:tc>
          <w:tcPr>
            <w:tcW w:w="3719" w:type="dxa"/>
          </w:tcPr>
          <w:p w14:paraId="6F7CE47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Álcool etílico em gel, hidratado 70° INPM, 440 ml, com válvula </w:t>
            </w:r>
          </w:p>
        </w:tc>
        <w:tc>
          <w:tcPr>
            <w:tcW w:w="993" w:type="dxa"/>
          </w:tcPr>
          <w:p w14:paraId="25568C8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045A712A"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15</w:t>
            </w:r>
          </w:p>
        </w:tc>
        <w:tc>
          <w:tcPr>
            <w:tcW w:w="1701" w:type="dxa"/>
          </w:tcPr>
          <w:p w14:paraId="1CB4025F"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R$ 119,55</w:t>
            </w:r>
          </w:p>
        </w:tc>
        <w:tc>
          <w:tcPr>
            <w:tcW w:w="1701" w:type="dxa"/>
          </w:tcPr>
          <w:p w14:paraId="40CBAD22"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R$ 330,00</w:t>
            </w:r>
          </w:p>
        </w:tc>
        <w:tc>
          <w:tcPr>
            <w:tcW w:w="1701" w:type="dxa"/>
          </w:tcPr>
          <w:p w14:paraId="60BDDB26"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R$ 553,50</w:t>
            </w:r>
          </w:p>
        </w:tc>
        <w:tc>
          <w:tcPr>
            <w:tcW w:w="1701" w:type="dxa"/>
          </w:tcPr>
          <w:p w14:paraId="6E8D2CEC"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R$ 334,35</w:t>
            </w:r>
          </w:p>
        </w:tc>
      </w:tr>
      <w:tr w:rsidR="00246A13" w:rsidRPr="0023045F" w14:paraId="7770789A" w14:textId="77777777" w:rsidTr="00973C0D">
        <w:trPr>
          <w:trHeight w:val="983"/>
        </w:trPr>
        <w:tc>
          <w:tcPr>
            <w:tcW w:w="817" w:type="dxa"/>
          </w:tcPr>
          <w:p w14:paraId="048236E6"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5</w:t>
            </w:r>
            <w:r>
              <w:rPr>
                <w:rFonts w:ascii="Bookman Old Style" w:hAnsi="Bookman Old Style"/>
                <w:sz w:val="20"/>
              </w:rPr>
              <w:t>9</w:t>
            </w:r>
          </w:p>
        </w:tc>
        <w:tc>
          <w:tcPr>
            <w:tcW w:w="3719" w:type="dxa"/>
          </w:tcPr>
          <w:p w14:paraId="1280DA0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Refil Álcool etílico em gel, hidratado 70° INPM, </w:t>
            </w:r>
            <w:r w:rsidRPr="0061541D">
              <w:rPr>
                <w:rFonts w:ascii="Bookman Old Style" w:hAnsi="Bookman Old Style"/>
                <w:color w:val="C00000"/>
                <w:sz w:val="20"/>
              </w:rPr>
              <w:t>800 ml</w:t>
            </w:r>
          </w:p>
        </w:tc>
        <w:tc>
          <w:tcPr>
            <w:tcW w:w="993" w:type="dxa"/>
          </w:tcPr>
          <w:p w14:paraId="74398C3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EC5315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Pr>
          <w:p w14:paraId="4E0286C9"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R$ 284,00</w:t>
            </w:r>
          </w:p>
        </w:tc>
        <w:tc>
          <w:tcPr>
            <w:tcW w:w="1701" w:type="dxa"/>
          </w:tcPr>
          <w:p w14:paraId="51F99EFE"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R$ 1.400,00</w:t>
            </w:r>
          </w:p>
        </w:tc>
        <w:tc>
          <w:tcPr>
            <w:tcW w:w="1701" w:type="dxa"/>
          </w:tcPr>
          <w:p w14:paraId="7055452C"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R$ 1.332,50</w:t>
            </w:r>
          </w:p>
        </w:tc>
        <w:tc>
          <w:tcPr>
            <w:tcW w:w="1701" w:type="dxa"/>
          </w:tcPr>
          <w:p w14:paraId="124B8D17"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R$ 1.005,50</w:t>
            </w:r>
          </w:p>
        </w:tc>
      </w:tr>
      <w:tr w:rsidR="00246A13" w:rsidRPr="0023045F" w14:paraId="1DAC3812" w14:textId="77777777" w:rsidTr="00973C0D">
        <w:trPr>
          <w:trHeight w:val="983"/>
        </w:trPr>
        <w:tc>
          <w:tcPr>
            <w:tcW w:w="817" w:type="dxa"/>
          </w:tcPr>
          <w:p w14:paraId="30CFB690"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sz w:val="20"/>
              </w:rPr>
              <w:t>60</w:t>
            </w:r>
          </w:p>
        </w:tc>
        <w:tc>
          <w:tcPr>
            <w:tcW w:w="3719" w:type="dxa"/>
          </w:tcPr>
          <w:p w14:paraId="2B9B8DA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Água sanitária cloro ativo – acondicionado em embalagem de 2 litros.</w:t>
            </w:r>
          </w:p>
        </w:tc>
        <w:tc>
          <w:tcPr>
            <w:tcW w:w="993" w:type="dxa"/>
          </w:tcPr>
          <w:p w14:paraId="0996034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B07A84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Pr>
          <w:p w14:paraId="4FD0B46B"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R$ 171,00</w:t>
            </w:r>
          </w:p>
        </w:tc>
        <w:tc>
          <w:tcPr>
            <w:tcW w:w="1701" w:type="dxa"/>
          </w:tcPr>
          <w:p w14:paraId="14A63EEC"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R$ 550,00</w:t>
            </w:r>
          </w:p>
        </w:tc>
        <w:tc>
          <w:tcPr>
            <w:tcW w:w="1701" w:type="dxa"/>
          </w:tcPr>
          <w:p w14:paraId="48C8933D"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R$ 599,50</w:t>
            </w:r>
          </w:p>
        </w:tc>
        <w:tc>
          <w:tcPr>
            <w:tcW w:w="1701" w:type="dxa"/>
          </w:tcPr>
          <w:p w14:paraId="51C56B24"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R$ 440,16</w:t>
            </w:r>
          </w:p>
        </w:tc>
      </w:tr>
      <w:tr w:rsidR="00246A13" w:rsidRPr="0023045F" w14:paraId="0A7AFD8F" w14:textId="77777777" w:rsidTr="00973C0D">
        <w:trPr>
          <w:trHeight w:val="983"/>
        </w:trPr>
        <w:tc>
          <w:tcPr>
            <w:tcW w:w="817" w:type="dxa"/>
          </w:tcPr>
          <w:p w14:paraId="72EFC4E8"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61</w:t>
            </w:r>
          </w:p>
        </w:tc>
        <w:tc>
          <w:tcPr>
            <w:tcW w:w="3719" w:type="dxa"/>
          </w:tcPr>
          <w:p w14:paraId="7361E53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Bom ar, Aromatizante de ambiente Aerossol, lata de 360 ml.</w:t>
            </w:r>
          </w:p>
        </w:tc>
        <w:tc>
          <w:tcPr>
            <w:tcW w:w="993" w:type="dxa"/>
          </w:tcPr>
          <w:p w14:paraId="0DA3C01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E0DA42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80</w:t>
            </w:r>
          </w:p>
        </w:tc>
        <w:tc>
          <w:tcPr>
            <w:tcW w:w="1701" w:type="dxa"/>
          </w:tcPr>
          <w:p w14:paraId="4C5F2590"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R$ 1.420,00</w:t>
            </w:r>
          </w:p>
        </w:tc>
        <w:tc>
          <w:tcPr>
            <w:tcW w:w="1701" w:type="dxa"/>
          </w:tcPr>
          <w:p w14:paraId="7930E465"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R$ 2.320,00</w:t>
            </w:r>
          </w:p>
        </w:tc>
        <w:tc>
          <w:tcPr>
            <w:tcW w:w="1701" w:type="dxa"/>
          </w:tcPr>
          <w:p w14:paraId="63B6E3C9"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R$ 1.519,20</w:t>
            </w:r>
          </w:p>
        </w:tc>
        <w:tc>
          <w:tcPr>
            <w:tcW w:w="1701" w:type="dxa"/>
          </w:tcPr>
          <w:p w14:paraId="7A4D81D7"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R$ 1.753,06</w:t>
            </w:r>
          </w:p>
        </w:tc>
      </w:tr>
      <w:tr w:rsidR="00246A13" w:rsidRPr="0023045F" w14:paraId="27113D24" w14:textId="77777777" w:rsidTr="00973C0D">
        <w:trPr>
          <w:trHeight w:val="983"/>
        </w:trPr>
        <w:tc>
          <w:tcPr>
            <w:tcW w:w="817" w:type="dxa"/>
          </w:tcPr>
          <w:p w14:paraId="2B5E1285"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62</w:t>
            </w:r>
          </w:p>
        </w:tc>
        <w:tc>
          <w:tcPr>
            <w:tcW w:w="3719" w:type="dxa"/>
          </w:tcPr>
          <w:p w14:paraId="52F93B4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Detergente líquido frasco de 500ml, composto de tensoativos aniônicos coadjuvantes.</w:t>
            </w:r>
          </w:p>
        </w:tc>
        <w:tc>
          <w:tcPr>
            <w:tcW w:w="993" w:type="dxa"/>
          </w:tcPr>
          <w:p w14:paraId="3E64E1A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3F316DA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50</w:t>
            </w:r>
          </w:p>
        </w:tc>
        <w:tc>
          <w:tcPr>
            <w:tcW w:w="1701" w:type="dxa"/>
          </w:tcPr>
          <w:p w14:paraId="66478889" w14:textId="77777777" w:rsidR="00246A13" w:rsidRPr="00771533" w:rsidRDefault="00246A13" w:rsidP="00973C0D">
            <w:pPr>
              <w:spacing w:line="276" w:lineRule="auto"/>
              <w:rPr>
                <w:rFonts w:ascii="Bookman Old Style" w:hAnsi="Bookman Old Style"/>
                <w:sz w:val="20"/>
              </w:rPr>
            </w:pPr>
            <w:r w:rsidRPr="00771533">
              <w:rPr>
                <w:rFonts w:ascii="Bookman Old Style" w:hAnsi="Bookman Old Style"/>
                <w:sz w:val="20"/>
              </w:rPr>
              <w:t>R$ 162,50</w:t>
            </w:r>
          </w:p>
        </w:tc>
        <w:tc>
          <w:tcPr>
            <w:tcW w:w="1701" w:type="dxa"/>
          </w:tcPr>
          <w:p w14:paraId="614DE1CF"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R$ 240,00</w:t>
            </w:r>
          </w:p>
        </w:tc>
        <w:tc>
          <w:tcPr>
            <w:tcW w:w="1701" w:type="dxa"/>
          </w:tcPr>
          <w:p w14:paraId="03DCAD93"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R$ 149,50</w:t>
            </w:r>
          </w:p>
        </w:tc>
        <w:tc>
          <w:tcPr>
            <w:tcW w:w="1701" w:type="dxa"/>
          </w:tcPr>
          <w:p w14:paraId="43FB9F0B" w14:textId="77777777" w:rsidR="00246A13" w:rsidRPr="00771533" w:rsidRDefault="00246A13" w:rsidP="00973C0D">
            <w:pPr>
              <w:spacing w:line="276" w:lineRule="auto"/>
              <w:rPr>
                <w:rFonts w:ascii="Bookman Old Style" w:hAnsi="Bookman Old Style"/>
                <w:sz w:val="20"/>
              </w:rPr>
            </w:pPr>
            <w:r>
              <w:rPr>
                <w:rFonts w:ascii="Bookman Old Style" w:hAnsi="Bookman Old Style"/>
                <w:sz w:val="20"/>
              </w:rPr>
              <w:t>R$ 184,00</w:t>
            </w:r>
          </w:p>
        </w:tc>
      </w:tr>
      <w:tr w:rsidR="00246A13" w:rsidRPr="0023045F" w14:paraId="6FF2BCED" w14:textId="77777777" w:rsidTr="00973C0D">
        <w:trPr>
          <w:trHeight w:val="983"/>
        </w:trPr>
        <w:tc>
          <w:tcPr>
            <w:tcW w:w="817" w:type="dxa"/>
          </w:tcPr>
          <w:p w14:paraId="5B63673E"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lastRenderedPageBreak/>
              <w:t>63</w:t>
            </w:r>
          </w:p>
        </w:tc>
        <w:tc>
          <w:tcPr>
            <w:tcW w:w="3719" w:type="dxa"/>
          </w:tcPr>
          <w:p w14:paraId="0F7C953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Removedor/ Limpa Alumínio - Produto concentrado para limpeza especificamente de superfícies de alumínio em indústrias alimentícias e cozinhas industriais, que seja eficiente na remoção de sujeiras e manchas incrustadas além de dar brilho nos diversos utensílios de alumínio. Qualidade igual ou superior a PLURON LA 21 da </w:t>
            </w:r>
            <w:proofErr w:type="spellStart"/>
            <w:r w:rsidRPr="0023045F">
              <w:rPr>
                <w:rFonts w:ascii="Bookman Old Style" w:hAnsi="Bookman Old Style"/>
                <w:sz w:val="20"/>
              </w:rPr>
              <w:t>Mustang</w:t>
            </w:r>
            <w:proofErr w:type="spellEnd"/>
            <w:r w:rsidRPr="0023045F">
              <w:rPr>
                <w:rFonts w:ascii="Bookman Old Style" w:hAnsi="Bookman Old Style"/>
                <w:sz w:val="20"/>
              </w:rPr>
              <w:t xml:space="preserve"> </w:t>
            </w:r>
            <w:proofErr w:type="spellStart"/>
            <w:r w:rsidRPr="0023045F">
              <w:rPr>
                <w:rFonts w:ascii="Bookman Old Style" w:hAnsi="Bookman Old Style"/>
                <w:sz w:val="20"/>
              </w:rPr>
              <w:t>Pluron</w:t>
            </w:r>
            <w:proofErr w:type="spellEnd"/>
            <w:r w:rsidRPr="0023045F">
              <w:rPr>
                <w:rFonts w:ascii="Bookman Old Style" w:hAnsi="Bookman Old Style"/>
                <w:sz w:val="20"/>
              </w:rPr>
              <w:t>® Química.</w:t>
            </w:r>
          </w:p>
        </w:tc>
        <w:tc>
          <w:tcPr>
            <w:tcW w:w="993" w:type="dxa"/>
          </w:tcPr>
          <w:p w14:paraId="3974EA5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550095D" w14:textId="77777777" w:rsidR="00246A13" w:rsidRPr="007F392C" w:rsidRDefault="00246A13" w:rsidP="00973C0D">
            <w:pPr>
              <w:spacing w:line="276" w:lineRule="auto"/>
              <w:rPr>
                <w:rFonts w:ascii="Bookman Old Style" w:hAnsi="Bookman Old Style" w:cs="Arial"/>
                <w:bCs/>
                <w:sz w:val="20"/>
              </w:rPr>
            </w:pPr>
            <w:r w:rsidRPr="007F392C">
              <w:rPr>
                <w:rFonts w:ascii="Bookman Old Style" w:hAnsi="Bookman Old Style"/>
                <w:sz w:val="20"/>
              </w:rPr>
              <w:t>10</w:t>
            </w:r>
          </w:p>
        </w:tc>
        <w:tc>
          <w:tcPr>
            <w:tcW w:w="1701" w:type="dxa"/>
          </w:tcPr>
          <w:p w14:paraId="7A84203B"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R$19,80</w:t>
            </w:r>
          </w:p>
        </w:tc>
        <w:tc>
          <w:tcPr>
            <w:tcW w:w="1701" w:type="dxa"/>
          </w:tcPr>
          <w:p w14:paraId="39D56368"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R$ 90,00</w:t>
            </w:r>
          </w:p>
        </w:tc>
        <w:tc>
          <w:tcPr>
            <w:tcW w:w="1701" w:type="dxa"/>
          </w:tcPr>
          <w:p w14:paraId="4A535CE1"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R$ 289,90</w:t>
            </w:r>
          </w:p>
        </w:tc>
        <w:tc>
          <w:tcPr>
            <w:tcW w:w="1701" w:type="dxa"/>
          </w:tcPr>
          <w:p w14:paraId="7B1F043E"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R$ 133,23</w:t>
            </w:r>
          </w:p>
        </w:tc>
      </w:tr>
      <w:tr w:rsidR="00246A13" w:rsidRPr="0023045F" w14:paraId="27334CCF" w14:textId="77777777" w:rsidTr="00973C0D">
        <w:trPr>
          <w:trHeight w:val="983"/>
        </w:trPr>
        <w:tc>
          <w:tcPr>
            <w:tcW w:w="817" w:type="dxa"/>
          </w:tcPr>
          <w:p w14:paraId="4E46BA6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6</w:t>
            </w:r>
            <w:r>
              <w:rPr>
                <w:rFonts w:ascii="Bookman Old Style" w:hAnsi="Bookman Old Style"/>
                <w:sz w:val="20"/>
              </w:rPr>
              <w:t>4</w:t>
            </w:r>
          </w:p>
        </w:tc>
        <w:tc>
          <w:tcPr>
            <w:tcW w:w="3719" w:type="dxa"/>
          </w:tcPr>
          <w:p w14:paraId="0A6A917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Desinfetante líquido ação germicida e bactericida. Embalagem 2 litros, Composição amina </w:t>
            </w:r>
            <w:proofErr w:type="spellStart"/>
            <w:r w:rsidRPr="0023045F">
              <w:rPr>
                <w:rFonts w:ascii="Bookman Old Style" w:hAnsi="Bookman Old Style"/>
                <w:sz w:val="20"/>
              </w:rPr>
              <w:t>óxida</w:t>
            </w:r>
            <w:proofErr w:type="spellEnd"/>
            <w:r w:rsidRPr="0023045F">
              <w:rPr>
                <w:rFonts w:ascii="Bookman Old Style" w:hAnsi="Bookman Old Style"/>
                <w:sz w:val="20"/>
              </w:rPr>
              <w:t xml:space="preserve">, álcool </w:t>
            </w:r>
            <w:proofErr w:type="spellStart"/>
            <w:r w:rsidRPr="0023045F">
              <w:rPr>
                <w:rFonts w:ascii="Bookman Old Style" w:hAnsi="Bookman Old Style"/>
                <w:sz w:val="20"/>
              </w:rPr>
              <w:t>etoxilado</w:t>
            </w:r>
            <w:proofErr w:type="spellEnd"/>
            <w:r w:rsidRPr="0023045F">
              <w:rPr>
                <w:rFonts w:ascii="Bookman Old Style" w:hAnsi="Bookman Old Style"/>
                <w:sz w:val="20"/>
              </w:rPr>
              <w:t xml:space="preserve">, </w:t>
            </w:r>
            <w:proofErr w:type="spellStart"/>
            <w:r w:rsidRPr="0023045F">
              <w:rPr>
                <w:rFonts w:ascii="Bookman Old Style" w:hAnsi="Bookman Old Style"/>
                <w:sz w:val="20"/>
              </w:rPr>
              <w:t>alcalinizante</w:t>
            </w:r>
            <w:proofErr w:type="spellEnd"/>
            <w:r w:rsidRPr="0023045F">
              <w:rPr>
                <w:rFonts w:ascii="Bookman Old Style" w:hAnsi="Bookman Old Style"/>
                <w:sz w:val="20"/>
              </w:rPr>
              <w:t xml:space="preserve">, coadjuvante, espessante, corante, fragrância, conservante e água, embalagem original de fábrica. </w:t>
            </w:r>
          </w:p>
        </w:tc>
        <w:tc>
          <w:tcPr>
            <w:tcW w:w="993" w:type="dxa"/>
          </w:tcPr>
          <w:p w14:paraId="355C0A2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6FD63CA"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80</w:t>
            </w:r>
          </w:p>
        </w:tc>
        <w:tc>
          <w:tcPr>
            <w:tcW w:w="1701" w:type="dxa"/>
          </w:tcPr>
          <w:p w14:paraId="61EA0104"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R$ 679,20</w:t>
            </w:r>
          </w:p>
        </w:tc>
        <w:tc>
          <w:tcPr>
            <w:tcW w:w="1701" w:type="dxa"/>
          </w:tcPr>
          <w:p w14:paraId="6935DEFA"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R$ 960,00</w:t>
            </w:r>
          </w:p>
        </w:tc>
        <w:tc>
          <w:tcPr>
            <w:tcW w:w="1701" w:type="dxa"/>
          </w:tcPr>
          <w:p w14:paraId="52B80592"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R$ 559,20</w:t>
            </w:r>
          </w:p>
        </w:tc>
        <w:tc>
          <w:tcPr>
            <w:tcW w:w="1701" w:type="dxa"/>
          </w:tcPr>
          <w:p w14:paraId="78BA8954"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R$ 732,80</w:t>
            </w:r>
          </w:p>
        </w:tc>
      </w:tr>
      <w:tr w:rsidR="00246A13" w:rsidRPr="0023045F" w14:paraId="4B3E7AAC" w14:textId="77777777" w:rsidTr="00973C0D">
        <w:trPr>
          <w:trHeight w:val="983"/>
        </w:trPr>
        <w:tc>
          <w:tcPr>
            <w:tcW w:w="817" w:type="dxa"/>
          </w:tcPr>
          <w:p w14:paraId="76166D40"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6</w:t>
            </w:r>
            <w:r>
              <w:rPr>
                <w:rFonts w:ascii="Bookman Old Style" w:hAnsi="Bookman Old Style"/>
                <w:sz w:val="20"/>
              </w:rPr>
              <w:t>5</w:t>
            </w:r>
          </w:p>
        </w:tc>
        <w:tc>
          <w:tcPr>
            <w:tcW w:w="3719" w:type="dxa"/>
          </w:tcPr>
          <w:p w14:paraId="556A181A" w14:textId="77777777" w:rsidR="00246A13" w:rsidRPr="00F50752" w:rsidRDefault="00246A13" w:rsidP="00973C0D">
            <w:pPr>
              <w:pStyle w:val="Ttulo1"/>
              <w:shd w:val="clear" w:color="auto" w:fill="FFFFFF"/>
              <w:ind w:left="-78" w:firstLine="72"/>
              <w:outlineLvl w:val="0"/>
              <w:rPr>
                <w:rFonts w:ascii="Bookman Old Style" w:hAnsi="Bookman Old Style"/>
                <w:b/>
                <w:bCs/>
                <w:sz w:val="20"/>
                <w:szCs w:val="20"/>
              </w:rPr>
            </w:pPr>
            <w:r w:rsidRPr="00F50752">
              <w:rPr>
                <w:rFonts w:ascii="Bookman Old Style" w:hAnsi="Bookman Old Style"/>
                <w:sz w:val="20"/>
                <w:szCs w:val="20"/>
              </w:rPr>
              <w:t>Desinfetante limpador Ant. Bactéria Banheiro com fragrância ativa 500ml</w:t>
            </w:r>
          </w:p>
          <w:p w14:paraId="622B6DFE" w14:textId="77777777" w:rsidR="00246A13" w:rsidRPr="0023045F" w:rsidRDefault="00246A13" w:rsidP="00973C0D">
            <w:pPr>
              <w:spacing w:line="276" w:lineRule="auto"/>
              <w:rPr>
                <w:rFonts w:ascii="Bookman Old Style" w:hAnsi="Bookman Old Style" w:cs="Arial"/>
                <w:bCs/>
                <w:color w:val="000000"/>
                <w:sz w:val="20"/>
              </w:rPr>
            </w:pPr>
          </w:p>
        </w:tc>
        <w:tc>
          <w:tcPr>
            <w:tcW w:w="993" w:type="dxa"/>
          </w:tcPr>
          <w:p w14:paraId="37278D3B"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0361CFC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60</w:t>
            </w:r>
          </w:p>
        </w:tc>
        <w:tc>
          <w:tcPr>
            <w:tcW w:w="1701" w:type="dxa"/>
          </w:tcPr>
          <w:p w14:paraId="5A6BBEE2"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R$ 111,00</w:t>
            </w:r>
          </w:p>
        </w:tc>
        <w:tc>
          <w:tcPr>
            <w:tcW w:w="1701" w:type="dxa"/>
          </w:tcPr>
          <w:p w14:paraId="7286BE8A"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R$ 360,00</w:t>
            </w:r>
          </w:p>
        </w:tc>
        <w:tc>
          <w:tcPr>
            <w:tcW w:w="1701" w:type="dxa"/>
          </w:tcPr>
          <w:p w14:paraId="36489730"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R$ 1.026,00</w:t>
            </w:r>
          </w:p>
        </w:tc>
        <w:tc>
          <w:tcPr>
            <w:tcW w:w="1701" w:type="dxa"/>
          </w:tcPr>
          <w:p w14:paraId="19DCEB60"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R$ 499,00</w:t>
            </w:r>
          </w:p>
        </w:tc>
      </w:tr>
      <w:tr w:rsidR="00246A13" w:rsidRPr="0023045F" w14:paraId="5AA5E1A6" w14:textId="77777777" w:rsidTr="00973C0D">
        <w:trPr>
          <w:trHeight w:val="983"/>
        </w:trPr>
        <w:tc>
          <w:tcPr>
            <w:tcW w:w="817" w:type="dxa"/>
          </w:tcPr>
          <w:p w14:paraId="36F4E630"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6</w:t>
            </w:r>
            <w:r>
              <w:rPr>
                <w:rFonts w:ascii="Bookman Old Style" w:hAnsi="Bookman Old Style"/>
                <w:sz w:val="20"/>
              </w:rPr>
              <w:t>6</w:t>
            </w:r>
          </w:p>
        </w:tc>
        <w:tc>
          <w:tcPr>
            <w:tcW w:w="3719" w:type="dxa"/>
          </w:tcPr>
          <w:p w14:paraId="6C2F80C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Escova para higienização de vaso sanitário com suporte, com cerdas de </w:t>
            </w:r>
            <w:proofErr w:type="spellStart"/>
            <w:r w:rsidRPr="0023045F">
              <w:rPr>
                <w:rFonts w:ascii="Bookman Old Style" w:hAnsi="Bookman Old Style"/>
                <w:sz w:val="20"/>
              </w:rPr>
              <w:t>naylon</w:t>
            </w:r>
            <w:proofErr w:type="spellEnd"/>
            <w:r w:rsidRPr="0023045F">
              <w:rPr>
                <w:rFonts w:ascii="Bookman Old Style" w:hAnsi="Bookman Old Style"/>
                <w:sz w:val="20"/>
              </w:rPr>
              <w:t>.</w:t>
            </w:r>
          </w:p>
        </w:tc>
        <w:tc>
          <w:tcPr>
            <w:tcW w:w="993" w:type="dxa"/>
          </w:tcPr>
          <w:p w14:paraId="756C14C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4E650E73" w14:textId="77777777" w:rsidR="00246A13" w:rsidRPr="0023045F" w:rsidRDefault="00246A13" w:rsidP="00973C0D">
            <w:pPr>
              <w:spacing w:line="276" w:lineRule="auto"/>
              <w:rPr>
                <w:rFonts w:ascii="Bookman Old Style" w:hAnsi="Bookman Old Style" w:cs="Arial"/>
                <w:bCs/>
                <w:color w:val="000000"/>
                <w:sz w:val="20"/>
              </w:rPr>
            </w:pPr>
            <w:r w:rsidRPr="00F50752">
              <w:rPr>
                <w:rFonts w:ascii="Bookman Old Style" w:hAnsi="Bookman Old Style"/>
                <w:sz w:val="20"/>
              </w:rPr>
              <w:t>02</w:t>
            </w:r>
          </w:p>
        </w:tc>
        <w:tc>
          <w:tcPr>
            <w:tcW w:w="1701" w:type="dxa"/>
          </w:tcPr>
          <w:p w14:paraId="15E81FA1"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R$ 11,16</w:t>
            </w:r>
          </w:p>
        </w:tc>
        <w:tc>
          <w:tcPr>
            <w:tcW w:w="1701" w:type="dxa"/>
          </w:tcPr>
          <w:p w14:paraId="051232C4"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R$ 12,00</w:t>
            </w:r>
          </w:p>
        </w:tc>
        <w:tc>
          <w:tcPr>
            <w:tcW w:w="1701" w:type="dxa"/>
          </w:tcPr>
          <w:p w14:paraId="2632436D"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R$ 7,98</w:t>
            </w:r>
          </w:p>
        </w:tc>
        <w:tc>
          <w:tcPr>
            <w:tcW w:w="1701" w:type="dxa"/>
          </w:tcPr>
          <w:p w14:paraId="7151653E"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R$ 10,38</w:t>
            </w:r>
          </w:p>
        </w:tc>
      </w:tr>
      <w:tr w:rsidR="00246A13" w:rsidRPr="0023045F" w14:paraId="5EB19ED9" w14:textId="77777777" w:rsidTr="00973C0D">
        <w:trPr>
          <w:trHeight w:val="983"/>
        </w:trPr>
        <w:tc>
          <w:tcPr>
            <w:tcW w:w="817" w:type="dxa"/>
          </w:tcPr>
          <w:p w14:paraId="28CE8D53"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6</w:t>
            </w:r>
            <w:r>
              <w:rPr>
                <w:rFonts w:ascii="Bookman Old Style" w:hAnsi="Bookman Old Style"/>
                <w:sz w:val="20"/>
              </w:rPr>
              <w:t>7</w:t>
            </w:r>
          </w:p>
        </w:tc>
        <w:tc>
          <w:tcPr>
            <w:tcW w:w="3719" w:type="dxa"/>
          </w:tcPr>
          <w:p w14:paraId="171071D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Esponja de louça dupla face, medindo 110x75mm de poliuretano e fibra sintética com abrasivo, pacote com 3 unidades, de boa qualidade e resistente.</w:t>
            </w:r>
          </w:p>
        </w:tc>
        <w:tc>
          <w:tcPr>
            <w:tcW w:w="993" w:type="dxa"/>
          </w:tcPr>
          <w:p w14:paraId="6CEBD98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F06335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30</w:t>
            </w:r>
          </w:p>
        </w:tc>
        <w:tc>
          <w:tcPr>
            <w:tcW w:w="1701" w:type="dxa"/>
          </w:tcPr>
          <w:p w14:paraId="1BEC7C21"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R$ 142,50</w:t>
            </w:r>
          </w:p>
        </w:tc>
        <w:tc>
          <w:tcPr>
            <w:tcW w:w="1701" w:type="dxa"/>
          </w:tcPr>
          <w:p w14:paraId="5A62CA90"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R$ 270,00</w:t>
            </w:r>
          </w:p>
        </w:tc>
        <w:tc>
          <w:tcPr>
            <w:tcW w:w="1701" w:type="dxa"/>
          </w:tcPr>
          <w:p w14:paraId="1B01E895"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R$ 44,70</w:t>
            </w:r>
          </w:p>
        </w:tc>
        <w:tc>
          <w:tcPr>
            <w:tcW w:w="1701" w:type="dxa"/>
          </w:tcPr>
          <w:p w14:paraId="33444FAE"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R$ 152,40</w:t>
            </w:r>
          </w:p>
        </w:tc>
      </w:tr>
      <w:tr w:rsidR="00246A13" w:rsidRPr="0023045F" w14:paraId="73736B6A" w14:textId="77777777" w:rsidTr="00973C0D">
        <w:trPr>
          <w:trHeight w:val="983"/>
        </w:trPr>
        <w:tc>
          <w:tcPr>
            <w:tcW w:w="817" w:type="dxa"/>
          </w:tcPr>
          <w:p w14:paraId="5F27E676"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6</w:t>
            </w:r>
            <w:r>
              <w:rPr>
                <w:rFonts w:ascii="Bookman Old Style" w:hAnsi="Bookman Old Style"/>
                <w:sz w:val="20"/>
              </w:rPr>
              <w:t>8</w:t>
            </w:r>
          </w:p>
        </w:tc>
        <w:tc>
          <w:tcPr>
            <w:tcW w:w="3719" w:type="dxa"/>
          </w:tcPr>
          <w:p w14:paraId="18C131D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Esponja de lã de aço carbono, de textura macia, isenta de sinais de oxidação as esponjas deverão ser embaladas em sacos plásticos selados, devendo contar da embalagem a identificação do fabricante, contendo 8 unidades em cada pacote, no mínimo 60g.</w:t>
            </w:r>
          </w:p>
        </w:tc>
        <w:tc>
          <w:tcPr>
            <w:tcW w:w="993" w:type="dxa"/>
          </w:tcPr>
          <w:p w14:paraId="46A1809C"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3CCFBE6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10</w:t>
            </w:r>
          </w:p>
        </w:tc>
        <w:tc>
          <w:tcPr>
            <w:tcW w:w="1701" w:type="dxa"/>
          </w:tcPr>
          <w:p w14:paraId="08C87E8A"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R$ 38,90</w:t>
            </w:r>
          </w:p>
        </w:tc>
        <w:tc>
          <w:tcPr>
            <w:tcW w:w="1701" w:type="dxa"/>
          </w:tcPr>
          <w:p w14:paraId="0EAB370C"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R$ 42,00</w:t>
            </w:r>
          </w:p>
        </w:tc>
        <w:tc>
          <w:tcPr>
            <w:tcW w:w="1701" w:type="dxa"/>
          </w:tcPr>
          <w:p w14:paraId="596B82B4"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R$ 19,00</w:t>
            </w:r>
          </w:p>
        </w:tc>
        <w:tc>
          <w:tcPr>
            <w:tcW w:w="1701" w:type="dxa"/>
          </w:tcPr>
          <w:p w14:paraId="0C8207D7"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R$ 33,30</w:t>
            </w:r>
          </w:p>
        </w:tc>
      </w:tr>
      <w:tr w:rsidR="00246A13" w:rsidRPr="0023045F" w14:paraId="43CEBDAA" w14:textId="77777777" w:rsidTr="00973C0D">
        <w:trPr>
          <w:trHeight w:val="983"/>
        </w:trPr>
        <w:tc>
          <w:tcPr>
            <w:tcW w:w="817" w:type="dxa"/>
          </w:tcPr>
          <w:p w14:paraId="2DECB712"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6</w:t>
            </w:r>
            <w:r>
              <w:rPr>
                <w:rFonts w:ascii="Bookman Old Style" w:hAnsi="Bookman Old Style"/>
                <w:sz w:val="20"/>
              </w:rPr>
              <w:t>9</w:t>
            </w:r>
          </w:p>
        </w:tc>
        <w:tc>
          <w:tcPr>
            <w:tcW w:w="3719" w:type="dxa"/>
          </w:tcPr>
          <w:p w14:paraId="6D38073A"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Limpa vidro tipo liquido. Cor incolor/azul. Frasco plástico de 500ml c/ gatilho, aromas diversos. A embalagem deverá conter externamente os dados de identificação, procedência, número do lote, validade e número de registro no Ministério da Saúde.</w:t>
            </w:r>
          </w:p>
        </w:tc>
        <w:tc>
          <w:tcPr>
            <w:tcW w:w="993" w:type="dxa"/>
          </w:tcPr>
          <w:p w14:paraId="197A262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E172140" w14:textId="77777777" w:rsidR="00246A13" w:rsidRPr="0023045F" w:rsidRDefault="00246A13" w:rsidP="00973C0D">
            <w:pPr>
              <w:spacing w:line="276" w:lineRule="auto"/>
              <w:rPr>
                <w:rFonts w:ascii="Bookman Old Style" w:hAnsi="Bookman Old Style" w:cs="Arial"/>
                <w:bCs/>
                <w:color w:val="000000"/>
                <w:sz w:val="20"/>
              </w:rPr>
            </w:pPr>
            <w:r w:rsidRPr="00F50752">
              <w:rPr>
                <w:rFonts w:ascii="Bookman Old Style" w:hAnsi="Bookman Old Style"/>
                <w:sz w:val="20"/>
              </w:rPr>
              <w:t>01</w:t>
            </w:r>
          </w:p>
        </w:tc>
        <w:tc>
          <w:tcPr>
            <w:tcW w:w="1701" w:type="dxa"/>
          </w:tcPr>
          <w:p w14:paraId="58638817"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R$ 17,98</w:t>
            </w:r>
          </w:p>
        </w:tc>
        <w:tc>
          <w:tcPr>
            <w:tcW w:w="1701" w:type="dxa"/>
          </w:tcPr>
          <w:p w14:paraId="7D68AD4C"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R$ 23,00</w:t>
            </w:r>
          </w:p>
        </w:tc>
        <w:tc>
          <w:tcPr>
            <w:tcW w:w="1701" w:type="dxa"/>
          </w:tcPr>
          <w:p w14:paraId="33CD3FBC"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R$ 15,49</w:t>
            </w:r>
          </w:p>
        </w:tc>
        <w:tc>
          <w:tcPr>
            <w:tcW w:w="1701" w:type="dxa"/>
          </w:tcPr>
          <w:p w14:paraId="6412E457"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R$ 18,82</w:t>
            </w:r>
          </w:p>
        </w:tc>
      </w:tr>
      <w:tr w:rsidR="00246A13" w:rsidRPr="0023045F" w14:paraId="00A2E2CE" w14:textId="77777777" w:rsidTr="00973C0D">
        <w:trPr>
          <w:trHeight w:val="983"/>
        </w:trPr>
        <w:tc>
          <w:tcPr>
            <w:tcW w:w="817" w:type="dxa"/>
          </w:tcPr>
          <w:p w14:paraId="6D4EF759"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70</w:t>
            </w:r>
          </w:p>
        </w:tc>
        <w:tc>
          <w:tcPr>
            <w:tcW w:w="3719" w:type="dxa"/>
          </w:tcPr>
          <w:p w14:paraId="0974144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Limpador multiuso liquido, embalado em frasco plástico com capacidade de 500ml, aromas diversos, embalagem frasco de plástico, deverá conter externamente os dados de </w:t>
            </w:r>
            <w:r w:rsidRPr="0023045F">
              <w:rPr>
                <w:rFonts w:ascii="Bookman Old Style" w:hAnsi="Bookman Old Style"/>
                <w:sz w:val="20"/>
              </w:rPr>
              <w:lastRenderedPageBreak/>
              <w:t>identificação, procedência, número do lote, validade e número de registro no Ministério da Saúde.</w:t>
            </w:r>
          </w:p>
        </w:tc>
        <w:tc>
          <w:tcPr>
            <w:tcW w:w="993" w:type="dxa"/>
          </w:tcPr>
          <w:p w14:paraId="453BE1A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lastRenderedPageBreak/>
              <w:t>Un</w:t>
            </w:r>
          </w:p>
        </w:tc>
        <w:tc>
          <w:tcPr>
            <w:tcW w:w="850" w:type="dxa"/>
          </w:tcPr>
          <w:p w14:paraId="254CC466"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50</w:t>
            </w:r>
          </w:p>
        </w:tc>
        <w:tc>
          <w:tcPr>
            <w:tcW w:w="1701" w:type="dxa"/>
          </w:tcPr>
          <w:p w14:paraId="0D1732C8"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R$ 334,00</w:t>
            </w:r>
          </w:p>
        </w:tc>
        <w:tc>
          <w:tcPr>
            <w:tcW w:w="1701" w:type="dxa"/>
          </w:tcPr>
          <w:p w14:paraId="4E03DF33"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R$ 395,00</w:t>
            </w:r>
          </w:p>
        </w:tc>
        <w:tc>
          <w:tcPr>
            <w:tcW w:w="1701" w:type="dxa"/>
          </w:tcPr>
          <w:p w14:paraId="05967861"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R$ 425,00</w:t>
            </w:r>
          </w:p>
        </w:tc>
        <w:tc>
          <w:tcPr>
            <w:tcW w:w="1701" w:type="dxa"/>
          </w:tcPr>
          <w:p w14:paraId="7894D456"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R$ 384,66</w:t>
            </w:r>
          </w:p>
        </w:tc>
      </w:tr>
      <w:tr w:rsidR="00246A13" w:rsidRPr="0023045F" w14:paraId="470F025D" w14:textId="77777777" w:rsidTr="00973C0D">
        <w:trPr>
          <w:trHeight w:val="983"/>
        </w:trPr>
        <w:tc>
          <w:tcPr>
            <w:tcW w:w="817" w:type="dxa"/>
          </w:tcPr>
          <w:p w14:paraId="03E39A2F"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lastRenderedPageBreak/>
              <w:t>71</w:t>
            </w:r>
          </w:p>
        </w:tc>
        <w:tc>
          <w:tcPr>
            <w:tcW w:w="3719" w:type="dxa"/>
          </w:tcPr>
          <w:p w14:paraId="4D9EAA0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Luva de limpeza, em látex, interior de algodão, tamanhos variados – pares.</w:t>
            </w:r>
          </w:p>
        </w:tc>
        <w:tc>
          <w:tcPr>
            <w:tcW w:w="993" w:type="dxa"/>
          </w:tcPr>
          <w:p w14:paraId="5AEDD9A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1C35645"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05</w:t>
            </w:r>
          </w:p>
        </w:tc>
        <w:tc>
          <w:tcPr>
            <w:tcW w:w="1701" w:type="dxa"/>
          </w:tcPr>
          <w:p w14:paraId="6DD19245" w14:textId="77777777" w:rsidR="00246A13" w:rsidRPr="007F392C" w:rsidRDefault="00246A13" w:rsidP="00973C0D">
            <w:pPr>
              <w:spacing w:line="276" w:lineRule="auto"/>
              <w:rPr>
                <w:rFonts w:ascii="Bookman Old Style" w:hAnsi="Bookman Old Style"/>
                <w:sz w:val="20"/>
              </w:rPr>
            </w:pPr>
            <w:r w:rsidRPr="007F392C">
              <w:rPr>
                <w:rFonts w:ascii="Bookman Old Style" w:hAnsi="Bookman Old Style"/>
                <w:sz w:val="20"/>
              </w:rPr>
              <w:t>R$ 43,95</w:t>
            </w:r>
          </w:p>
        </w:tc>
        <w:tc>
          <w:tcPr>
            <w:tcW w:w="1701" w:type="dxa"/>
          </w:tcPr>
          <w:p w14:paraId="1BE54EFD"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R$ 70,00</w:t>
            </w:r>
          </w:p>
        </w:tc>
        <w:tc>
          <w:tcPr>
            <w:tcW w:w="1701" w:type="dxa"/>
          </w:tcPr>
          <w:p w14:paraId="4714055E"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R$ 52,00</w:t>
            </w:r>
          </w:p>
        </w:tc>
        <w:tc>
          <w:tcPr>
            <w:tcW w:w="1701" w:type="dxa"/>
          </w:tcPr>
          <w:p w14:paraId="661ECF99" w14:textId="77777777" w:rsidR="00246A13" w:rsidRPr="007F392C" w:rsidRDefault="00246A13" w:rsidP="00973C0D">
            <w:pPr>
              <w:spacing w:line="276" w:lineRule="auto"/>
              <w:rPr>
                <w:rFonts w:ascii="Bookman Old Style" w:hAnsi="Bookman Old Style"/>
                <w:sz w:val="20"/>
              </w:rPr>
            </w:pPr>
            <w:r>
              <w:rPr>
                <w:rFonts w:ascii="Bookman Old Style" w:hAnsi="Bookman Old Style"/>
                <w:sz w:val="20"/>
              </w:rPr>
              <w:t>R$ 55,31</w:t>
            </w:r>
          </w:p>
        </w:tc>
      </w:tr>
      <w:tr w:rsidR="00246A13" w:rsidRPr="0023045F" w14:paraId="3DC565CE" w14:textId="77777777" w:rsidTr="00973C0D">
        <w:trPr>
          <w:trHeight w:val="983"/>
        </w:trPr>
        <w:tc>
          <w:tcPr>
            <w:tcW w:w="817" w:type="dxa"/>
          </w:tcPr>
          <w:p w14:paraId="25DA8533"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72</w:t>
            </w:r>
          </w:p>
        </w:tc>
        <w:tc>
          <w:tcPr>
            <w:tcW w:w="3719" w:type="dxa"/>
          </w:tcPr>
          <w:p w14:paraId="4B34C01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Bota de borracha </w:t>
            </w:r>
          </w:p>
        </w:tc>
        <w:tc>
          <w:tcPr>
            <w:tcW w:w="993" w:type="dxa"/>
          </w:tcPr>
          <w:p w14:paraId="41B9B5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0C6961FD"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02</w:t>
            </w:r>
          </w:p>
        </w:tc>
        <w:tc>
          <w:tcPr>
            <w:tcW w:w="1701" w:type="dxa"/>
          </w:tcPr>
          <w:p w14:paraId="41E0CF12"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R$ 63,80</w:t>
            </w:r>
          </w:p>
        </w:tc>
        <w:tc>
          <w:tcPr>
            <w:tcW w:w="1701" w:type="dxa"/>
          </w:tcPr>
          <w:p w14:paraId="6874CD2A"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R$ 250,00</w:t>
            </w:r>
          </w:p>
        </w:tc>
        <w:tc>
          <w:tcPr>
            <w:tcW w:w="1701" w:type="dxa"/>
          </w:tcPr>
          <w:p w14:paraId="63EFA61D"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R$ 152,50</w:t>
            </w:r>
          </w:p>
        </w:tc>
        <w:tc>
          <w:tcPr>
            <w:tcW w:w="1701" w:type="dxa"/>
          </w:tcPr>
          <w:p w14:paraId="7BC488EA"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R$ 155,43</w:t>
            </w:r>
          </w:p>
        </w:tc>
      </w:tr>
      <w:tr w:rsidR="00246A13" w:rsidRPr="0023045F" w14:paraId="508188B1" w14:textId="77777777" w:rsidTr="00973C0D">
        <w:trPr>
          <w:trHeight w:val="983"/>
        </w:trPr>
        <w:tc>
          <w:tcPr>
            <w:tcW w:w="817" w:type="dxa"/>
          </w:tcPr>
          <w:p w14:paraId="58DF5FC9"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73</w:t>
            </w:r>
          </w:p>
        </w:tc>
        <w:tc>
          <w:tcPr>
            <w:tcW w:w="3719" w:type="dxa"/>
          </w:tcPr>
          <w:p w14:paraId="0C6A749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Pano de limpeza tipo flanela, 35x35 cm aproximadamente.</w:t>
            </w:r>
          </w:p>
        </w:tc>
        <w:tc>
          <w:tcPr>
            <w:tcW w:w="993" w:type="dxa"/>
          </w:tcPr>
          <w:p w14:paraId="6B07A52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F571937"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40</w:t>
            </w:r>
          </w:p>
        </w:tc>
        <w:tc>
          <w:tcPr>
            <w:tcW w:w="1701" w:type="dxa"/>
          </w:tcPr>
          <w:p w14:paraId="6B6F233A"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R$ 59,60</w:t>
            </w:r>
          </w:p>
        </w:tc>
        <w:tc>
          <w:tcPr>
            <w:tcW w:w="1701" w:type="dxa"/>
          </w:tcPr>
          <w:p w14:paraId="21A75684"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R$ 288,00</w:t>
            </w:r>
          </w:p>
        </w:tc>
        <w:tc>
          <w:tcPr>
            <w:tcW w:w="1701" w:type="dxa"/>
          </w:tcPr>
          <w:p w14:paraId="2BAED5E7"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R$ 319,60</w:t>
            </w:r>
          </w:p>
        </w:tc>
        <w:tc>
          <w:tcPr>
            <w:tcW w:w="1701" w:type="dxa"/>
          </w:tcPr>
          <w:p w14:paraId="6D50D17D"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R$ 222,40</w:t>
            </w:r>
          </w:p>
        </w:tc>
      </w:tr>
      <w:tr w:rsidR="00246A13" w:rsidRPr="0023045F" w14:paraId="1CE63359" w14:textId="77777777" w:rsidTr="00973C0D">
        <w:trPr>
          <w:trHeight w:val="983"/>
        </w:trPr>
        <w:tc>
          <w:tcPr>
            <w:tcW w:w="817" w:type="dxa"/>
          </w:tcPr>
          <w:p w14:paraId="1465D7E1"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7</w:t>
            </w:r>
            <w:r>
              <w:rPr>
                <w:rFonts w:ascii="Bookman Old Style" w:hAnsi="Bookman Old Style"/>
                <w:sz w:val="20"/>
              </w:rPr>
              <w:t>4</w:t>
            </w:r>
          </w:p>
        </w:tc>
        <w:tc>
          <w:tcPr>
            <w:tcW w:w="3719" w:type="dxa"/>
          </w:tcPr>
          <w:p w14:paraId="2217839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Pano de chão, composto de 100% de algodão.</w:t>
            </w:r>
          </w:p>
        </w:tc>
        <w:tc>
          <w:tcPr>
            <w:tcW w:w="993" w:type="dxa"/>
          </w:tcPr>
          <w:p w14:paraId="7B20222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ACC0EE3"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50</w:t>
            </w:r>
          </w:p>
        </w:tc>
        <w:tc>
          <w:tcPr>
            <w:tcW w:w="1701" w:type="dxa"/>
          </w:tcPr>
          <w:p w14:paraId="2163DBBB"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R$ 479,50</w:t>
            </w:r>
          </w:p>
        </w:tc>
        <w:tc>
          <w:tcPr>
            <w:tcW w:w="1701" w:type="dxa"/>
          </w:tcPr>
          <w:p w14:paraId="0EF1506E"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R$ 600,00</w:t>
            </w:r>
          </w:p>
        </w:tc>
        <w:tc>
          <w:tcPr>
            <w:tcW w:w="1701" w:type="dxa"/>
          </w:tcPr>
          <w:p w14:paraId="5AA747FA"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R$ 299,50</w:t>
            </w:r>
          </w:p>
        </w:tc>
        <w:tc>
          <w:tcPr>
            <w:tcW w:w="1701" w:type="dxa"/>
          </w:tcPr>
          <w:p w14:paraId="5E812E9D"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R$ 459,66</w:t>
            </w:r>
          </w:p>
        </w:tc>
      </w:tr>
      <w:tr w:rsidR="00246A13" w:rsidRPr="0023045F" w14:paraId="1ACF0F28" w14:textId="77777777" w:rsidTr="00973C0D">
        <w:trPr>
          <w:trHeight w:val="983"/>
        </w:trPr>
        <w:tc>
          <w:tcPr>
            <w:tcW w:w="817" w:type="dxa"/>
          </w:tcPr>
          <w:p w14:paraId="464CAFE7"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7</w:t>
            </w:r>
            <w:r>
              <w:rPr>
                <w:rFonts w:ascii="Bookman Old Style" w:hAnsi="Bookman Old Style"/>
                <w:sz w:val="20"/>
              </w:rPr>
              <w:t>5</w:t>
            </w:r>
          </w:p>
        </w:tc>
        <w:tc>
          <w:tcPr>
            <w:tcW w:w="3719" w:type="dxa"/>
          </w:tcPr>
          <w:p w14:paraId="070511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Papel higiênico, folha dupla, branco, em rolos medindo 10cm x 50m. Pacote com 12 rolos</w:t>
            </w:r>
          </w:p>
        </w:tc>
        <w:tc>
          <w:tcPr>
            <w:tcW w:w="993" w:type="dxa"/>
          </w:tcPr>
          <w:p w14:paraId="6871BB06"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6E20CBCA" w14:textId="77777777" w:rsidR="00246A13" w:rsidRPr="00297061" w:rsidRDefault="00246A13" w:rsidP="00973C0D">
            <w:pPr>
              <w:spacing w:line="276" w:lineRule="auto"/>
              <w:rPr>
                <w:rFonts w:ascii="Bookman Old Style" w:hAnsi="Bookman Old Style" w:cs="Arial"/>
                <w:bCs/>
                <w:sz w:val="20"/>
              </w:rPr>
            </w:pPr>
            <w:r w:rsidRPr="00297061">
              <w:rPr>
                <w:rFonts w:ascii="Bookman Old Style" w:hAnsi="Bookman Old Style"/>
                <w:sz w:val="20"/>
              </w:rPr>
              <w:t>250</w:t>
            </w:r>
          </w:p>
        </w:tc>
        <w:tc>
          <w:tcPr>
            <w:tcW w:w="1701" w:type="dxa"/>
          </w:tcPr>
          <w:p w14:paraId="7B36F2D3"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R$ 10.187,50</w:t>
            </w:r>
          </w:p>
        </w:tc>
        <w:tc>
          <w:tcPr>
            <w:tcW w:w="1701" w:type="dxa"/>
          </w:tcPr>
          <w:p w14:paraId="060E7EF8"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R$ 7.500,00</w:t>
            </w:r>
          </w:p>
        </w:tc>
        <w:tc>
          <w:tcPr>
            <w:tcW w:w="1701" w:type="dxa"/>
          </w:tcPr>
          <w:p w14:paraId="75299C60"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R$ 8.187,50</w:t>
            </w:r>
          </w:p>
        </w:tc>
        <w:tc>
          <w:tcPr>
            <w:tcW w:w="1701" w:type="dxa"/>
          </w:tcPr>
          <w:p w14:paraId="5860F620"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R$ 8.625,00</w:t>
            </w:r>
          </w:p>
        </w:tc>
      </w:tr>
      <w:tr w:rsidR="00246A13" w:rsidRPr="0023045F" w14:paraId="478F4805" w14:textId="77777777" w:rsidTr="00973C0D">
        <w:trPr>
          <w:trHeight w:val="983"/>
        </w:trPr>
        <w:tc>
          <w:tcPr>
            <w:tcW w:w="817" w:type="dxa"/>
          </w:tcPr>
          <w:p w14:paraId="148529BB"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7</w:t>
            </w:r>
            <w:r>
              <w:rPr>
                <w:rFonts w:ascii="Bookman Old Style" w:hAnsi="Bookman Old Style"/>
                <w:sz w:val="20"/>
              </w:rPr>
              <w:t>6</w:t>
            </w:r>
          </w:p>
        </w:tc>
        <w:tc>
          <w:tcPr>
            <w:tcW w:w="3719" w:type="dxa"/>
          </w:tcPr>
          <w:p w14:paraId="539EA74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Guardanapo de papel folha dupla, medindo 32x33cm, resistente e macio e com alto poder de absorção – cor branca</w:t>
            </w:r>
          </w:p>
        </w:tc>
        <w:tc>
          <w:tcPr>
            <w:tcW w:w="993" w:type="dxa"/>
          </w:tcPr>
          <w:p w14:paraId="0883248F"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2A1E416A"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30</w:t>
            </w:r>
          </w:p>
        </w:tc>
        <w:tc>
          <w:tcPr>
            <w:tcW w:w="1701" w:type="dxa"/>
          </w:tcPr>
          <w:p w14:paraId="65C05393"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R$ 42,90</w:t>
            </w:r>
          </w:p>
        </w:tc>
        <w:tc>
          <w:tcPr>
            <w:tcW w:w="1701" w:type="dxa"/>
          </w:tcPr>
          <w:p w14:paraId="1E5326F7"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R$ 180,00</w:t>
            </w:r>
          </w:p>
        </w:tc>
        <w:tc>
          <w:tcPr>
            <w:tcW w:w="1701" w:type="dxa"/>
          </w:tcPr>
          <w:p w14:paraId="770A8F2B"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R$ 1.215,00</w:t>
            </w:r>
          </w:p>
        </w:tc>
        <w:tc>
          <w:tcPr>
            <w:tcW w:w="1701" w:type="dxa"/>
          </w:tcPr>
          <w:p w14:paraId="6B2362B9"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R$ 479,30</w:t>
            </w:r>
          </w:p>
        </w:tc>
      </w:tr>
      <w:tr w:rsidR="00246A13" w:rsidRPr="0023045F" w14:paraId="0BBEE47C" w14:textId="77777777" w:rsidTr="00973C0D">
        <w:trPr>
          <w:trHeight w:val="983"/>
        </w:trPr>
        <w:tc>
          <w:tcPr>
            <w:tcW w:w="817" w:type="dxa"/>
          </w:tcPr>
          <w:p w14:paraId="5ECAC88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7</w:t>
            </w:r>
            <w:r>
              <w:rPr>
                <w:rFonts w:ascii="Bookman Old Style" w:hAnsi="Bookman Old Style"/>
                <w:sz w:val="20"/>
              </w:rPr>
              <w:t>7</w:t>
            </w:r>
          </w:p>
        </w:tc>
        <w:tc>
          <w:tcPr>
            <w:tcW w:w="3719" w:type="dxa"/>
          </w:tcPr>
          <w:p w14:paraId="247C8FC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Papel toalha de cozinha tipo folha dupla, picotada, cor branca (100% branco), super resistente, de rápida absorção, primeira qualidade. </w:t>
            </w:r>
            <w:proofErr w:type="spellStart"/>
            <w:r w:rsidRPr="0023045F">
              <w:rPr>
                <w:rFonts w:ascii="Bookman Old Style" w:hAnsi="Bookman Old Style"/>
                <w:sz w:val="20"/>
              </w:rPr>
              <w:t>Pcte</w:t>
            </w:r>
            <w:proofErr w:type="spellEnd"/>
            <w:r w:rsidRPr="0023045F">
              <w:rPr>
                <w:rFonts w:ascii="Bookman Old Style" w:hAnsi="Bookman Old Style"/>
                <w:sz w:val="20"/>
              </w:rPr>
              <w:t xml:space="preserve"> com 02 rolos de 60 toalhas.</w:t>
            </w:r>
          </w:p>
        </w:tc>
        <w:tc>
          <w:tcPr>
            <w:tcW w:w="993" w:type="dxa"/>
          </w:tcPr>
          <w:p w14:paraId="59A5AFB8"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44531689"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50</w:t>
            </w:r>
          </w:p>
        </w:tc>
        <w:tc>
          <w:tcPr>
            <w:tcW w:w="1701" w:type="dxa"/>
          </w:tcPr>
          <w:p w14:paraId="429466CD" w14:textId="77777777" w:rsidR="00246A13" w:rsidRPr="00297061" w:rsidRDefault="00246A13" w:rsidP="00973C0D">
            <w:pPr>
              <w:spacing w:line="276" w:lineRule="auto"/>
              <w:rPr>
                <w:rFonts w:ascii="Bookman Old Style" w:hAnsi="Bookman Old Style"/>
                <w:sz w:val="20"/>
              </w:rPr>
            </w:pPr>
            <w:r w:rsidRPr="00297061">
              <w:rPr>
                <w:rFonts w:ascii="Bookman Old Style" w:hAnsi="Bookman Old Style"/>
                <w:sz w:val="20"/>
              </w:rPr>
              <w:t>R$ 299,00</w:t>
            </w:r>
          </w:p>
        </w:tc>
        <w:tc>
          <w:tcPr>
            <w:tcW w:w="1701" w:type="dxa"/>
          </w:tcPr>
          <w:p w14:paraId="5238A8ED"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R$ 650,00</w:t>
            </w:r>
          </w:p>
        </w:tc>
        <w:tc>
          <w:tcPr>
            <w:tcW w:w="1701" w:type="dxa"/>
          </w:tcPr>
          <w:p w14:paraId="62B57FDC"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R$ 482,50</w:t>
            </w:r>
          </w:p>
        </w:tc>
        <w:tc>
          <w:tcPr>
            <w:tcW w:w="1701" w:type="dxa"/>
          </w:tcPr>
          <w:p w14:paraId="67F70D1C" w14:textId="77777777" w:rsidR="00246A13" w:rsidRPr="00297061" w:rsidRDefault="00246A13" w:rsidP="00973C0D">
            <w:pPr>
              <w:spacing w:line="276" w:lineRule="auto"/>
              <w:rPr>
                <w:rFonts w:ascii="Bookman Old Style" w:hAnsi="Bookman Old Style"/>
                <w:sz w:val="20"/>
              </w:rPr>
            </w:pPr>
            <w:r>
              <w:rPr>
                <w:rFonts w:ascii="Bookman Old Style" w:hAnsi="Bookman Old Style"/>
                <w:sz w:val="20"/>
              </w:rPr>
              <w:t>R$ 477,16</w:t>
            </w:r>
          </w:p>
        </w:tc>
      </w:tr>
      <w:tr w:rsidR="00246A13" w:rsidRPr="0023045F" w14:paraId="683AC6D0" w14:textId="77777777" w:rsidTr="00973C0D">
        <w:trPr>
          <w:trHeight w:val="983"/>
        </w:trPr>
        <w:tc>
          <w:tcPr>
            <w:tcW w:w="817" w:type="dxa"/>
          </w:tcPr>
          <w:p w14:paraId="35501F72"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7</w:t>
            </w:r>
            <w:r>
              <w:rPr>
                <w:rFonts w:ascii="Bookman Old Style" w:hAnsi="Bookman Old Style"/>
                <w:sz w:val="20"/>
              </w:rPr>
              <w:t>8</w:t>
            </w:r>
          </w:p>
        </w:tc>
        <w:tc>
          <w:tcPr>
            <w:tcW w:w="3719" w:type="dxa"/>
          </w:tcPr>
          <w:p w14:paraId="5DD32D4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Sabão em pasta </w:t>
            </w:r>
            <w:proofErr w:type="spellStart"/>
            <w:r w:rsidRPr="0023045F">
              <w:rPr>
                <w:rFonts w:ascii="Bookman Old Style" w:hAnsi="Bookman Old Style"/>
                <w:sz w:val="20"/>
              </w:rPr>
              <w:t>multi</w:t>
            </w:r>
            <w:proofErr w:type="spellEnd"/>
            <w:r w:rsidRPr="0023045F">
              <w:rPr>
                <w:rFonts w:ascii="Bookman Old Style" w:hAnsi="Bookman Old Style"/>
                <w:sz w:val="20"/>
              </w:rPr>
              <w:t xml:space="preserve"> uso 500gr</w:t>
            </w:r>
          </w:p>
        </w:tc>
        <w:tc>
          <w:tcPr>
            <w:tcW w:w="993" w:type="dxa"/>
          </w:tcPr>
          <w:p w14:paraId="097E01D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Pote</w:t>
            </w:r>
          </w:p>
        </w:tc>
        <w:tc>
          <w:tcPr>
            <w:tcW w:w="850" w:type="dxa"/>
          </w:tcPr>
          <w:p w14:paraId="4218B220"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05</w:t>
            </w:r>
          </w:p>
        </w:tc>
        <w:tc>
          <w:tcPr>
            <w:tcW w:w="1701" w:type="dxa"/>
          </w:tcPr>
          <w:p w14:paraId="4876517D"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 xml:space="preserve">R$ </w:t>
            </w:r>
            <w:r>
              <w:rPr>
                <w:rFonts w:ascii="Bookman Old Style" w:hAnsi="Bookman Old Style"/>
                <w:sz w:val="20"/>
              </w:rPr>
              <w:t>35,00</w:t>
            </w:r>
          </w:p>
        </w:tc>
        <w:tc>
          <w:tcPr>
            <w:tcW w:w="1701" w:type="dxa"/>
          </w:tcPr>
          <w:p w14:paraId="7E20F668"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R$ 95,00</w:t>
            </w:r>
          </w:p>
        </w:tc>
        <w:tc>
          <w:tcPr>
            <w:tcW w:w="1701" w:type="dxa"/>
          </w:tcPr>
          <w:p w14:paraId="5199F75B"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R$ 59,25</w:t>
            </w:r>
          </w:p>
        </w:tc>
        <w:tc>
          <w:tcPr>
            <w:tcW w:w="1701" w:type="dxa"/>
          </w:tcPr>
          <w:p w14:paraId="1AB33667"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R$ 63,08</w:t>
            </w:r>
          </w:p>
        </w:tc>
      </w:tr>
      <w:tr w:rsidR="00246A13" w:rsidRPr="0023045F" w14:paraId="38F85769" w14:textId="77777777" w:rsidTr="00973C0D">
        <w:trPr>
          <w:trHeight w:val="983"/>
        </w:trPr>
        <w:tc>
          <w:tcPr>
            <w:tcW w:w="817" w:type="dxa"/>
          </w:tcPr>
          <w:p w14:paraId="31E9F8A6"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7</w:t>
            </w:r>
            <w:r>
              <w:rPr>
                <w:rFonts w:ascii="Bookman Old Style" w:hAnsi="Bookman Old Style"/>
                <w:sz w:val="20"/>
              </w:rPr>
              <w:t>9</w:t>
            </w:r>
          </w:p>
        </w:tc>
        <w:tc>
          <w:tcPr>
            <w:tcW w:w="3719" w:type="dxa"/>
          </w:tcPr>
          <w:p w14:paraId="77F4BF0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Sabão em pó limpeza geral acondicionado, embalado, firme e resistente, embalagem 1kg caixas ou pacotes, a embalagem deverá conter externamente os dados de identificação, procedência, número de lote, validade e número de registro no Ministério da Saúde.</w:t>
            </w:r>
          </w:p>
        </w:tc>
        <w:tc>
          <w:tcPr>
            <w:tcW w:w="993" w:type="dxa"/>
          </w:tcPr>
          <w:p w14:paraId="0351A818"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Cx</w:t>
            </w:r>
            <w:proofErr w:type="spellEnd"/>
          </w:p>
        </w:tc>
        <w:tc>
          <w:tcPr>
            <w:tcW w:w="850" w:type="dxa"/>
          </w:tcPr>
          <w:p w14:paraId="6EAA62E1"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30</w:t>
            </w:r>
          </w:p>
        </w:tc>
        <w:tc>
          <w:tcPr>
            <w:tcW w:w="1701" w:type="dxa"/>
          </w:tcPr>
          <w:p w14:paraId="19A03A7E"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R$ 195,00</w:t>
            </w:r>
          </w:p>
        </w:tc>
        <w:tc>
          <w:tcPr>
            <w:tcW w:w="1701" w:type="dxa"/>
          </w:tcPr>
          <w:p w14:paraId="32F0BBC8"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R$ 540,00</w:t>
            </w:r>
          </w:p>
        </w:tc>
        <w:tc>
          <w:tcPr>
            <w:tcW w:w="1701" w:type="dxa"/>
          </w:tcPr>
          <w:p w14:paraId="5860B07C"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R$ 359,70</w:t>
            </w:r>
          </w:p>
        </w:tc>
        <w:tc>
          <w:tcPr>
            <w:tcW w:w="1701" w:type="dxa"/>
          </w:tcPr>
          <w:p w14:paraId="105F742B"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R$ 364,90</w:t>
            </w:r>
          </w:p>
        </w:tc>
      </w:tr>
      <w:tr w:rsidR="00246A13" w:rsidRPr="0023045F" w14:paraId="6048D302" w14:textId="77777777" w:rsidTr="00973C0D">
        <w:trPr>
          <w:trHeight w:val="983"/>
        </w:trPr>
        <w:tc>
          <w:tcPr>
            <w:tcW w:w="817" w:type="dxa"/>
          </w:tcPr>
          <w:p w14:paraId="2A3E1D0E"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80</w:t>
            </w:r>
          </w:p>
        </w:tc>
        <w:tc>
          <w:tcPr>
            <w:tcW w:w="3719" w:type="dxa"/>
          </w:tcPr>
          <w:p w14:paraId="2BED679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Sabão em barra, glicerinado, neutro, pedaço com 200g e pacote com 5 barras</w:t>
            </w:r>
          </w:p>
        </w:tc>
        <w:tc>
          <w:tcPr>
            <w:tcW w:w="993" w:type="dxa"/>
          </w:tcPr>
          <w:p w14:paraId="4DAD07D1" w14:textId="77777777" w:rsidR="00246A13" w:rsidRPr="00F50752" w:rsidRDefault="00246A13" w:rsidP="00973C0D">
            <w:pPr>
              <w:spacing w:line="276" w:lineRule="auto"/>
              <w:rPr>
                <w:rFonts w:ascii="Bookman Old Style" w:hAnsi="Bookman Old Style" w:cs="Arial"/>
                <w:bCs/>
                <w:sz w:val="20"/>
              </w:rPr>
            </w:pPr>
            <w:proofErr w:type="spellStart"/>
            <w:r w:rsidRPr="00F50752">
              <w:rPr>
                <w:rFonts w:ascii="Bookman Old Style" w:hAnsi="Bookman Old Style"/>
                <w:sz w:val="20"/>
              </w:rPr>
              <w:t>Pct</w:t>
            </w:r>
            <w:proofErr w:type="spellEnd"/>
          </w:p>
        </w:tc>
        <w:tc>
          <w:tcPr>
            <w:tcW w:w="850" w:type="dxa"/>
          </w:tcPr>
          <w:p w14:paraId="0211BA97"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10</w:t>
            </w:r>
          </w:p>
        </w:tc>
        <w:tc>
          <w:tcPr>
            <w:tcW w:w="1701" w:type="dxa"/>
          </w:tcPr>
          <w:p w14:paraId="7D2FE847"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R$ 122,90</w:t>
            </w:r>
          </w:p>
        </w:tc>
        <w:tc>
          <w:tcPr>
            <w:tcW w:w="1701" w:type="dxa"/>
          </w:tcPr>
          <w:p w14:paraId="31EED931"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R$ 180,00</w:t>
            </w:r>
          </w:p>
        </w:tc>
        <w:tc>
          <w:tcPr>
            <w:tcW w:w="1701" w:type="dxa"/>
          </w:tcPr>
          <w:p w14:paraId="330EFED9"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R$ 119,90</w:t>
            </w:r>
          </w:p>
        </w:tc>
        <w:tc>
          <w:tcPr>
            <w:tcW w:w="1701" w:type="dxa"/>
          </w:tcPr>
          <w:p w14:paraId="6153A0B3"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R$ 140,93</w:t>
            </w:r>
          </w:p>
        </w:tc>
      </w:tr>
      <w:tr w:rsidR="00246A13" w:rsidRPr="0023045F" w14:paraId="31D7D534" w14:textId="77777777" w:rsidTr="00973C0D">
        <w:trPr>
          <w:trHeight w:val="983"/>
        </w:trPr>
        <w:tc>
          <w:tcPr>
            <w:tcW w:w="817" w:type="dxa"/>
          </w:tcPr>
          <w:p w14:paraId="64D3E7B7"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81</w:t>
            </w:r>
          </w:p>
        </w:tc>
        <w:tc>
          <w:tcPr>
            <w:tcW w:w="3719" w:type="dxa"/>
          </w:tcPr>
          <w:p w14:paraId="306D383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Refil de 1 Litro de Sabonete liquido, aspecto físico viscoso, com fragrância de lavanda, cereja com avelã, ou erva-doce. Aplicação: para higienização e hidratação da pele. A embalagem deverá conter externamente os dados de </w:t>
            </w:r>
            <w:r w:rsidRPr="0023045F">
              <w:rPr>
                <w:rFonts w:ascii="Bookman Old Style" w:hAnsi="Bookman Old Style"/>
                <w:sz w:val="20"/>
              </w:rPr>
              <w:lastRenderedPageBreak/>
              <w:t>identificação, procedência, número do lote, validade e número de registro no Ministério da Saúde.</w:t>
            </w:r>
          </w:p>
        </w:tc>
        <w:tc>
          <w:tcPr>
            <w:tcW w:w="993" w:type="dxa"/>
          </w:tcPr>
          <w:p w14:paraId="69125C9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lastRenderedPageBreak/>
              <w:t>Un</w:t>
            </w:r>
          </w:p>
        </w:tc>
        <w:tc>
          <w:tcPr>
            <w:tcW w:w="850" w:type="dxa"/>
          </w:tcPr>
          <w:p w14:paraId="0075DE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60</w:t>
            </w:r>
          </w:p>
        </w:tc>
        <w:tc>
          <w:tcPr>
            <w:tcW w:w="1701" w:type="dxa"/>
          </w:tcPr>
          <w:p w14:paraId="44DA14DB"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R$ 748,20</w:t>
            </w:r>
          </w:p>
        </w:tc>
        <w:tc>
          <w:tcPr>
            <w:tcW w:w="1701" w:type="dxa"/>
          </w:tcPr>
          <w:p w14:paraId="7D5EF697"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R$ 1.920,00</w:t>
            </w:r>
          </w:p>
        </w:tc>
        <w:tc>
          <w:tcPr>
            <w:tcW w:w="1701" w:type="dxa"/>
          </w:tcPr>
          <w:p w14:paraId="3F26ECC7"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R$ 1.710,00</w:t>
            </w:r>
          </w:p>
        </w:tc>
        <w:tc>
          <w:tcPr>
            <w:tcW w:w="1701" w:type="dxa"/>
          </w:tcPr>
          <w:p w14:paraId="535653C0"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R$ 1.459,40</w:t>
            </w:r>
          </w:p>
        </w:tc>
      </w:tr>
      <w:tr w:rsidR="00246A13" w:rsidRPr="0023045F" w14:paraId="7D206F34" w14:textId="77777777" w:rsidTr="00973C0D">
        <w:trPr>
          <w:trHeight w:val="983"/>
        </w:trPr>
        <w:tc>
          <w:tcPr>
            <w:tcW w:w="817" w:type="dxa"/>
          </w:tcPr>
          <w:p w14:paraId="401AE74F"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lastRenderedPageBreak/>
              <w:t>82</w:t>
            </w:r>
          </w:p>
        </w:tc>
        <w:tc>
          <w:tcPr>
            <w:tcW w:w="3719" w:type="dxa"/>
          </w:tcPr>
          <w:p w14:paraId="63289D1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Saco plástico para lixo de 50 litros, reforçado, polietileno de alta densidade, resistente, na cor preta, Indicado para lixo pesado, com medidas aproximadamente </w:t>
            </w:r>
            <w:proofErr w:type="gramStart"/>
            <w:r w:rsidRPr="0023045F">
              <w:rPr>
                <w:rFonts w:ascii="Bookman Old Style" w:hAnsi="Bookman Old Style"/>
                <w:sz w:val="20"/>
              </w:rPr>
              <w:t>63cm</w:t>
            </w:r>
            <w:proofErr w:type="gramEnd"/>
            <w:r w:rsidRPr="0023045F">
              <w:rPr>
                <w:rFonts w:ascii="Bookman Old Style" w:hAnsi="Bookman Old Style"/>
                <w:sz w:val="20"/>
              </w:rPr>
              <w:t xml:space="preserve"> x 80cm, pacote com 10 unidades</w:t>
            </w:r>
          </w:p>
        </w:tc>
        <w:tc>
          <w:tcPr>
            <w:tcW w:w="993" w:type="dxa"/>
          </w:tcPr>
          <w:p w14:paraId="28202C17"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75483DED"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150</w:t>
            </w:r>
          </w:p>
        </w:tc>
        <w:tc>
          <w:tcPr>
            <w:tcW w:w="1701" w:type="dxa"/>
          </w:tcPr>
          <w:p w14:paraId="6F7CA98D"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R$ 1.228,50</w:t>
            </w:r>
          </w:p>
        </w:tc>
        <w:tc>
          <w:tcPr>
            <w:tcW w:w="1701" w:type="dxa"/>
          </w:tcPr>
          <w:p w14:paraId="1C817B30"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R$ 2.100,00</w:t>
            </w:r>
          </w:p>
        </w:tc>
        <w:tc>
          <w:tcPr>
            <w:tcW w:w="1701" w:type="dxa"/>
          </w:tcPr>
          <w:p w14:paraId="2E5FA8BF"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R$ 4.335,00</w:t>
            </w:r>
          </w:p>
        </w:tc>
        <w:tc>
          <w:tcPr>
            <w:tcW w:w="1701" w:type="dxa"/>
          </w:tcPr>
          <w:p w14:paraId="26D965BB"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R$ 2.554,50</w:t>
            </w:r>
          </w:p>
        </w:tc>
      </w:tr>
      <w:tr w:rsidR="00246A13" w:rsidRPr="0023045F" w14:paraId="557625D5" w14:textId="77777777" w:rsidTr="00973C0D">
        <w:trPr>
          <w:trHeight w:val="983"/>
        </w:trPr>
        <w:tc>
          <w:tcPr>
            <w:tcW w:w="817" w:type="dxa"/>
          </w:tcPr>
          <w:p w14:paraId="6057078A"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83</w:t>
            </w:r>
          </w:p>
        </w:tc>
        <w:tc>
          <w:tcPr>
            <w:tcW w:w="3719" w:type="dxa"/>
          </w:tcPr>
          <w:p w14:paraId="05C9177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Saco plástico para lixo de 100 litros, reforçado, polietileno de alta densidade, resistente, na cor preta, indicado para Lixo pesado com medidas aproximadamente 90cm x 100cm, pacote com 05 unidades.</w:t>
            </w:r>
          </w:p>
        </w:tc>
        <w:tc>
          <w:tcPr>
            <w:tcW w:w="993" w:type="dxa"/>
          </w:tcPr>
          <w:p w14:paraId="0E96245F"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30FE18D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150</w:t>
            </w:r>
          </w:p>
        </w:tc>
        <w:tc>
          <w:tcPr>
            <w:tcW w:w="1701" w:type="dxa"/>
          </w:tcPr>
          <w:p w14:paraId="1F0AEEA2"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R$ 2.196,00</w:t>
            </w:r>
          </w:p>
        </w:tc>
        <w:tc>
          <w:tcPr>
            <w:tcW w:w="1701" w:type="dxa"/>
          </w:tcPr>
          <w:p w14:paraId="01717520"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R$ 2.700,00</w:t>
            </w:r>
          </w:p>
        </w:tc>
        <w:tc>
          <w:tcPr>
            <w:tcW w:w="1701" w:type="dxa"/>
          </w:tcPr>
          <w:p w14:paraId="78A70FE8"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R$ 2.520,00</w:t>
            </w:r>
          </w:p>
        </w:tc>
        <w:tc>
          <w:tcPr>
            <w:tcW w:w="1701" w:type="dxa"/>
          </w:tcPr>
          <w:p w14:paraId="3C1A3BD5"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R$ 2.472,00</w:t>
            </w:r>
          </w:p>
        </w:tc>
      </w:tr>
      <w:tr w:rsidR="00246A13" w:rsidRPr="0023045F" w14:paraId="1365C721" w14:textId="77777777" w:rsidTr="00973C0D">
        <w:trPr>
          <w:trHeight w:val="983"/>
        </w:trPr>
        <w:tc>
          <w:tcPr>
            <w:tcW w:w="817" w:type="dxa"/>
          </w:tcPr>
          <w:p w14:paraId="309632D9"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8</w:t>
            </w:r>
            <w:r>
              <w:rPr>
                <w:rFonts w:ascii="Bookman Old Style" w:hAnsi="Bookman Old Style"/>
                <w:sz w:val="20"/>
              </w:rPr>
              <w:t>4</w:t>
            </w:r>
          </w:p>
        </w:tc>
        <w:tc>
          <w:tcPr>
            <w:tcW w:w="3719" w:type="dxa"/>
          </w:tcPr>
          <w:p w14:paraId="0D2979D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Saco plástico para lixo de 30 litros, reforçado, polietileno de alta densidade, resistente, na cor preta, Indicado para lixo pesado, com medidas aproximadamente </w:t>
            </w:r>
            <w:proofErr w:type="gramStart"/>
            <w:r w:rsidRPr="0023045F">
              <w:rPr>
                <w:rFonts w:ascii="Bookman Old Style" w:hAnsi="Bookman Old Style"/>
                <w:sz w:val="20"/>
              </w:rPr>
              <w:t>59cm</w:t>
            </w:r>
            <w:proofErr w:type="gramEnd"/>
            <w:r w:rsidRPr="0023045F">
              <w:rPr>
                <w:rFonts w:ascii="Bookman Old Style" w:hAnsi="Bookman Old Style"/>
                <w:sz w:val="20"/>
              </w:rPr>
              <w:t xml:space="preserve"> x 62cm, pacote com 10 unidades</w:t>
            </w:r>
          </w:p>
        </w:tc>
        <w:tc>
          <w:tcPr>
            <w:tcW w:w="993" w:type="dxa"/>
          </w:tcPr>
          <w:p w14:paraId="0B33D9C4"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Pct</w:t>
            </w:r>
            <w:proofErr w:type="spellEnd"/>
          </w:p>
        </w:tc>
        <w:tc>
          <w:tcPr>
            <w:tcW w:w="850" w:type="dxa"/>
          </w:tcPr>
          <w:p w14:paraId="5F35F191"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150</w:t>
            </w:r>
          </w:p>
        </w:tc>
        <w:tc>
          <w:tcPr>
            <w:tcW w:w="1701" w:type="dxa"/>
          </w:tcPr>
          <w:p w14:paraId="33813ED0"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R$ 979,50</w:t>
            </w:r>
          </w:p>
        </w:tc>
        <w:tc>
          <w:tcPr>
            <w:tcW w:w="1701" w:type="dxa"/>
          </w:tcPr>
          <w:p w14:paraId="00538410"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R$ 1.800,00</w:t>
            </w:r>
          </w:p>
        </w:tc>
        <w:tc>
          <w:tcPr>
            <w:tcW w:w="1701" w:type="dxa"/>
          </w:tcPr>
          <w:p w14:paraId="1EFE0CC4"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R$ 2.145,00</w:t>
            </w:r>
          </w:p>
        </w:tc>
        <w:tc>
          <w:tcPr>
            <w:tcW w:w="1701" w:type="dxa"/>
          </w:tcPr>
          <w:p w14:paraId="133C8277"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R$ 1.641,50</w:t>
            </w:r>
          </w:p>
        </w:tc>
      </w:tr>
      <w:tr w:rsidR="00246A13" w:rsidRPr="0023045F" w14:paraId="15DAB94F" w14:textId="77777777" w:rsidTr="00973C0D">
        <w:trPr>
          <w:trHeight w:val="983"/>
        </w:trPr>
        <w:tc>
          <w:tcPr>
            <w:tcW w:w="817" w:type="dxa"/>
          </w:tcPr>
          <w:p w14:paraId="429503CC"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8</w:t>
            </w:r>
            <w:r>
              <w:rPr>
                <w:rFonts w:ascii="Bookman Old Style" w:hAnsi="Bookman Old Style"/>
                <w:sz w:val="20"/>
              </w:rPr>
              <w:t>5</w:t>
            </w:r>
          </w:p>
        </w:tc>
        <w:tc>
          <w:tcPr>
            <w:tcW w:w="3719" w:type="dxa"/>
          </w:tcPr>
          <w:p w14:paraId="69BF758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Vassoura, com cerda de nylon luxo, base em madeira resistente, cerdas com comprimento mínimo (saliente) de 11cm e espessura média de 0,8mm, dispostas em no mínimo 4 </w:t>
            </w:r>
            <w:r w:rsidRPr="0023045F">
              <w:rPr>
                <w:rFonts w:ascii="Bookman Old Style" w:hAnsi="Bookman Old Style"/>
                <w:sz w:val="20"/>
              </w:rPr>
              <w:lastRenderedPageBreak/>
              <w:t>carreiras de tufos justapostos homogêneos de modo a preencher toda a base, a fixação das cerdas à base dever ser firme e resistente, cabo de madeira plastificado medindo 1,20m, com emborrachado na ponta para rosquear com o cabo para pendurar, com perfeito acabamento, uso doméstico.</w:t>
            </w:r>
          </w:p>
        </w:tc>
        <w:tc>
          <w:tcPr>
            <w:tcW w:w="993" w:type="dxa"/>
          </w:tcPr>
          <w:p w14:paraId="710CED1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lastRenderedPageBreak/>
              <w:t>Un</w:t>
            </w:r>
          </w:p>
        </w:tc>
        <w:tc>
          <w:tcPr>
            <w:tcW w:w="850" w:type="dxa"/>
          </w:tcPr>
          <w:p w14:paraId="17F0BA3E"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06</w:t>
            </w:r>
          </w:p>
        </w:tc>
        <w:tc>
          <w:tcPr>
            <w:tcW w:w="1701" w:type="dxa"/>
          </w:tcPr>
          <w:p w14:paraId="09258E34"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R$ 64,50</w:t>
            </w:r>
          </w:p>
        </w:tc>
        <w:tc>
          <w:tcPr>
            <w:tcW w:w="1701" w:type="dxa"/>
          </w:tcPr>
          <w:p w14:paraId="00CD24C8"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R$ 252,00</w:t>
            </w:r>
          </w:p>
        </w:tc>
        <w:tc>
          <w:tcPr>
            <w:tcW w:w="1701" w:type="dxa"/>
          </w:tcPr>
          <w:p w14:paraId="5908AF7F"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R$ 203,94</w:t>
            </w:r>
          </w:p>
        </w:tc>
        <w:tc>
          <w:tcPr>
            <w:tcW w:w="1701" w:type="dxa"/>
          </w:tcPr>
          <w:p w14:paraId="3D4186BC"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R$ 173,48</w:t>
            </w:r>
          </w:p>
        </w:tc>
      </w:tr>
      <w:tr w:rsidR="00246A13" w:rsidRPr="0023045F" w14:paraId="547E6AEC" w14:textId="77777777" w:rsidTr="00973C0D">
        <w:trPr>
          <w:trHeight w:val="983"/>
        </w:trPr>
        <w:tc>
          <w:tcPr>
            <w:tcW w:w="817" w:type="dxa"/>
          </w:tcPr>
          <w:p w14:paraId="0303CB78"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8</w:t>
            </w:r>
            <w:r>
              <w:rPr>
                <w:rFonts w:ascii="Bookman Old Style" w:hAnsi="Bookman Old Style"/>
                <w:sz w:val="20"/>
              </w:rPr>
              <w:t>6</w:t>
            </w:r>
          </w:p>
        </w:tc>
        <w:tc>
          <w:tcPr>
            <w:tcW w:w="3719" w:type="dxa"/>
          </w:tcPr>
          <w:p w14:paraId="43A15DC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Vassoura limpa teto, cerdas de Nylon, com cabo longo suficiente para executar a limpeza de tetos, base em madeira ou plástico resistente.</w:t>
            </w:r>
          </w:p>
        </w:tc>
        <w:tc>
          <w:tcPr>
            <w:tcW w:w="993" w:type="dxa"/>
          </w:tcPr>
          <w:p w14:paraId="2098B64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D9597BD"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0EEAEE40" w14:textId="77777777" w:rsidR="00246A13" w:rsidRPr="005958A6" w:rsidRDefault="00246A13" w:rsidP="00973C0D">
            <w:pPr>
              <w:spacing w:line="276" w:lineRule="auto"/>
              <w:rPr>
                <w:rFonts w:ascii="Bookman Old Style" w:hAnsi="Bookman Old Style"/>
                <w:sz w:val="20"/>
              </w:rPr>
            </w:pPr>
            <w:r w:rsidRPr="005958A6">
              <w:rPr>
                <w:rFonts w:ascii="Bookman Old Style" w:hAnsi="Bookman Old Style"/>
                <w:sz w:val="20"/>
              </w:rPr>
              <w:t>R$ 26,99</w:t>
            </w:r>
          </w:p>
        </w:tc>
        <w:tc>
          <w:tcPr>
            <w:tcW w:w="1701" w:type="dxa"/>
          </w:tcPr>
          <w:p w14:paraId="65C2D6C1"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R$ 22,00</w:t>
            </w:r>
          </w:p>
        </w:tc>
        <w:tc>
          <w:tcPr>
            <w:tcW w:w="1701" w:type="dxa"/>
          </w:tcPr>
          <w:p w14:paraId="7EB58B38"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R$ 46,10</w:t>
            </w:r>
          </w:p>
        </w:tc>
        <w:tc>
          <w:tcPr>
            <w:tcW w:w="1701" w:type="dxa"/>
          </w:tcPr>
          <w:p w14:paraId="15AACCC5" w14:textId="77777777" w:rsidR="00246A13" w:rsidRPr="005958A6" w:rsidRDefault="00246A13" w:rsidP="00973C0D">
            <w:pPr>
              <w:spacing w:line="276" w:lineRule="auto"/>
              <w:rPr>
                <w:rFonts w:ascii="Bookman Old Style" w:hAnsi="Bookman Old Style"/>
                <w:sz w:val="20"/>
              </w:rPr>
            </w:pPr>
            <w:r>
              <w:rPr>
                <w:rFonts w:ascii="Bookman Old Style" w:hAnsi="Bookman Old Style"/>
                <w:sz w:val="20"/>
              </w:rPr>
              <w:t>R$ 31,69</w:t>
            </w:r>
          </w:p>
        </w:tc>
      </w:tr>
      <w:tr w:rsidR="00246A13" w:rsidRPr="0023045F" w14:paraId="3BBA9DDE" w14:textId="77777777" w:rsidTr="00973C0D">
        <w:trPr>
          <w:trHeight w:val="983"/>
        </w:trPr>
        <w:tc>
          <w:tcPr>
            <w:tcW w:w="817" w:type="dxa"/>
          </w:tcPr>
          <w:p w14:paraId="10D8B2E8"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8</w:t>
            </w:r>
            <w:r>
              <w:rPr>
                <w:rFonts w:ascii="Bookman Old Style" w:hAnsi="Bookman Old Style"/>
                <w:sz w:val="20"/>
              </w:rPr>
              <w:t>7</w:t>
            </w:r>
          </w:p>
        </w:tc>
        <w:tc>
          <w:tcPr>
            <w:tcW w:w="3719" w:type="dxa"/>
          </w:tcPr>
          <w:p w14:paraId="6454399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Rodo plástico com cabo, confeccionado com cabo plastificado de tamanho 120cm e o rodo confeccionado em plástico de tamanho 60cm.</w:t>
            </w:r>
          </w:p>
        </w:tc>
        <w:tc>
          <w:tcPr>
            <w:tcW w:w="993" w:type="dxa"/>
          </w:tcPr>
          <w:p w14:paraId="0E31F80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2E04D16D"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02</w:t>
            </w:r>
          </w:p>
        </w:tc>
        <w:tc>
          <w:tcPr>
            <w:tcW w:w="1701" w:type="dxa"/>
          </w:tcPr>
          <w:p w14:paraId="09E314DF"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R$ 53,78</w:t>
            </w:r>
          </w:p>
        </w:tc>
        <w:tc>
          <w:tcPr>
            <w:tcW w:w="1701" w:type="dxa"/>
          </w:tcPr>
          <w:p w14:paraId="67A4736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R$ 56,00</w:t>
            </w:r>
          </w:p>
        </w:tc>
        <w:tc>
          <w:tcPr>
            <w:tcW w:w="1701" w:type="dxa"/>
          </w:tcPr>
          <w:p w14:paraId="2AECC9D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R$ 93,60</w:t>
            </w:r>
          </w:p>
        </w:tc>
        <w:tc>
          <w:tcPr>
            <w:tcW w:w="1701" w:type="dxa"/>
          </w:tcPr>
          <w:p w14:paraId="5908A54F"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R$ 67,79</w:t>
            </w:r>
          </w:p>
        </w:tc>
      </w:tr>
      <w:tr w:rsidR="00246A13" w:rsidRPr="0023045F" w14:paraId="0385B439" w14:textId="77777777" w:rsidTr="00973C0D">
        <w:trPr>
          <w:trHeight w:val="983"/>
        </w:trPr>
        <w:tc>
          <w:tcPr>
            <w:tcW w:w="817" w:type="dxa"/>
          </w:tcPr>
          <w:p w14:paraId="0147232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8</w:t>
            </w:r>
            <w:r>
              <w:rPr>
                <w:rFonts w:ascii="Bookman Old Style" w:hAnsi="Bookman Old Style"/>
                <w:sz w:val="20"/>
              </w:rPr>
              <w:t>8</w:t>
            </w:r>
          </w:p>
        </w:tc>
        <w:tc>
          <w:tcPr>
            <w:tcW w:w="3719" w:type="dxa"/>
          </w:tcPr>
          <w:p w14:paraId="211BFF9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Rodo plástico com cabo, confeccionado com cabo plastificado de tamanho 120cm e o rodo confeccionado em plástico de tamanho 40cm</w:t>
            </w:r>
          </w:p>
        </w:tc>
        <w:tc>
          <w:tcPr>
            <w:tcW w:w="993" w:type="dxa"/>
          </w:tcPr>
          <w:p w14:paraId="4A28D95C"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C2788C9"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05</w:t>
            </w:r>
          </w:p>
        </w:tc>
        <w:tc>
          <w:tcPr>
            <w:tcW w:w="1701" w:type="dxa"/>
          </w:tcPr>
          <w:p w14:paraId="33B74775"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R$ 44,45</w:t>
            </w:r>
          </w:p>
        </w:tc>
        <w:tc>
          <w:tcPr>
            <w:tcW w:w="1701" w:type="dxa"/>
          </w:tcPr>
          <w:p w14:paraId="193D3570"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R$ 120,00</w:t>
            </w:r>
          </w:p>
        </w:tc>
        <w:tc>
          <w:tcPr>
            <w:tcW w:w="1701" w:type="dxa"/>
          </w:tcPr>
          <w:p w14:paraId="5C37CCAC"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R$ 197,20</w:t>
            </w:r>
          </w:p>
        </w:tc>
        <w:tc>
          <w:tcPr>
            <w:tcW w:w="1701" w:type="dxa"/>
          </w:tcPr>
          <w:p w14:paraId="63B3CB28"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R$ 120,55</w:t>
            </w:r>
          </w:p>
        </w:tc>
      </w:tr>
      <w:tr w:rsidR="00246A13" w:rsidRPr="0023045F" w14:paraId="551D3499" w14:textId="77777777" w:rsidTr="00973C0D">
        <w:trPr>
          <w:trHeight w:val="983"/>
        </w:trPr>
        <w:tc>
          <w:tcPr>
            <w:tcW w:w="817" w:type="dxa"/>
          </w:tcPr>
          <w:p w14:paraId="3B5F9765"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lastRenderedPageBreak/>
              <w:t>8</w:t>
            </w:r>
            <w:r>
              <w:rPr>
                <w:rFonts w:ascii="Bookman Old Style" w:hAnsi="Bookman Old Style"/>
                <w:sz w:val="20"/>
              </w:rPr>
              <w:t>9</w:t>
            </w:r>
          </w:p>
        </w:tc>
        <w:tc>
          <w:tcPr>
            <w:tcW w:w="3719" w:type="dxa"/>
          </w:tcPr>
          <w:p w14:paraId="5D3FC95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Pá para lixo cabo longo</w:t>
            </w:r>
          </w:p>
        </w:tc>
        <w:tc>
          <w:tcPr>
            <w:tcW w:w="993" w:type="dxa"/>
          </w:tcPr>
          <w:p w14:paraId="731D068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3B900152"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05</w:t>
            </w:r>
          </w:p>
        </w:tc>
        <w:tc>
          <w:tcPr>
            <w:tcW w:w="1701" w:type="dxa"/>
          </w:tcPr>
          <w:p w14:paraId="1E8F7AF0"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R$ 57,45</w:t>
            </w:r>
          </w:p>
        </w:tc>
        <w:tc>
          <w:tcPr>
            <w:tcW w:w="1701" w:type="dxa"/>
          </w:tcPr>
          <w:p w14:paraId="016BFBFE"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R$ 90,00</w:t>
            </w:r>
          </w:p>
        </w:tc>
        <w:tc>
          <w:tcPr>
            <w:tcW w:w="1701" w:type="dxa"/>
          </w:tcPr>
          <w:p w14:paraId="26AEF898"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R$ 239,95</w:t>
            </w:r>
          </w:p>
        </w:tc>
        <w:tc>
          <w:tcPr>
            <w:tcW w:w="1701" w:type="dxa"/>
          </w:tcPr>
          <w:p w14:paraId="2183B756"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R$ 129,13</w:t>
            </w:r>
          </w:p>
        </w:tc>
      </w:tr>
      <w:tr w:rsidR="00246A13" w:rsidRPr="0023045F" w14:paraId="5BC7F744" w14:textId="77777777" w:rsidTr="00973C0D">
        <w:trPr>
          <w:trHeight w:val="983"/>
        </w:trPr>
        <w:tc>
          <w:tcPr>
            <w:tcW w:w="817" w:type="dxa"/>
          </w:tcPr>
          <w:p w14:paraId="5C77A550"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90</w:t>
            </w:r>
          </w:p>
        </w:tc>
        <w:tc>
          <w:tcPr>
            <w:tcW w:w="3719" w:type="dxa"/>
          </w:tcPr>
          <w:p w14:paraId="750DDA6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Escova de tanque com base em madeira</w:t>
            </w:r>
          </w:p>
        </w:tc>
        <w:tc>
          <w:tcPr>
            <w:tcW w:w="993" w:type="dxa"/>
          </w:tcPr>
          <w:p w14:paraId="2F80BAA6"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885374F"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29A7DD11"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R$ 3,22</w:t>
            </w:r>
          </w:p>
        </w:tc>
        <w:tc>
          <w:tcPr>
            <w:tcW w:w="1701" w:type="dxa"/>
          </w:tcPr>
          <w:p w14:paraId="27D8A952"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R$ 8,00</w:t>
            </w:r>
          </w:p>
        </w:tc>
        <w:tc>
          <w:tcPr>
            <w:tcW w:w="1701" w:type="dxa"/>
          </w:tcPr>
          <w:p w14:paraId="3DE487F4"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R$ 19,11</w:t>
            </w:r>
          </w:p>
        </w:tc>
        <w:tc>
          <w:tcPr>
            <w:tcW w:w="1701" w:type="dxa"/>
          </w:tcPr>
          <w:p w14:paraId="03407B54"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R$ 10,11</w:t>
            </w:r>
          </w:p>
        </w:tc>
      </w:tr>
      <w:tr w:rsidR="00246A13" w:rsidRPr="0023045F" w14:paraId="0510B929" w14:textId="77777777" w:rsidTr="00973C0D">
        <w:trPr>
          <w:trHeight w:val="983"/>
        </w:trPr>
        <w:tc>
          <w:tcPr>
            <w:tcW w:w="817" w:type="dxa"/>
          </w:tcPr>
          <w:p w14:paraId="2165DCED"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91</w:t>
            </w:r>
          </w:p>
        </w:tc>
        <w:tc>
          <w:tcPr>
            <w:tcW w:w="3719" w:type="dxa"/>
          </w:tcPr>
          <w:p w14:paraId="5BD925D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Vassoura tipo gari piaçava cepa plástica 60cm – dimensões 60x6xc8,5cm – cabo 1,40cm x 28mm</w:t>
            </w:r>
          </w:p>
        </w:tc>
        <w:tc>
          <w:tcPr>
            <w:tcW w:w="993" w:type="dxa"/>
          </w:tcPr>
          <w:p w14:paraId="348CCC3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18826B04"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5E502B8D"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R$ 20,70</w:t>
            </w:r>
          </w:p>
        </w:tc>
        <w:tc>
          <w:tcPr>
            <w:tcW w:w="1701" w:type="dxa"/>
          </w:tcPr>
          <w:p w14:paraId="44A3BBC8"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R$ 53,00</w:t>
            </w:r>
          </w:p>
        </w:tc>
        <w:tc>
          <w:tcPr>
            <w:tcW w:w="1701" w:type="dxa"/>
          </w:tcPr>
          <w:p w14:paraId="5867AF49"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R$ 43,05</w:t>
            </w:r>
          </w:p>
        </w:tc>
        <w:tc>
          <w:tcPr>
            <w:tcW w:w="1701" w:type="dxa"/>
          </w:tcPr>
          <w:p w14:paraId="1CBC763D"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R$ 38,91</w:t>
            </w:r>
          </w:p>
        </w:tc>
      </w:tr>
      <w:tr w:rsidR="00246A13" w:rsidRPr="0023045F" w14:paraId="5F58B9A9" w14:textId="77777777" w:rsidTr="00973C0D">
        <w:trPr>
          <w:trHeight w:val="983"/>
        </w:trPr>
        <w:tc>
          <w:tcPr>
            <w:tcW w:w="817" w:type="dxa"/>
          </w:tcPr>
          <w:p w14:paraId="6D9C19CE"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92</w:t>
            </w:r>
          </w:p>
        </w:tc>
        <w:tc>
          <w:tcPr>
            <w:tcW w:w="3719" w:type="dxa"/>
          </w:tcPr>
          <w:p w14:paraId="1896F1B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Balde confeccionado em plástico, com capacidade de 12 litros, com alça de ferro para uso doméstico.</w:t>
            </w:r>
          </w:p>
        </w:tc>
        <w:tc>
          <w:tcPr>
            <w:tcW w:w="993" w:type="dxa"/>
          </w:tcPr>
          <w:p w14:paraId="71C3D950"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0174B81E"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05</w:t>
            </w:r>
          </w:p>
        </w:tc>
        <w:tc>
          <w:tcPr>
            <w:tcW w:w="1701" w:type="dxa"/>
          </w:tcPr>
          <w:p w14:paraId="75C819A8"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R$ 45,30</w:t>
            </w:r>
          </w:p>
        </w:tc>
        <w:tc>
          <w:tcPr>
            <w:tcW w:w="1701" w:type="dxa"/>
          </w:tcPr>
          <w:p w14:paraId="188D3C2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R$ 235,00</w:t>
            </w:r>
          </w:p>
        </w:tc>
        <w:tc>
          <w:tcPr>
            <w:tcW w:w="1701" w:type="dxa"/>
          </w:tcPr>
          <w:p w14:paraId="7D49FF7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R$ 146,25</w:t>
            </w:r>
          </w:p>
        </w:tc>
        <w:tc>
          <w:tcPr>
            <w:tcW w:w="1701" w:type="dxa"/>
          </w:tcPr>
          <w:p w14:paraId="1ADB04ED"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R$ 142,18</w:t>
            </w:r>
          </w:p>
        </w:tc>
      </w:tr>
      <w:tr w:rsidR="00246A13" w:rsidRPr="0023045F" w14:paraId="00448CE9" w14:textId="77777777" w:rsidTr="00973C0D">
        <w:trPr>
          <w:trHeight w:val="983"/>
        </w:trPr>
        <w:tc>
          <w:tcPr>
            <w:tcW w:w="817" w:type="dxa"/>
          </w:tcPr>
          <w:p w14:paraId="69D75FC2" w14:textId="77777777" w:rsidR="00246A13" w:rsidRPr="0023045F" w:rsidRDefault="00246A13" w:rsidP="00973C0D">
            <w:pPr>
              <w:spacing w:line="276" w:lineRule="auto"/>
              <w:jc w:val="center"/>
              <w:rPr>
                <w:rFonts w:ascii="Bookman Old Style" w:hAnsi="Bookman Old Style" w:cs="Arial"/>
                <w:bCs/>
                <w:color w:val="000000"/>
                <w:sz w:val="20"/>
              </w:rPr>
            </w:pPr>
            <w:r>
              <w:rPr>
                <w:rFonts w:ascii="Bookman Old Style" w:hAnsi="Bookman Old Style"/>
                <w:sz w:val="20"/>
              </w:rPr>
              <w:t>93</w:t>
            </w:r>
          </w:p>
        </w:tc>
        <w:tc>
          <w:tcPr>
            <w:tcW w:w="3719" w:type="dxa"/>
          </w:tcPr>
          <w:p w14:paraId="06818DBE"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Pote organizador de vidro 2l</w:t>
            </w:r>
          </w:p>
        </w:tc>
        <w:tc>
          <w:tcPr>
            <w:tcW w:w="993" w:type="dxa"/>
          </w:tcPr>
          <w:p w14:paraId="33275398"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06BEB016"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01</w:t>
            </w:r>
          </w:p>
        </w:tc>
        <w:tc>
          <w:tcPr>
            <w:tcW w:w="1701" w:type="dxa"/>
          </w:tcPr>
          <w:p w14:paraId="5C75E281"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R$ 45,24</w:t>
            </w:r>
          </w:p>
        </w:tc>
        <w:tc>
          <w:tcPr>
            <w:tcW w:w="1701" w:type="dxa"/>
          </w:tcPr>
          <w:p w14:paraId="317F56A4"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R$ 45,00</w:t>
            </w:r>
          </w:p>
        </w:tc>
        <w:tc>
          <w:tcPr>
            <w:tcW w:w="1701" w:type="dxa"/>
          </w:tcPr>
          <w:p w14:paraId="7D2B9B01"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R$ 51,90</w:t>
            </w:r>
          </w:p>
        </w:tc>
        <w:tc>
          <w:tcPr>
            <w:tcW w:w="1701" w:type="dxa"/>
          </w:tcPr>
          <w:p w14:paraId="0CE675DE"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R$ 47,38</w:t>
            </w:r>
          </w:p>
        </w:tc>
      </w:tr>
      <w:tr w:rsidR="00246A13" w:rsidRPr="0023045F" w14:paraId="74AC14DE" w14:textId="77777777" w:rsidTr="00973C0D">
        <w:trPr>
          <w:trHeight w:val="983"/>
        </w:trPr>
        <w:tc>
          <w:tcPr>
            <w:tcW w:w="817" w:type="dxa"/>
          </w:tcPr>
          <w:p w14:paraId="60DE7027"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9</w:t>
            </w:r>
            <w:r>
              <w:rPr>
                <w:rFonts w:ascii="Bookman Old Style" w:hAnsi="Bookman Old Style"/>
                <w:sz w:val="20"/>
              </w:rPr>
              <w:t>4</w:t>
            </w:r>
          </w:p>
        </w:tc>
        <w:tc>
          <w:tcPr>
            <w:tcW w:w="3719" w:type="dxa"/>
          </w:tcPr>
          <w:p w14:paraId="50817A22"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 xml:space="preserve">Aerossol </w:t>
            </w:r>
            <w:proofErr w:type="spellStart"/>
            <w:r w:rsidRPr="0023045F">
              <w:rPr>
                <w:rFonts w:ascii="Bookman Old Style" w:hAnsi="Bookman Old Style"/>
                <w:sz w:val="20"/>
              </w:rPr>
              <w:t>Multi-inseticida</w:t>
            </w:r>
            <w:proofErr w:type="spellEnd"/>
            <w:r w:rsidRPr="0023045F">
              <w:rPr>
                <w:rFonts w:ascii="Bookman Old Style" w:hAnsi="Bookman Old Style"/>
                <w:sz w:val="20"/>
              </w:rPr>
              <w:t xml:space="preserve"> Citronela – Peso 380 gramas volume 380 </w:t>
            </w:r>
            <w:proofErr w:type="spellStart"/>
            <w:r w:rsidRPr="0023045F">
              <w:rPr>
                <w:rFonts w:ascii="Bookman Old Style" w:hAnsi="Bookman Old Style"/>
                <w:sz w:val="20"/>
              </w:rPr>
              <w:t>mililiters</w:t>
            </w:r>
            <w:proofErr w:type="spellEnd"/>
          </w:p>
        </w:tc>
        <w:tc>
          <w:tcPr>
            <w:tcW w:w="993" w:type="dxa"/>
          </w:tcPr>
          <w:p w14:paraId="12375D25"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70FD1268" w14:textId="77777777" w:rsidR="00246A13" w:rsidRPr="00F50752" w:rsidRDefault="00246A13" w:rsidP="00973C0D">
            <w:pPr>
              <w:spacing w:line="276" w:lineRule="auto"/>
              <w:rPr>
                <w:rFonts w:ascii="Bookman Old Style" w:hAnsi="Bookman Old Style" w:cs="Arial"/>
                <w:bCs/>
                <w:sz w:val="20"/>
              </w:rPr>
            </w:pPr>
            <w:r w:rsidRPr="00F50752">
              <w:rPr>
                <w:rFonts w:ascii="Bookman Old Style" w:hAnsi="Bookman Old Style"/>
                <w:sz w:val="20"/>
              </w:rPr>
              <w:t>20</w:t>
            </w:r>
          </w:p>
        </w:tc>
        <w:tc>
          <w:tcPr>
            <w:tcW w:w="1701" w:type="dxa"/>
          </w:tcPr>
          <w:p w14:paraId="37B801F0"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R$ 155,80</w:t>
            </w:r>
          </w:p>
        </w:tc>
        <w:tc>
          <w:tcPr>
            <w:tcW w:w="1701" w:type="dxa"/>
          </w:tcPr>
          <w:p w14:paraId="292F2C3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R$ 600,00</w:t>
            </w:r>
          </w:p>
        </w:tc>
        <w:tc>
          <w:tcPr>
            <w:tcW w:w="1701" w:type="dxa"/>
          </w:tcPr>
          <w:p w14:paraId="11C09752"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R$ 752,00</w:t>
            </w:r>
          </w:p>
        </w:tc>
        <w:tc>
          <w:tcPr>
            <w:tcW w:w="1701" w:type="dxa"/>
          </w:tcPr>
          <w:p w14:paraId="2479EDFF"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R$ 502,60</w:t>
            </w:r>
          </w:p>
        </w:tc>
      </w:tr>
      <w:tr w:rsidR="00246A13" w:rsidRPr="0023045F" w14:paraId="3920E2CD" w14:textId="77777777" w:rsidTr="00973C0D">
        <w:trPr>
          <w:trHeight w:val="983"/>
        </w:trPr>
        <w:tc>
          <w:tcPr>
            <w:tcW w:w="817" w:type="dxa"/>
          </w:tcPr>
          <w:p w14:paraId="08A9828F" w14:textId="77777777" w:rsidR="00246A13" w:rsidRPr="0023045F" w:rsidRDefault="00246A13" w:rsidP="00973C0D">
            <w:pPr>
              <w:spacing w:line="276" w:lineRule="auto"/>
              <w:jc w:val="center"/>
              <w:rPr>
                <w:rFonts w:ascii="Bookman Old Style" w:hAnsi="Bookman Old Style" w:cs="Arial"/>
                <w:bCs/>
                <w:color w:val="000000"/>
                <w:sz w:val="20"/>
              </w:rPr>
            </w:pPr>
            <w:r w:rsidRPr="0023045F">
              <w:rPr>
                <w:rFonts w:ascii="Bookman Old Style" w:hAnsi="Bookman Old Style"/>
                <w:sz w:val="20"/>
              </w:rPr>
              <w:t>9</w:t>
            </w:r>
            <w:r>
              <w:rPr>
                <w:rFonts w:ascii="Bookman Old Style" w:hAnsi="Bookman Old Style"/>
                <w:sz w:val="20"/>
              </w:rPr>
              <w:t>5</w:t>
            </w:r>
          </w:p>
        </w:tc>
        <w:tc>
          <w:tcPr>
            <w:tcW w:w="3719" w:type="dxa"/>
          </w:tcPr>
          <w:p w14:paraId="6A026FCE"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sz w:val="20"/>
              </w:rPr>
              <w:t>Esborrifador</w:t>
            </w:r>
            <w:proofErr w:type="spellEnd"/>
            <w:r w:rsidRPr="0023045F">
              <w:rPr>
                <w:rFonts w:ascii="Bookman Old Style" w:hAnsi="Bookman Old Style"/>
                <w:sz w:val="20"/>
              </w:rPr>
              <w:t xml:space="preserve"> (pulverizador) 500ml</w:t>
            </w:r>
          </w:p>
        </w:tc>
        <w:tc>
          <w:tcPr>
            <w:tcW w:w="993" w:type="dxa"/>
          </w:tcPr>
          <w:p w14:paraId="7A88131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Un</w:t>
            </w:r>
          </w:p>
        </w:tc>
        <w:tc>
          <w:tcPr>
            <w:tcW w:w="850" w:type="dxa"/>
          </w:tcPr>
          <w:p w14:paraId="515150B7"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sz w:val="20"/>
              </w:rPr>
              <w:t>05</w:t>
            </w:r>
          </w:p>
        </w:tc>
        <w:tc>
          <w:tcPr>
            <w:tcW w:w="1701" w:type="dxa"/>
          </w:tcPr>
          <w:p w14:paraId="379263F5" w14:textId="77777777" w:rsidR="00246A13" w:rsidRPr="006F2C0A" w:rsidRDefault="00246A13" w:rsidP="00973C0D">
            <w:pPr>
              <w:spacing w:line="276" w:lineRule="auto"/>
              <w:rPr>
                <w:rFonts w:ascii="Bookman Old Style" w:hAnsi="Bookman Old Style"/>
                <w:sz w:val="20"/>
              </w:rPr>
            </w:pPr>
            <w:r w:rsidRPr="006F2C0A">
              <w:rPr>
                <w:rFonts w:ascii="Bookman Old Style" w:hAnsi="Bookman Old Style"/>
                <w:sz w:val="20"/>
              </w:rPr>
              <w:t>R$ 24,40</w:t>
            </w:r>
          </w:p>
        </w:tc>
        <w:tc>
          <w:tcPr>
            <w:tcW w:w="1701" w:type="dxa"/>
          </w:tcPr>
          <w:p w14:paraId="061181ED"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R$ 75,00</w:t>
            </w:r>
          </w:p>
        </w:tc>
        <w:tc>
          <w:tcPr>
            <w:tcW w:w="1701" w:type="dxa"/>
          </w:tcPr>
          <w:p w14:paraId="68B2255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R$ 616,85</w:t>
            </w:r>
          </w:p>
        </w:tc>
        <w:tc>
          <w:tcPr>
            <w:tcW w:w="1701" w:type="dxa"/>
          </w:tcPr>
          <w:p w14:paraId="1550001C"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R$ 238,75</w:t>
            </w:r>
          </w:p>
        </w:tc>
      </w:tr>
      <w:tr w:rsidR="00246A13" w:rsidRPr="0023045F" w14:paraId="598AACBD" w14:textId="77777777" w:rsidTr="00973C0D">
        <w:trPr>
          <w:trHeight w:val="983"/>
        </w:trPr>
        <w:tc>
          <w:tcPr>
            <w:tcW w:w="817" w:type="dxa"/>
          </w:tcPr>
          <w:p w14:paraId="3DA9A7E4" w14:textId="77777777" w:rsidR="00246A13" w:rsidRPr="0023045F" w:rsidRDefault="00246A13" w:rsidP="00973C0D">
            <w:pPr>
              <w:spacing w:line="276" w:lineRule="auto"/>
              <w:jc w:val="center"/>
              <w:rPr>
                <w:rFonts w:ascii="Bookman Old Style" w:hAnsi="Bookman Old Style"/>
                <w:sz w:val="20"/>
              </w:rPr>
            </w:pPr>
          </w:p>
        </w:tc>
        <w:tc>
          <w:tcPr>
            <w:tcW w:w="3719" w:type="dxa"/>
          </w:tcPr>
          <w:p w14:paraId="309AB25E" w14:textId="77777777" w:rsidR="00246A13" w:rsidRPr="0023045F" w:rsidRDefault="00246A13" w:rsidP="00973C0D">
            <w:pPr>
              <w:spacing w:line="276" w:lineRule="auto"/>
              <w:rPr>
                <w:rFonts w:ascii="Bookman Old Style" w:hAnsi="Bookman Old Style"/>
                <w:sz w:val="20"/>
              </w:rPr>
            </w:pPr>
            <w:r w:rsidRPr="0023045F">
              <w:rPr>
                <w:rFonts w:ascii="Bookman Old Style" w:hAnsi="Bookman Old Style"/>
                <w:b/>
                <w:sz w:val="20"/>
              </w:rPr>
              <w:t xml:space="preserve">                </w:t>
            </w:r>
            <w:r>
              <w:rPr>
                <w:rFonts w:ascii="Bookman Old Style" w:hAnsi="Bookman Old Style"/>
                <w:b/>
                <w:sz w:val="20"/>
              </w:rPr>
              <w:t>LOTE 4 -</w:t>
            </w:r>
            <w:r w:rsidRPr="0023045F">
              <w:rPr>
                <w:rFonts w:ascii="Bookman Old Style" w:hAnsi="Bookman Old Style"/>
                <w:b/>
                <w:sz w:val="20"/>
              </w:rPr>
              <w:t xml:space="preserve">   RECARGA DE GÁS</w:t>
            </w:r>
          </w:p>
        </w:tc>
        <w:tc>
          <w:tcPr>
            <w:tcW w:w="993" w:type="dxa"/>
            <w:vAlign w:val="center"/>
          </w:tcPr>
          <w:p w14:paraId="39B98023"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Un. De Medida</w:t>
            </w:r>
          </w:p>
        </w:tc>
        <w:tc>
          <w:tcPr>
            <w:tcW w:w="850" w:type="dxa"/>
            <w:vAlign w:val="center"/>
          </w:tcPr>
          <w:p w14:paraId="1C759D34"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b/>
                <w:sz w:val="20"/>
              </w:rPr>
              <w:t>Quantidade</w:t>
            </w:r>
          </w:p>
        </w:tc>
        <w:tc>
          <w:tcPr>
            <w:tcW w:w="1701" w:type="dxa"/>
          </w:tcPr>
          <w:p w14:paraId="671C893D" w14:textId="77777777" w:rsidR="00246A13" w:rsidRPr="0023045F" w:rsidRDefault="00246A13" w:rsidP="00973C0D">
            <w:pPr>
              <w:spacing w:line="276" w:lineRule="auto"/>
              <w:rPr>
                <w:rFonts w:ascii="Bookman Old Style" w:hAnsi="Bookman Old Style" w:cs="Arial"/>
                <w:bCs/>
                <w:color w:val="000000"/>
                <w:sz w:val="20"/>
              </w:rPr>
            </w:pPr>
            <w:r>
              <w:rPr>
                <w:rFonts w:ascii="Bookman Old Style" w:hAnsi="Bookman Old Style" w:cs="Arial"/>
                <w:b/>
                <w:sz w:val="20"/>
              </w:rPr>
              <w:t>Valor Total R$ 1.740,00</w:t>
            </w:r>
          </w:p>
        </w:tc>
        <w:tc>
          <w:tcPr>
            <w:tcW w:w="1701" w:type="dxa"/>
          </w:tcPr>
          <w:p w14:paraId="4CC9CF96"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R$ 2.520,00</w:t>
            </w:r>
          </w:p>
        </w:tc>
        <w:tc>
          <w:tcPr>
            <w:tcW w:w="1701" w:type="dxa"/>
          </w:tcPr>
          <w:p w14:paraId="752D92F1"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R$ 1.560,00</w:t>
            </w:r>
          </w:p>
        </w:tc>
        <w:tc>
          <w:tcPr>
            <w:tcW w:w="1701" w:type="dxa"/>
          </w:tcPr>
          <w:p w14:paraId="706B2581" w14:textId="77777777" w:rsidR="00246A13" w:rsidRDefault="00246A13" w:rsidP="00973C0D">
            <w:pPr>
              <w:spacing w:line="276" w:lineRule="auto"/>
              <w:rPr>
                <w:rFonts w:ascii="Bookman Old Style" w:hAnsi="Bookman Old Style" w:cs="Arial"/>
                <w:b/>
                <w:sz w:val="20"/>
              </w:rPr>
            </w:pPr>
            <w:r>
              <w:rPr>
                <w:rFonts w:ascii="Bookman Old Style" w:hAnsi="Bookman Old Style" w:cs="Arial"/>
                <w:b/>
                <w:sz w:val="20"/>
              </w:rPr>
              <w:t>Valor Total R$ 1.940,00</w:t>
            </w:r>
          </w:p>
        </w:tc>
      </w:tr>
      <w:tr w:rsidR="00246A13" w:rsidRPr="0023045F" w14:paraId="651F1015" w14:textId="77777777" w:rsidTr="00973C0D">
        <w:trPr>
          <w:trHeight w:val="983"/>
        </w:trPr>
        <w:tc>
          <w:tcPr>
            <w:tcW w:w="817" w:type="dxa"/>
          </w:tcPr>
          <w:p w14:paraId="3811B7A3" w14:textId="77777777" w:rsidR="00246A13" w:rsidRPr="0023045F" w:rsidRDefault="00246A13" w:rsidP="00973C0D">
            <w:pPr>
              <w:spacing w:line="276" w:lineRule="auto"/>
              <w:jc w:val="center"/>
              <w:rPr>
                <w:rFonts w:ascii="Bookman Old Style" w:hAnsi="Bookman Old Style"/>
                <w:sz w:val="20"/>
              </w:rPr>
            </w:pPr>
            <w:r w:rsidRPr="0023045F">
              <w:rPr>
                <w:rFonts w:ascii="Bookman Old Style" w:hAnsi="Bookman Old Style"/>
                <w:sz w:val="20"/>
              </w:rPr>
              <w:t>9</w:t>
            </w:r>
            <w:r>
              <w:rPr>
                <w:rFonts w:ascii="Bookman Old Style" w:hAnsi="Bookman Old Style"/>
                <w:sz w:val="20"/>
              </w:rPr>
              <w:t>6</w:t>
            </w:r>
          </w:p>
        </w:tc>
        <w:tc>
          <w:tcPr>
            <w:tcW w:w="3719" w:type="dxa"/>
          </w:tcPr>
          <w:p w14:paraId="1ABEAE0D" w14:textId="77777777" w:rsidR="00246A13" w:rsidRPr="0023045F" w:rsidRDefault="00246A13" w:rsidP="00973C0D">
            <w:pPr>
              <w:spacing w:line="276" w:lineRule="auto"/>
              <w:rPr>
                <w:rFonts w:ascii="Bookman Old Style" w:hAnsi="Bookman Old Style"/>
                <w:sz w:val="20"/>
              </w:rPr>
            </w:pPr>
            <w:r w:rsidRPr="0023045F">
              <w:rPr>
                <w:rFonts w:ascii="Bookman Old Style" w:hAnsi="Bookman Old Style"/>
                <w:sz w:val="20"/>
              </w:rPr>
              <w:t>Recarga de gás 13 Kg</w:t>
            </w:r>
          </w:p>
        </w:tc>
        <w:tc>
          <w:tcPr>
            <w:tcW w:w="993" w:type="dxa"/>
          </w:tcPr>
          <w:p w14:paraId="2027E74A" w14:textId="77777777" w:rsidR="00246A13" w:rsidRPr="0023045F" w:rsidRDefault="00246A13" w:rsidP="00973C0D">
            <w:pPr>
              <w:spacing w:line="276" w:lineRule="auto"/>
              <w:rPr>
                <w:rFonts w:ascii="Bookman Old Style" w:hAnsi="Bookman Old Style" w:cs="Arial"/>
                <w:bCs/>
                <w:color w:val="000000"/>
                <w:sz w:val="20"/>
              </w:rPr>
            </w:pPr>
            <w:proofErr w:type="spellStart"/>
            <w:r w:rsidRPr="0023045F">
              <w:rPr>
                <w:rFonts w:ascii="Bookman Old Style" w:hAnsi="Bookman Old Style" w:cs="Arial"/>
                <w:color w:val="000000"/>
                <w:sz w:val="20"/>
              </w:rPr>
              <w:t>un</w:t>
            </w:r>
            <w:proofErr w:type="spellEnd"/>
          </w:p>
        </w:tc>
        <w:tc>
          <w:tcPr>
            <w:tcW w:w="850" w:type="dxa"/>
          </w:tcPr>
          <w:p w14:paraId="35E0CF0F" w14:textId="77777777" w:rsidR="00246A13" w:rsidRPr="0023045F" w:rsidRDefault="00246A13" w:rsidP="00973C0D">
            <w:pPr>
              <w:spacing w:line="276" w:lineRule="auto"/>
              <w:rPr>
                <w:rFonts w:ascii="Bookman Old Style" w:hAnsi="Bookman Old Style" w:cs="Arial"/>
                <w:bCs/>
                <w:color w:val="000000"/>
                <w:sz w:val="20"/>
              </w:rPr>
            </w:pPr>
            <w:r w:rsidRPr="0023045F">
              <w:rPr>
                <w:rFonts w:ascii="Bookman Old Style" w:hAnsi="Bookman Old Style" w:cs="Arial"/>
                <w:color w:val="000000"/>
                <w:sz w:val="20"/>
              </w:rPr>
              <w:t>12</w:t>
            </w:r>
          </w:p>
        </w:tc>
        <w:tc>
          <w:tcPr>
            <w:tcW w:w="1701" w:type="dxa"/>
          </w:tcPr>
          <w:p w14:paraId="0C744FBD" w14:textId="77777777" w:rsidR="00246A13" w:rsidRPr="006F2C0A" w:rsidRDefault="00246A13" w:rsidP="00973C0D">
            <w:pPr>
              <w:spacing w:line="276" w:lineRule="auto"/>
              <w:rPr>
                <w:rFonts w:ascii="Bookman Old Style" w:hAnsi="Bookman Old Style" w:cs="Arial"/>
                <w:sz w:val="20"/>
              </w:rPr>
            </w:pPr>
            <w:r w:rsidRPr="006F2C0A">
              <w:rPr>
                <w:rFonts w:ascii="Bookman Old Style" w:hAnsi="Bookman Old Style"/>
                <w:sz w:val="20"/>
              </w:rPr>
              <w:t>R$ 1.740,00</w:t>
            </w:r>
          </w:p>
        </w:tc>
        <w:tc>
          <w:tcPr>
            <w:tcW w:w="1701" w:type="dxa"/>
          </w:tcPr>
          <w:p w14:paraId="6523BE9B"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R$ 2.520,00</w:t>
            </w:r>
          </w:p>
        </w:tc>
        <w:tc>
          <w:tcPr>
            <w:tcW w:w="1701" w:type="dxa"/>
          </w:tcPr>
          <w:p w14:paraId="27541BF3" w14:textId="77777777" w:rsidR="00246A13" w:rsidRPr="006F2C0A" w:rsidRDefault="00246A13" w:rsidP="00973C0D">
            <w:pPr>
              <w:spacing w:line="276" w:lineRule="auto"/>
              <w:rPr>
                <w:rFonts w:ascii="Bookman Old Style" w:hAnsi="Bookman Old Style"/>
                <w:sz w:val="20"/>
              </w:rPr>
            </w:pPr>
            <w:r>
              <w:rPr>
                <w:rFonts w:ascii="Bookman Old Style" w:hAnsi="Bookman Old Style"/>
                <w:sz w:val="20"/>
              </w:rPr>
              <w:t>R$ 1.560,00</w:t>
            </w:r>
          </w:p>
        </w:tc>
        <w:tc>
          <w:tcPr>
            <w:tcW w:w="1701" w:type="dxa"/>
          </w:tcPr>
          <w:p w14:paraId="60C0F25F" w14:textId="77777777" w:rsidR="00246A13" w:rsidRPr="00A265D5" w:rsidRDefault="00246A13" w:rsidP="00973C0D">
            <w:pPr>
              <w:spacing w:line="276" w:lineRule="auto"/>
              <w:rPr>
                <w:rFonts w:ascii="Bookman Old Style" w:hAnsi="Bookman Old Style"/>
                <w:bCs/>
                <w:sz w:val="20"/>
              </w:rPr>
            </w:pPr>
            <w:r w:rsidRPr="00A265D5">
              <w:rPr>
                <w:rFonts w:ascii="Bookman Old Style" w:hAnsi="Bookman Old Style" w:cs="Arial"/>
                <w:sz w:val="20"/>
              </w:rPr>
              <w:t>R$ 1.940,00</w:t>
            </w:r>
          </w:p>
        </w:tc>
      </w:tr>
    </w:tbl>
    <w:p w14:paraId="73B8F335" w14:textId="77777777" w:rsidR="00246A13" w:rsidRDefault="00246A13" w:rsidP="00246A13">
      <w:pPr>
        <w:rPr>
          <w:rFonts w:ascii="Bookman Old Style" w:hAnsi="Bookman Old Style" w:cs="Arial"/>
          <w:bCs/>
        </w:rPr>
      </w:pPr>
    </w:p>
    <w:p w14:paraId="19572294" w14:textId="77777777" w:rsidR="00246A13" w:rsidRPr="00B7152A" w:rsidRDefault="00246A13" w:rsidP="00246A13">
      <w:pPr>
        <w:spacing w:line="360" w:lineRule="auto"/>
        <w:ind w:left="720"/>
        <w:jc w:val="both"/>
        <w:rPr>
          <w:rFonts w:ascii="Bookman Old Style" w:hAnsi="Bookman Old Style" w:cs="Arial"/>
          <w:sz w:val="20"/>
        </w:rPr>
      </w:pPr>
      <w:r w:rsidRPr="00B7152A">
        <w:rPr>
          <w:rFonts w:ascii="Bookman Old Style" w:hAnsi="Bookman Old Style" w:cs="Arial"/>
          <w:sz w:val="20"/>
        </w:rPr>
        <w:t>* Os itens 15 a 20 – Suco desidratado – o Mercado Loide Vieira colocou o valor unitário e não o valor da caixa – realizando apenas a correção matemática temos que R$ 1,30x 18pacotes = R$ 23,40 x 40 caixas = R$ 936,00;</w:t>
      </w:r>
    </w:p>
    <w:p w14:paraId="3ED65804" w14:textId="77777777" w:rsidR="00246A13" w:rsidRPr="00B7152A" w:rsidRDefault="00246A13" w:rsidP="00246A13">
      <w:pPr>
        <w:spacing w:line="360" w:lineRule="auto"/>
        <w:ind w:left="720"/>
        <w:jc w:val="both"/>
        <w:rPr>
          <w:rFonts w:ascii="Bookman Old Style" w:hAnsi="Bookman Old Style" w:cs="Arial"/>
          <w:sz w:val="20"/>
        </w:rPr>
      </w:pPr>
      <w:r w:rsidRPr="00B7152A">
        <w:rPr>
          <w:rFonts w:ascii="Bookman Old Style" w:hAnsi="Bookman Old Style" w:cs="Arial"/>
          <w:sz w:val="20"/>
        </w:rPr>
        <w:t>* Item 21 – Leite - o Mercado Loide Vieira colocou o valor unitário e não o valor da caixa – realizando apenas a correção matemática temos que R$ 8,99 x 12 = R$ 107,88 x 60 caixas = R$ 6.472,80;</w:t>
      </w:r>
    </w:p>
    <w:p w14:paraId="3FFB5989" w14:textId="77777777" w:rsidR="00246A13" w:rsidRPr="00B7152A" w:rsidRDefault="00246A13" w:rsidP="00246A13">
      <w:pPr>
        <w:spacing w:line="360" w:lineRule="auto"/>
        <w:ind w:left="720"/>
        <w:jc w:val="both"/>
        <w:rPr>
          <w:rFonts w:ascii="Bookman Old Style" w:hAnsi="Bookman Old Style" w:cs="Arial"/>
          <w:sz w:val="20"/>
        </w:rPr>
      </w:pPr>
      <w:r w:rsidRPr="00B7152A">
        <w:rPr>
          <w:rFonts w:ascii="Bookman Old Style" w:hAnsi="Bookman Old Style" w:cs="Arial"/>
          <w:sz w:val="20"/>
        </w:rPr>
        <w:t>* Item 23 – Água Mineral - o Mercado Loide Vieira colocou o valor unitário e não o valor do fardo – realizando apenas a correção matemática temos que R$ 0,99 x 12 unidades = R$ 11,88 x 900 fardos= R$ 10.692,00;</w:t>
      </w:r>
    </w:p>
    <w:p w14:paraId="28A6AC92" w14:textId="77777777" w:rsidR="00246A13" w:rsidRPr="00B7152A" w:rsidRDefault="00246A13" w:rsidP="00246A13">
      <w:pPr>
        <w:spacing w:line="360" w:lineRule="auto"/>
        <w:ind w:left="720"/>
        <w:jc w:val="both"/>
        <w:rPr>
          <w:rFonts w:ascii="Bookman Old Style" w:hAnsi="Bookman Old Style" w:cs="Arial"/>
          <w:sz w:val="20"/>
        </w:rPr>
      </w:pPr>
      <w:r w:rsidRPr="00B7152A">
        <w:rPr>
          <w:rFonts w:ascii="Bookman Old Style" w:hAnsi="Bookman Old Style" w:cs="Arial"/>
          <w:sz w:val="20"/>
        </w:rPr>
        <w:t>* Item 24 – Água Mineral com gás- o Mercado Loide Vieira colocou o valor unitário e não o valor do fardo – realizando apenas a correção matemática temos que R$ 2,50 x 12 unidades = R$ 30,00 x 200 fardos= R$ 6.000,00;</w:t>
      </w:r>
    </w:p>
    <w:p w14:paraId="1D3721AD" w14:textId="77777777" w:rsidR="00246A13" w:rsidRPr="00B7152A" w:rsidRDefault="00246A13" w:rsidP="00246A13">
      <w:pPr>
        <w:spacing w:line="360" w:lineRule="auto"/>
        <w:ind w:left="720"/>
        <w:jc w:val="both"/>
        <w:rPr>
          <w:rFonts w:ascii="Bookman Old Style" w:hAnsi="Bookman Old Style" w:cs="Arial"/>
          <w:sz w:val="20"/>
        </w:rPr>
      </w:pPr>
      <w:r w:rsidRPr="00B7152A">
        <w:rPr>
          <w:rFonts w:ascii="Bookman Old Style" w:hAnsi="Bookman Old Style" w:cs="Arial"/>
          <w:sz w:val="20"/>
        </w:rPr>
        <w:t>*Item 68 –Esponja de lã de aço- o Mercado Loide Vieira colocou o valor total de 19,90- realizando apenas a correção matemática temos que R$ 1,90 x 10 unidades = R$ 19,00;</w:t>
      </w:r>
    </w:p>
    <w:p w14:paraId="6713AC02" w14:textId="77777777" w:rsidR="00246A13" w:rsidRDefault="00246A13" w:rsidP="00246A13">
      <w:pPr>
        <w:spacing w:line="360" w:lineRule="auto"/>
        <w:ind w:left="720"/>
        <w:jc w:val="both"/>
        <w:rPr>
          <w:rFonts w:ascii="Bookman Old Style" w:hAnsi="Bookman Old Style" w:cs="Arial"/>
        </w:rPr>
      </w:pPr>
    </w:p>
    <w:p w14:paraId="78BAB179" w14:textId="77777777" w:rsidR="00246A13" w:rsidRPr="008F3F43" w:rsidRDefault="00246A13" w:rsidP="00246A13">
      <w:pPr>
        <w:spacing w:line="360" w:lineRule="auto"/>
        <w:ind w:left="720"/>
        <w:jc w:val="both"/>
        <w:rPr>
          <w:rFonts w:ascii="Bookman Old Style" w:hAnsi="Bookman Old Style" w:cs="Arial"/>
        </w:rPr>
      </w:pPr>
    </w:p>
    <w:p w14:paraId="2D376C9D" w14:textId="77777777" w:rsidR="00246A13" w:rsidRDefault="00246A13" w:rsidP="00246A13">
      <w:pPr>
        <w:pStyle w:val="PargrafodaLista"/>
        <w:spacing w:line="360" w:lineRule="auto"/>
        <w:ind w:left="0"/>
        <w:jc w:val="both"/>
        <w:rPr>
          <w:rFonts w:ascii="Bookman Old Style" w:hAnsi="Bookman Old Style" w:cs="Arial"/>
        </w:rPr>
      </w:pPr>
    </w:p>
    <w:p w14:paraId="424E8E0A" w14:textId="77777777" w:rsidR="00246A13" w:rsidRDefault="00246A13" w:rsidP="00246A13">
      <w:pPr>
        <w:pStyle w:val="PargrafodaLista"/>
        <w:rPr>
          <w:rFonts w:ascii="Bookman Old Style" w:hAnsi="Bookman Old Style" w:cs="Arial"/>
        </w:rPr>
        <w:sectPr w:rsidR="00246A13" w:rsidSect="00246A13">
          <w:pgSz w:w="16838" w:h="11906" w:orient="landscape"/>
          <w:pgMar w:top="1701" w:right="1985" w:bottom="1134" w:left="1134" w:header="0" w:footer="0" w:gutter="0"/>
          <w:cols w:space="708"/>
          <w:docGrid w:linePitch="435"/>
        </w:sectPr>
      </w:pPr>
    </w:p>
    <w:p w14:paraId="5AABE8A7" w14:textId="77777777" w:rsidR="00246A13" w:rsidRDefault="00246A13" w:rsidP="00246A13">
      <w:pPr>
        <w:pStyle w:val="PargrafodaLista"/>
        <w:spacing w:line="360" w:lineRule="auto"/>
        <w:ind w:left="0"/>
        <w:jc w:val="both"/>
        <w:rPr>
          <w:rFonts w:ascii="Bookman Old Style" w:hAnsi="Bookman Old Style" w:cs="Arial"/>
        </w:rPr>
        <w:sectPr w:rsidR="00246A13" w:rsidSect="00246A13">
          <w:pgSz w:w="11906" w:h="16838"/>
          <w:pgMar w:top="1985" w:right="1134" w:bottom="1134" w:left="1701" w:header="0" w:footer="0" w:gutter="0"/>
          <w:cols w:space="708"/>
          <w:docGrid w:linePitch="435"/>
        </w:sectPr>
      </w:pPr>
    </w:p>
    <w:p w14:paraId="10093267" w14:textId="77777777" w:rsidR="00246A13" w:rsidRDefault="00246A13" w:rsidP="00246A13">
      <w:pPr>
        <w:pStyle w:val="PargrafodaLista"/>
        <w:spacing w:line="360" w:lineRule="auto"/>
        <w:ind w:left="0"/>
        <w:jc w:val="both"/>
        <w:rPr>
          <w:rFonts w:ascii="Bookman Old Style" w:hAnsi="Bookman Old Style" w:cs="Arial"/>
        </w:rPr>
      </w:pPr>
    </w:p>
    <w:tbl>
      <w:tblPr>
        <w:tblStyle w:val="Tabelacomgrade"/>
        <w:tblW w:w="0" w:type="auto"/>
        <w:tblLook w:val="04A0" w:firstRow="1" w:lastRow="0" w:firstColumn="1" w:lastColumn="0" w:noHBand="0" w:noVBand="1"/>
      </w:tblPr>
      <w:tblGrid>
        <w:gridCol w:w="2516"/>
        <w:gridCol w:w="1785"/>
        <w:gridCol w:w="1555"/>
        <w:gridCol w:w="1479"/>
        <w:gridCol w:w="1528"/>
      </w:tblGrid>
      <w:tr w:rsidR="00246A13" w:rsidRPr="00865DC9" w14:paraId="338C31D0" w14:textId="77777777" w:rsidTr="00973C0D">
        <w:tc>
          <w:tcPr>
            <w:tcW w:w="2892" w:type="dxa"/>
            <w:vAlign w:val="center"/>
          </w:tcPr>
          <w:p w14:paraId="4BDF43D4" w14:textId="77777777" w:rsidR="00246A13" w:rsidRPr="00713992" w:rsidRDefault="00246A13" w:rsidP="00973C0D">
            <w:pPr>
              <w:pStyle w:val="PargrafodaLista"/>
              <w:spacing w:line="276" w:lineRule="auto"/>
              <w:ind w:left="0"/>
              <w:jc w:val="center"/>
              <w:rPr>
                <w:rFonts w:ascii="Bookman Old Style" w:hAnsi="Bookman Old Style" w:cs="Arial"/>
              </w:rPr>
            </w:pPr>
          </w:p>
          <w:p w14:paraId="4F39EE83" w14:textId="77777777" w:rsidR="00246A13" w:rsidRPr="00713992" w:rsidRDefault="00246A13" w:rsidP="00973C0D">
            <w:pPr>
              <w:pStyle w:val="PargrafodaLista"/>
              <w:spacing w:line="276" w:lineRule="auto"/>
              <w:ind w:left="0"/>
              <w:jc w:val="center"/>
              <w:rPr>
                <w:rFonts w:ascii="Bookman Old Style" w:hAnsi="Bookman Old Style" w:cs="Arial"/>
                <w:b/>
              </w:rPr>
            </w:pPr>
            <w:r w:rsidRPr="00713992">
              <w:rPr>
                <w:rFonts w:ascii="Bookman Old Style" w:hAnsi="Bookman Old Style" w:cs="Arial"/>
                <w:b/>
              </w:rPr>
              <w:t>LOTE</w:t>
            </w:r>
          </w:p>
        </w:tc>
        <w:tc>
          <w:tcPr>
            <w:tcW w:w="1813" w:type="dxa"/>
          </w:tcPr>
          <w:p w14:paraId="7C7FF0E7" w14:textId="77777777" w:rsidR="00246A13" w:rsidRPr="00713992" w:rsidRDefault="00246A13" w:rsidP="00973C0D">
            <w:pPr>
              <w:pStyle w:val="PargrafodaLista"/>
              <w:spacing w:line="276" w:lineRule="auto"/>
              <w:ind w:left="0"/>
              <w:jc w:val="both"/>
              <w:rPr>
                <w:rFonts w:ascii="Bookman Old Style" w:hAnsi="Bookman Old Style" w:cs="Arial"/>
                <w:b/>
              </w:rPr>
            </w:pPr>
            <w:r w:rsidRPr="00713992">
              <w:rPr>
                <w:rFonts w:ascii="Bookman Old Style" w:hAnsi="Bookman Old Style" w:cs="Arial"/>
                <w:b/>
              </w:rPr>
              <w:t>Contratações Similares e PNCP e NF</w:t>
            </w:r>
          </w:p>
        </w:tc>
        <w:tc>
          <w:tcPr>
            <w:tcW w:w="1568" w:type="dxa"/>
          </w:tcPr>
          <w:p w14:paraId="5349BB8A" w14:textId="77777777" w:rsidR="00246A13" w:rsidRPr="00513D05" w:rsidRDefault="00246A13" w:rsidP="00973C0D">
            <w:pPr>
              <w:pStyle w:val="PargrafodaLista"/>
              <w:spacing w:line="276" w:lineRule="auto"/>
              <w:ind w:left="0"/>
              <w:jc w:val="both"/>
              <w:rPr>
                <w:rFonts w:ascii="Bookman Old Style" w:hAnsi="Bookman Old Style" w:cs="Arial"/>
                <w:b/>
              </w:rPr>
            </w:pPr>
            <w:r w:rsidRPr="00513D05">
              <w:rPr>
                <w:rFonts w:ascii="Bookman Old Style" w:hAnsi="Bookman Old Style" w:cs="Arial"/>
                <w:b/>
              </w:rPr>
              <w:t>Fornecedor Direto – G&amp;D</w:t>
            </w:r>
          </w:p>
        </w:tc>
        <w:tc>
          <w:tcPr>
            <w:tcW w:w="1528" w:type="dxa"/>
          </w:tcPr>
          <w:p w14:paraId="4EAC6D15" w14:textId="77777777" w:rsidR="00246A13" w:rsidRPr="00BD7CB9" w:rsidRDefault="00246A13" w:rsidP="00973C0D">
            <w:pPr>
              <w:pStyle w:val="PargrafodaLista"/>
              <w:spacing w:line="276" w:lineRule="auto"/>
              <w:ind w:left="0"/>
              <w:jc w:val="both"/>
              <w:rPr>
                <w:rFonts w:ascii="Bookman Old Style" w:hAnsi="Bookman Old Style" w:cs="Arial"/>
                <w:b/>
              </w:rPr>
            </w:pPr>
            <w:r w:rsidRPr="00BD7CB9">
              <w:rPr>
                <w:rFonts w:ascii="Bookman Old Style" w:hAnsi="Bookman Old Style" w:cs="Arial"/>
                <w:b/>
              </w:rPr>
              <w:t xml:space="preserve">Mercado </w:t>
            </w:r>
            <w:r>
              <w:rPr>
                <w:rFonts w:ascii="Bookman Old Style" w:hAnsi="Bookman Old Style" w:cs="Arial"/>
                <w:b/>
              </w:rPr>
              <w:t>Loide Vieira Povoas</w:t>
            </w:r>
          </w:p>
        </w:tc>
        <w:tc>
          <w:tcPr>
            <w:tcW w:w="1260" w:type="dxa"/>
          </w:tcPr>
          <w:p w14:paraId="47E19133" w14:textId="77777777" w:rsidR="00246A13" w:rsidRPr="00BD7CB9" w:rsidRDefault="00246A13" w:rsidP="00973C0D">
            <w:pPr>
              <w:pStyle w:val="PargrafodaLista"/>
              <w:spacing w:line="276" w:lineRule="auto"/>
              <w:ind w:left="0"/>
              <w:jc w:val="both"/>
              <w:rPr>
                <w:rFonts w:ascii="Bookman Old Style" w:hAnsi="Bookman Old Style" w:cs="Arial"/>
                <w:b/>
              </w:rPr>
            </w:pPr>
            <w:r w:rsidRPr="00BD7CB9">
              <w:rPr>
                <w:rFonts w:ascii="Bookman Old Style" w:hAnsi="Bookman Old Style" w:cs="Arial"/>
                <w:b/>
              </w:rPr>
              <w:t>MÉDIA TOTAL</w:t>
            </w:r>
          </w:p>
        </w:tc>
      </w:tr>
      <w:tr w:rsidR="00246A13" w:rsidRPr="00865DC9" w14:paraId="608E31B5" w14:textId="77777777" w:rsidTr="00973C0D">
        <w:tc>
          <w:tcPr>
            <w:tcW w:w="2892" w:type="dxa"/>
          </w:tcPr>
          <w:p w14:paraId="245FBBB3"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1-Gêneros Alimentícios</w:t>
            </w:r>
          </w:p>
        </w:tc>
        <w:tc>
          <w:tcPr>
            <w:tcW w:w="1813" w:type="dxa"/>
          </w:tcPr>
          <w:p w14:paraId="07B09248"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 xml:space="preserve">R$ </w:t>
            </w:r>
            <w:r>
              <w:rPr>
                <w:rFonts w:ascii="Bookman Old Style" w:hAnsi="Bookman Old Style" w:cs="Arial"/>
              </w:rPr>
              <w:t>43.266,57</w:t>
            </w:r>
          </w:p>
        </w:tc>
        <w:tc>
          <w:tcPr>
            <w:tcW w:w="1568" w:type="dxa"/>
          </w:tcPr>
          <w:p w14:paraId="1BE875E0" w14:textId="77777777" w:rsidR="00246A13" w:rsidRPr="00513D05" w:rsidRDefault="00246A13" w:rsidP="00973C0D">
            <w:pPr>
              <w:pStyle w:val="PargrafodaLista"/>
              <w:spacing w:line="276" w:lineRule="auto"/>
              <w:ind w:left="0"/>
              <w:jc w:val="both"/>
              <w:rPr>
                <w:rFonts w:ascii="Bookman Old Style" w:hAnsi="Bookman Old Style" w:cs="Arial"/>
              </w:rPr>
            </w:pPr>
            <w:r w:rsidRPr="00513D05">
              <w:rPr>
                <w:rFonts w:ascii="Bookman Old Style" w:hAnsi="Bookman Old Style" w:cs="Arial"/>
              </w:rPr>
              <w:t xml:space="preserve">R$ </w:t>
            </w:r>
            <w:r>
              <w:rPr>
                <w:rFonts w:ascii="Bookman Old Style" w:hAnsi="Bookman Old Style" w:cs="Arial"/>
              </w:rPr>
              <w:t>97.989,40</w:t>
            </w:r>
          </w:p>
        </w:tc>
        <w:tc>
          <w:tcPr>
            <w:tcW w:w="1528" w:type="dxa"/>
          </w:tcPr>
          <w:p w14:paraId="3FFEE22D" w14:textId="77777777" w:rsidR="00246A13" w:rsidRPr="00BD7CB9" w:rsidRDefault="00246A13" w:rsidP="00973C0D">
            <w:pPr>
              <w:pStyle w:val="PargrafodaLista"/>
              <w:spacing w:line="276" w:lineRule="auto"/>
              <w:ind w:left="0"/>
              <w:jc w:val="both"/>
              <w:rPr>
                <w:rFonts w:ascii="Bookman Old Style" w:hAnsi="Bookman Old Style" w:cs="Arial"/>
                <w:bCs/>
              </w:rPr>
            </w:pPr>
            <w:r w:rsidRPr="00BD7CB9">
              <w:rPr>
                <w:rFonts w:ascii="Bookman Old Style" w:hAnsi="Bookman Old Style" w:cs="Arial"/>
                <w:bCs/>
              </w:rPr>
              <w:t xml:space="preserve">R$ </w:t>
            </w:r>
            <w:r>
              <w:rPr>
                <w:rFonts w:ascii="Bookman Old Style" w:hAnsi="Bookman Old Style" w:cs="Arial"/>
                <w:bCs/>
              </w:rPr>
              <w:t>54.319,51</w:t>
            </w:r>
          </w:p>
        </w:tc>
        <w:tc>
          <w:tcPr>
            <w:tcW w:w="1260" w:type="dxa"/>
          </w:tcPr>
          <w:p w14:paraId="30379CFC" w14:textId="77777777" w:rsidR="00246A13" w:rsidRPr="00BD7CB9" w:rsidRDefault="00246A13" w:rsidP="00973C0D">
            <w:pPr>
              <w:pStyle w:val="PargrafodaLista"/>
              <w:spacing w:line="276" w:lineRule="auto"/>
              <w:ind w:left="0"/>
              <w:jc w:val="both"/>
              <w:rPr>
                <w:rFonts w:ascii="Bookman Old Style" w:hAnsi="Bookman Old Style" w:cs="Arial"/>
              </w:rPr>
            </w:pPr>
            <w:r w:rsidRPr="00BD7CB9">
              <w:rPr>
                <w:rFonts w:ascii="Bookman Old Style" w:hAnsi="Bookman Old Style" w:cs="Arial"/>
              </w:rPr>
              <w:t xml:space="preserve">R$ </w:t>
            </w:r>
            <w:r>
              <w:rPr>
                <w:rFonts w:ascii="Bookman Old Style" w:hAnsi="Bookman Old Style" w:cs="Arial"/>
              </w:rPr>
              <w:t>65.191,82</w:t>
            </w:r>
          </w:p>
        </w:tc>
      </w:tr>
      <w:tr w:rsidR="00246A13" w:rsidRPr="00865DC9" w14:paraId="4C2D51FA" w14:textId="77777777" w:rsidTr="00973C0D">
        <w:tc>
          <w:tcPr>
            <w:tcW w:w="2892" w:type="dxa"/>
          </w:tcPr>
          <w:p w14:paraId="4A15D581"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2- Material de Copa/Cozinha</w:t>
            </w:r>
          </w:p>
        </w:tc>
        <w:tc>
          <w:tcPr>
            <w:tcW w:w="1813" w:type="dxa"/>
          </w:tcPr>
          <w:p w14:paraId="42AC8D28"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 xml:space="preserve">R$ </w:t>
            </w:r>
            <w:r>
              <w:rPr>
                <w:rFonts w:ascii="Bookman Old Style" w:hAnsi="Bookman Old Style" w:cs="Arial"/>
              </w:rPr>
              <w:t>6.773,82</w:t>
            </w:r>
          </w:p>
        </w:tc>
        <w:tc>
          <w:tcPr>
            <w:tcW w:w="1568" w:type="dxa"/>
          </w:tcPr>
          <w:p w14:paraId="70B00275" w14:textId="77777777" w:rsidR="00246A13" w:rsidRPr="00513D05" w:rsidRDefault="00246A13" w:rsidP="00973C0D">
            <w:pPr>
              <w:pStyle w:val="PargrafodaLista"/>
              <w:spacing w:line="276" w:lineRule="auto"/>
              <w:ind w:left="0"/>
              <w:jc w:val="both"/>
              <w:rPr>
                <w:rFonts w:ascii="Bookman Old Style" w:hAnsi="Bookman Old Style" w:cs="Arial"/>
              </w:rPr>
            </w:pPr>
            <w:r w:rsidRPr="00513D05">
              <w:rPr>
                <w:rFonts w:ascii="Bookman Old Style" w:hAnsi="Bookman Old Style" w:cs="Arial"/>
              </w:rPr>
              <w:t xml:space="preserve">R$ </w:t>
            </w:r>
            <w:r>
              <w:rPr>
                <w:rFonts w:ascii="Bookman Old Style" w:hAnsi="Bookman Old Style" w:cs="Arial"/>
              </w:rPr>
              <w:t>13.825,50</w:t>
            </w:r>
          </w:p>
        </w:tc>
        <w:tc>
          <w:tcPr>
            <w:tcW w:w="1528" w:type="dxa"/>
          </w:tcPr>
          <w:p w14:paraId="2B5B34EC" w14:textId="77777777" w:rsidR="00246A13" w:rsidRPr="00BD7CB9" w:rsidRDefault="00246A13" w:rsidP="00973C0D">
            <w:pPr>
              <w:pStyle w:val="PargrafodaLista"/>
              <w:spacing w:line="276" w:lineRule="auto"/>
              <w:ind w:left="0"/>
              <w:jc w:val="both"/>
              <w:rPr>
                <w:rFonts w:ascii="Bookman Old Style" w:hAnsi="Bookman Old Style" w:cs="Arial"/>
                <w:bCs/>
              </w:rPr>
            </w:pPr>
            <w:r w:rsidRPr="00BD7CB9">
              <w:rPr>
                <w:rFonts w:ascii="Bookman Old Style" w:hAnsi="Bookman Old Style" w:cs="Arial"/>
                <w:bCs/>
              </w:rPr>
              <w:t xml:space="preserve"> R$ 12.514,59</w:t>
            </w:r>
          </w:p>
        </w:tc>
        <w:tc>
          <w:tcPr>
            <w:tcW w:w="1260" w:type="dxa"/>
          </w:tcPr>
          <w:p w14:paraId="650A034B" w14:textId="77777777" w:rsidR="00246A13" w:rsidRPr="00BD7CB9" w:rsidRDefault="00246A13" w:rsidP="00973C0D">
            <w:pPr>
              <w:pStyle w:val="PargrafodaLista"/>
              <w:spacing w:line="276" w:lineRule="auto"/>
              <w:ind w:left="0"/>
              <w:jc w:val="both"/>
              <w:rPr>
                <w:rFonts w:ascii="Bookman Old Style" w:hAnsi="Bookman Old Style" w:cs="Arial"/>
              </w:rPr>
            </w:pPr>
            <w:r w:rsidRPr="00BD7CB9">
              <w:rPr>
                <w:rFonts w:ascii="Bookman Old Style" w:hAnsi="Bookman Old Style" w:cs="Arial"/>
              </w:rPr>
              <w:t>R$ 11.037,97</w:t>
            </w:r>
          </w:p>
        </w:tc>
      </w:tr>
      <w:tr w:rsidR="00246A13" w:rsidRPr="00865DC9" w14:paraId="5560EED0" w14:textId="77777777" w:rsidTr="00973C0D">
        <w:tc>
          <w:tcPr>
            <w:tcW w:w="2892" w:type="dxa"/>
          </w:tcPr>
          <w:p w14:paraId="01AEB5B9"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3- Material de Limpeza</w:t>
            </w:r>
          </w:p>
        </w:tc>
        <w:tc>
          <w:tcPr>
            <w:tcW w:w="1813" w:type="dxa"/>
          </w:tcPr>
          <w:p w14:paraId="267E1BC7"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 xml:space="preserve">R$ </w:t>
            </w:r>
            <w:r>
              <w:rPr>
                <w:rFonts w:ascii="Bookman Old Style" w:hAnsi="Bookman Old Style" w:cs="Arial"/>
              </w:rPr>
              <w:t>21.124,27</w:t>
            </w:r>
          </w:p>
        </w:tc>
        <w:tc>
          <w:tcPr>
            <w:tcW w:w="1568" w:type="dxa"/>
          </w:tcPr>
          <w:p w14:paraId="4EFC6328" w14:textId="77777777" w:rsidR="00246A13" w:rsidRPr="00513D05" w:rsidRDefault="00246A13" w:rsidP="00973C0D">
            <w:pPr>
              <w:pStyle w:val="PargrafodaLista"/>
              <w:spacing w:line="276" w:lineRule="auto"/>
              <w:ind w:left="0"/>
              <w:jc w:val="both"/>
              <w:rPr>
                <w:rFonts w:ascii="Bookman Old Style" w:hAnsi="Bookman Old Style" w:cs="Arial"/>
              </w:rPr>
            </w:pPr>
            <w:r w:rsidRPr="00513D05">
              <w:rPr>
                <w:rFonts w:ascii="Bookman Old Style" w:hAnsi="Bookman Old Style" w:cs="Arial"/>
              </w:rPr>
              <w:t xml:space="preserve">R$ </w:t>
            </w:r>
            <w:r>
              <w:rPr>
                <w:rFonts w:ascii="Bookman Old Style" w:hAnsi="Bookman Old Style" w:cs="Arial"/>
              </w:rPr>
              <w:t>28.171,00</w:t>
            </w:r>
          </w:p>
        </w:tc>
        <w:tc>
          <w:tcPr>
            <w:tcW w:w="1528" w:type="dxa"/>
          </w:tcPr>
          <w:p w14:paraId="4374D969" w14:textId="77777777" w:rsidR="00246A13" w:rsidRPr="00BD7CB9" w:rsidRDefault="00246A13" w:rsidP="00973C0D">
            <w:pPr>
              <w:pStyle w:val="PargrafodaLista"/>
              <w:spacing w:line="276" w:lineRule="auto"/>
              <w:ind w:left="0"/>
              <w:jc w:val="both"/>
              <w:rPr>
                <w:rFonts w:ascii="Bookman Old Style" w:hAnsi="Bookman Old Style" w:cs="Arial"/>
                <w:bCs/>
              </w:rPr>
            </w:pPr>
            <w:r w:rsidRPr="00BD7CB9">
              <w:rPr>
                <w:rFonts w:ascii="Bookman Old Style" w:hAnsi="Bookman Old Style" w:cs="Arial"/>
                <w:bCs/>
              </w:rPr>
              <w:t>R$ 31.493,37</w:t>
            </w:r>
          </w:p>
        </w:tc>
        <w:tc>
          <w:tcPr>
            <w:tcW w:w="1260" w:type="dxa"/>
          </w:tcPr>
          <w:p w14:paraId="74C56FDA" w14:textId="77777777" w:rsidR="00246A13" w:rsidRPr="00BD7CB9" w:rsidRDefault="00246A13" w:rsidP="00973C0D">
            <w:pPr>
              <w:pStyle w:val="PargrafodaLista"/>
              <w:spacing w:line="276" w:lineRule="auto"/>
              <w:ind w:left="0"/>
              <w:jc w:val="both"/>
              <w:rPr>
                <w:rFonts w:ascii="Bookman Old Style" w:hAnsi="Bookman Old Style" w:cs="Arial"/>
              </w:rPr>
            </w:pPr>
            <w:r w:rsidRPr="00BD7CB9">
              <w:rPr>
                <w:rFonts w:ascii="Bookman Old Style" w:hAnsi="Bookman Old Style" w:cs="Arial"/>
              </w:rPr>
              <w:t>R$ 26.929,54</w:t>
            </w:r>
          </w:p>
        </w:tc>
      </w:tr>
      <w:tr w:rsidR="00246A13" w:rsidRPr="00865DC9" w14:paraId="49FABF4A" w14:textId="77777777" w:rsidTr="00973C0D">
        <w:tc>
          <w:tcPr>
            <w:tcW w:w="2892" w:type="dxa"/>
          </w:tcPr>
          <w:p w14:paraId="02B67BB5"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4- Recarga de gás</w:t>
            </w:r>
          </w:p>
        </w:tc>
        <w:tc>
          <w:tcPr>
            <w:tcW w:w="1813" w:type="dxa"/>
          </w:tcPr>
          <w:p w14:paraId="2DB46F93" w14:textId="77777777" w:rsidR="00246A13" w:rsidRPr="00713992" w:rsidRDefault="00246A13" w:rsidP="00973C0D">
            <w:pPr>
              <w:pStyle w:val="PargrafodaLista"/>
              <w:spacing w:line="276" w:lineRule="auto"/>
              <w:ind w:left="0"/>
              <w:jc w:val="both"/>
              <w:rPr>
                <w:rFonts w:ascii="Bookman Old Style" w:hAnsi="Bookman Old Style" w:cs="Arial"/>
              </w:rPr>
            </w:pPr>
            <w:r w:rsidRPr="00713992">
              <w:rPr>
                <w:rFonts w:ascii="Bookman Old Style" w:hAnsi="Bookman Old Style" w:cs="Arial"/>
              </w:rPr>
              <w:t xml:space="preserve">R$ </w:t>
            </w:r>
            <w:r>
              <w:rPr>
                <w:rFonts w:ascii="Bookman Old Style" w:hAnsi="Bookman Old Style" w:cs="Arial"/>
              </w:rPr>
              <w:t>1.740,00</w:t>
            </w:r>
          </w:p>
        </w:tc>
        <w:tc>
          <w:tcPr>
            <w:tcW w:w="1568" w:type="dxa"/>
          </w:tcPr>
          <w:p w14:paraId="7E29234E" w14:textId="77777777" w:rsidR="00246A13" w:rsidRPr="00513D05" w:rsidRDefault="00246A13" w:rsidP="00973C0D">
            <w:pPr>
              <w:pStyle w:val="PargrafodaLista"/>
              <w:spacing w:line="276" w:lineRule="auto"/>
              <w:ind w:left="0"/>
              <w:jc w:val="both"/>
              <w:rPr>
                <w:rFonts w:ascii="Bookman Old Style" w:hAnsi="Bookman Old Style" w:cs="Arial"/>
              </w:rPr>
            </w:pPr>
            <w:r w:rsidRPr="00513D05">
              <w:rPr>
                <w:rFonts w:ascii="Bookman Old Style" w:hAnsi="Bookman Old Style" w:cs="Arial"/>
              </w:rPr>
              <w:t>R$</w:t>
            </w:r>
            <w:r>
              <w:rPr>
                <w:rFonts w:ascii="Bookman Old Style" w:hAnsi="Bookman Old Style" w:cs="Arial"/>
              </w:rPr>
              <w:t xml:space="preserve"> 2.520,00</w:t>
            </w:r>
          </w:p>
        </w:tc>
        <w:tc>
          <w:tcPr>
            <w:tcW w:w="1528" w:type="dxa"/>
          </w:tcPr>
          <w:p w14:paraId="0B3C746E" w14:textId="77777777" w:rsidR="00246A13" w:rsidRPr="00BD7CB9" w:rsidRDefault="00246A13" w:rsidP="00973C0D">
            <w:pPr>
              <w:pStyle w:val="PargrafodaLista"/>
              <w:spacing w:line="276" w:lineRule="auto"/>
              <w:ind w:left="0"/>
              <w:jc w:val="both"/>
              <w:rPr>
                <w:rFonts w:ascii="Bookman Old Style" w:hAnsi="Bookman Old Style" w:cs="Arial"/>
              </w:rPr>
            </w:pPr>
            <w:r w:rsidRPr="00BD7CB9">
              <w:rPr>
                <w:rFonts w:ascii="Bookman Old Style" w:hAnsi="Bookman Old Style" w:cs="Arial"/>
              </w:rPr>
              <w:t>R$ 1.560</w:t>
            </w:r>
            <w:r>
              <w:rPr>
                <w:rFonts w:ascii="Bookman Old Style" w:hAnsi="Bookman Old Style" w:cs="Arial"/>
              </w:rPr>
              <w:t>,00</w:t>
            </w:r>
          </w:p>
        </w:tc>
        <w:tc>
          <w:tcPr>
            <w:tcW w:w="1260" w:type="dxa"/>
          </w:tcPr>
          <w:p w14:paraId="294B54A3" w14:textId="77777777" w:rsidR="00246A13" w:rsidRPr="00BD7CB9" w:rsidRDefault="00246A13" w:rsidP="00973C0D">
            <w:pPr>
              <w:pStyle w:val="PargrafodaLista"/>
              <w:spacing w:line="276" w:lineRule="auto"/>
              <w:ind w:left="0"/>
              <w:jc w:val="both"/>
              <w:rPr>
                <w:rFonts w:ascii="Bookman Old Style" w:hAnsi="Bookman Old Style" w:cs="Arial"/>
              </w:rPr>
            </w:pPr>
            <w:r w:rsidRPr="00BD7CB9">
              <w:rPr>
                <w:rFonts w:ascii="Bookman Old Style" w:hAnsi="Bookman Old Style" w:cs="Arial"/>
              </w:rPr>
              <w:t>R$</w:t>
            </w:r>
            <w:proofErr w:type="gramStart"/>
            <w:r w:rsidRPr="00BD7CB9">
              <w:rPr>
                <w:rFonts w:ascii="Bookman Old Style" w:hAnsi="Bookman Old Style" w:cs="Arial"/>
              </w:rPr>
              <w:t xml:space="preserve">  </w:t>
            </w:r>
            <w:proofErr w:type="gramEnd"/>
            <w:r w:rsidRPr="00BD7CB9">
              <w:rPr>
                <w:rFonts w:ascii="Bookman Old Style" w:hAnsi="Bookman Old Style" w:cs="Arial"/>
              </w:rPr>
              <w:t>1.940,00</w:t>
            </w:r>
          </w:p>
        </w:tc>
      </w:tr>
      <w:tr w:rsidR="00246A13" w:rsidRPr="00865DC9" w14:paraId="54D8645D" w14:textId="77777777" w:rsidTr="00973C0D">
        <w:tc>
          <w:tcPr>
            <w:tcW w:w="2892" w:type="dxa"/>
          </w:tcPr>
          <w:p w14:paraId="33895E10" w14:textId="77777777" w:rsidR="00246A13" w:rsidRPr="00713992" w:rsidRDefault="00246A13" w:rsidP="00973C0D">
            <w:pPr>
              <w:pStyle w:val="PargrafodaLista"/>
              <w:spacing w:line="276" w:lineRule="auto"/>
              <w:ind w:left="0"/>
              <w:jc w:val="both"/>
              <w:rPr>
                <w:rFonts w:ascii="Bookman Old Style" w:hAnsi="Bookman Old Style" w:cs="Arial"/>
                <w:b/>
              </w:rPr>
            </w:pPr>
            <w:r w:rsidRPr="00713992">
              <w:rPr>
                <w:rFonts w:ascii="Bookman Old Style" w:hAnsi="Bookman Old Style" w:cs="Arial"/>
                <w:b/>
              </w:rPr>
              <w:t>TOTAL</w:t>
            </w:r>
          </w:p>
        </w:tc>
        <w:tc>
          <w:tcPr>
            <w:tcW w:w="1813" w:type="dxa"/>
          </w:tcPr>
          <w:p w14:paraId="37EA6008" w14:textId="77777777" w:rsidR="00246A13" w:rsidRPr="00713992" w:rsidRDefault="00246A13" w:rsidP="00973C0D">
            <w:pPr>
              <w:pStyle w:val="PargrafodaLista"/>
              <w:spacing w:line="276" w:lineRule="auto"/>
              <w:ind w:left="0"/>
              <w:jc w:val="both"/>
              <w:rPr>
                <w:rFonts w:ascii="Bookman Old Style" w:hAnsi="Bookman Old Style" w:cs="Arial"/>
                <w:b/>
              </w:rPr>
            </w:pPr>
            <w:r w:rsidRPr="00713992">
              <w:rPr>
                <w:rFonts w:ascii="Bookman Old Style" w:hAnsi="Bookman Old Style" w:cs="Arial"/>
                <w:b/>
              </w:rPr>
              <w:t xml:space="preserve">R$ </w:t>
            </w:r>
            <w:r>
              <w:rPr>
                <w:rFonts w:ascii="Bookman Old Style" w:hAnsi="Bookman Old Style" w:cs="Arial"/>
                <w:b/>
              </w:rPr>
              <w:t>72.904,66</w:t>
            </w:r>
          </w:p>
        </w:tc>
        <w:tc>
          <w:tcPr>
            <w:tcW w:w="1568" w:type="dxa"/>
          </w:tcPr>
          <w:p w14:paraId="3572F30A" w14:textId="77777777" w:rsidR="00246A13" w:rsidRPr="00513D05" w:rsidRDefault="00246A13" w:rsidP="00973C0D">
            <w:pPr>
              <w:pStyle w:val="PargrafodaLista"/>
              <w:spacing w:line="276" w:lineRule="auto"/>
              <w:ind w:left="0"/>
              <w:jc w:val="both"/>
              <w:rPr>
                <w:rFonts w:ascii="Bookman Old Style" w:hAnsi="Bookman Old Style" w:cs="Arial"/>
                <w:b/>
              </w:rPr>
            </w:pPr>
            <w:r w:rsidRPr="00513D05">
              <w:rPr>
                <w:rFonts w:ascii="Bookman Old Style" w:hAnsi="Bookman Old Style" w:cs="Arial"/>
                <w:b/>
              </w:rPr>
              <w:t xml:space="preserve">R$ </w:t>
            </w:r>
            <w:r>
              <w:rPr>
                <w:rFonts w:ascii="Bookman Old Style" w:hAnsi="Bookman Old Style" w:cs="Arial"/>
                <w:b/>
              </w:rPr>
              <w:t>142.505,90</w:t>
            </w:r>
          </w:p>
        </w:tc>
        <w:tc>
          <w:tcPr>
            <w:tcW w:w="1528" w:type="dxa"/>
          </w:tcPr>
          <w:p w14:paraId="15E2A233" w14:textId="77777777" w:rsidR="00246A13" w:rsidRPr="00BD7CB9" w:rsidRDefault="00246A13" w:rsidP="00973C0D">
            <w:pPr>
              <w:pStyle w:val="PargrafodaLista"/>
              <w:spacing w:line="276" w:lineRule="auto"/>
              <w:ind w:left="0"/>
              <w:jc w:val="both"/>
              <w:rPr>
                <w:rFonts w:ascii="Bookman Old Style" w:hAnsi="Bookman Old Style" w:cs="Arial"/>
                <w:b/>
              </w:rPr>
            </w:pPr>
            <w:r w:rsidRPr="00BD7CB9">
              <w:rPr>
                <w:rFonts w:ascii="Bookman Old Style" w:hAnsi="Bookman Old Style" w:cs="Arial"/>
                <w:b/>
              </w:rPr>
              <w:t xml:space="preserve">R$ </w:t>
            </w:r>
            <w:r>
              <w:rPr>
                <w:rFonts w:ascii="Bookman Old Style" w:hAnsi="Bookman Old Style" w:cs="Arial"/>
                <w:b/>
              </w:rPr>
              <w:t>99.887,47</w:t>
            </w:r>
          </w:p>
        </w:tc>
        <w:tc>
          <w:tcPr>
            <w:tcW w:w="1260" w:type="dxa"/>
          </w:tcPr>
          <w:p w14:paraId="327530A8" w14:textId="77777777" w:rsidR="00246A13" w:rsidRPr="00BD7CB9" w:rsidRDefault="00246A13" w:rsidP="00973C0D">
            <w:pPr>
              <w:pStyle w:val="PargrafodaLista"/>
              <w:spacing w:line="276" w:lineRule="auto"/>
              <w:ind w:left="0"/>
              <w:jc w:val="both"/>
              <w:rPr>
                <w:rFonts w:ascii="Bookman Old Style" w:hAnsi="Bookman Old Style" w:cs="Arial"/>
                <w:b/>
              </w:rPr>
            </w:pPr>
            <w:r w:rsidRPr="00BD7CB9">
              <w:rPr>
                <w:rFonts w:ascii="Bookman Old Style" w:hAnsi="Bookman Old Style" w:cs="Arial"/>
                <w:b/>
              </w:rPr>
              <w:t xml:space="preserve">R$ </w:t>
            </w:r>
            <w:r>
              <w:rPr>
                <w:rFonts w:ascii="Bookman Old Style" w:hAnsi="Bookman Old Style" w:cs="Arial"/>
                <w:b/>
              </w:rPr>
              <w:t>105.099,34</w:t>
            </w:r>
          </w:p>
        </w:tc>
      </w:tr>
    </w:tbl>
    <w:p w14:paraId="0C8F1AA1" w14:textId="77777777" w:rsidR="00246A13" w:rsidRDefault="00246A13" w:rsidP="00246A13">
      <w:pPr>
        <w:pStyle w:val="PargrafodaLista"/>
        <w:ind w:left="0"/>
        <w:jc w:val="both"/>
        <w:rPr>
          <w:rFonts w:ascii="Bookman Old Style" w:hAnsi="Bookman Old Style" w:cs="Arial"/>
        </w:rPr>
      </w:pPr>
    </w:p>
    <w:p w14:paraId="68FD59F8" w14:textId="77777777" w:rsidR="00246A13" w:rsidRPr="00B71859" w:rsidRDefault="00246A13">
      <w:pPr>
        <w:pStyle w:val="PargrafodaLista"/>
        <w:numPr>
          <w:ilvl w:val="1"/>
          <w:numId w:val="27"/>
        </w:numPr>
        <w:spacing w:after="0"/>
        <w:ind w:left="0" w:hanging="11"/>
        <w:contextualSpacing w:val="0"/>
        <w:jc w:val="both"/>
        <w:rPr>
          <w:rFonts w:ascii="Bookman Old Style" w:hAnsi="Bookman Old Style" w:cs="Arial"/>
        </w:rPr>
      </w:pPr>
      <w:r w:rsidRPr="00B71859">
        <w:rPr>
          <w:rFonts w:ascii="Bookman Old Style" w:hAnsi="Bookman Old Style" w:cs="Arial"/>
        </w:rPr>
        <w:t>MEMÓRIA DE CÁLCULO DA ESTIMATIVA DE PREÇOS</w:t>
      </w:r>
    </w:p>
    <w:p w14:paraId="5A7163DF" w14:textId="77777777" w:rsidR="00246A13" w:rsidRPr="00B71859" w:rsidRDefault="00246A13" w:rsidP="00246A13">
      <w:pPr>
        <w:pStyle w:val="PargrafodaLista"/>
        <w:ind w:left="0"/>
        <w:jc w:val="both"/>
        <w:rPr>
          <w:rFonts w:ascii="Bookman Old Style" w:hAnsi="Bookman Old Style" w:cs="Arial"/>
        </w:rPr>
      </w:pPr>
    </w:p>
    <w:p w14:paraId="4B11479D" w14:textId="77777777" w:rsidR="00246A13" w:rsidRPr="00B71859" w:rsidRDefault="00246A13" w:rsidP="00246A13">
      <w:pPr>
        <w:pStyle w:val="PargrafodaLista"/>
        <w:ind w:left="0"/>
        <w:jc w:val="both"/>
        <w:rPr>
          <w:rFonts w:ascii="Bookman Old Style" w:hAnsi="Bookman Old Style" w:cs="Arial"/>
        </w:rPr>
      </w:pPr>
      <w:r w:rsidRPr="00B71859">
        <w:rPr>
          <w:rFonts w:ascii="Bookman Old Style" w:hAnsi="Bookman Old Style" w:cs="Arial"/>
        </w:rPr>
        <w:t xml:space="preserve">Média= </w:t>
      </w:r>
      <w:r>
        <w:rPr>
          <w:rFonts w:ascii="Bookman Old Style" w:hAnsi="Bookman Old Style" w:cs="Arial"/>
        </w:rPr>
        <w:t>R$ 105.099,34</w:t>
      </w:r>
    </w:p>
    <w:p w14:paraId="70F5378F" w14:textId="77777777" w:rsidR="00246A13" w:rsidRPr="00A265D5" w:rsidRDefault="00246A13" w:rsidP="00246A13">
      <w:pPr>
        <w:pStyle w:val="PargrafodaLista"/>
        <w:ind w:left="0"/>
        <w:jc w:val="both"/>
        <w:rPr>
          <w:rFonts w:ascii="Bookman Old Style" w:hAnsi="Bookman Old Style" w:cs="Arial"/>
        </w:rPr>
      </w:pPr>
      <w:r w:rsidRPr="00B71859">
        <w:rPr>
          <w:rFonts w:ascii="Bookman Old Style" w:hAnsi="Bookman Old Style" w:cs="Arial"/>
        </w:rPr>
        <w:t xml:space="preserve">Mediana= </w:t>
      </w:r>
      <w:r>
        <w:rPr>
          <w:rFonts w:ascii="Bookman Old Style" w:hAnsi="Bookman Old Style" w:cs="Arial"/>
        </w:rPr>
        <w:t>R$ 99.887,47</w:t>
      </w:r>
    </w:p>
    <w:p w14:paraId="0A616DE0" w14:textId="77777777" w:rsidR="00246A13" w:rsidRPr="00A265D5" w:rsidRDefault="00246A13" w:rsidP="00246A13">
      <w:pPr>
        <w:pStyle w:val="PargrafodaLista"/>
        <w:ind w:left="0"/>
        <w:jc w:val="both"/>
        <w:rPr>
          <w:rFonts w:ascii="Bookman Old Style" w:hAnsi="Bookman Old Style" w:cs="Arial"/>
        </w:rPr>
      </w:pPr>
      <w:r w:rsidRPr="00A265D5">
        <w:rPr>
          <w:rFonts w:ascii="Bookman Old Style" w:hAnsi="Bookman Old Style" w:cs="Arial"/>
        </w:rPr>
        <w:t>Diferença entre a média e a mediana = R$ 5.2</w:t>
      </w:r>
      <w:r>
        <w:rPr>
          <w:rFonts w:ascii="Bookman Old Style" w:hAnsi="Bookman Old Style" w:cs="Arial"/>
        </w:rPr>
        <w:t xml:space="preserve">11,87 </w:t>
      </w:r>
      <w:r w:rsidRPr="00A265D5">
        <w:rPr>
          <w:rFonts w:ascii="Bookman Old Style" w:hAnsi="Bookman Old Style" w:cs="Arial"/>
        </w:rPr>
        <w:t xml:space="preserve">= 4,95% &lt; 30%                                                                                                                                                                                                                                                                                                                                                                                                    </w:t>
      </w:r>
    </w:p>
    <w:p w14:paraId="56C0E6D7" w14:textId="77777777" w:rsidR="00246A13" w:rsidRPr="00A265D5" w:rsidRDefault="00246A13" w:rsidP="00246A13">
      <w:pPr>
        <w:pStyle w:val="PargrafodaLista"/>
        <w:ind w:left="0"/>
        <w:jc w:val="both"/>
        <w:rPr>
          <w:rFonts w:ascii="Bookman Old Style" w:hAnsi="Bookman Old Style" w:cs="Arial"/>
        </w:rPr>
      </w:pPr>
    </w:p>
    <w:p w14:paraId="4164B659" w14:textId="77777777" w:rsidR="00246A13" w:rsidRPr="00B71859" w:rsidRDefault="00246A13" w:rsidP="00246A13">
      <w:pPr>
        <w:pStyle w:val="PargrafodaLista"/>
        <w:ind w:left="0"/>
        <w:jc w:val="both"/>
        <w:rPr>
          <w:rFonts w:ascii="Bookman Old Style" w:hAnsi="Bookman Old Style" w:cs="Arial"/>
        </w:rPr>
      </w:pPr>
      <w:r w:rsidRPr="00A265D5">
        <w:rPr>
          <w:rFonts w:ascii="Bookman Old Style" w:hAnsi="Bookman Old Style" w:cs="Arial"/>
        </w:rPr>
        <w:t xml:space="preserve">Já que a diferença entre a média e a mediana é menor que 30%, </w:t>
      </w:r>
      <w:r w:rsidRPr="00B71859">
        <w:rPr>
          <w:rFonts w:ascii="Bookman Old Style" w:hAnsi="Bookman Old Style" w:cs="Arial"/>
        </w:rPr>
        <w:t>considerou-se a MÉDIA para realização da comparação dos preços obtidos.</w:t>
      </w:r>
    </w:p>
    <w:p w14:paraId="4FB451EB" w14:textId="77777777" w:rsidR="00246A13" w:rsidRPr="00B71859" w:rsidRDefault="00246A13" w:rsidP="00246A13">
      <w:pPr>
        <w:spacing w:line="360" w:lineRule="auto"/>
        <w:jc w:val="both"/>
        <w:rPr>
          <w:rFonts w:ascii="Bookman Old Style" w:hAnsi="Bookman Old Style"/>
          <w:bCs/>
        </w:rPr>
      </w:pPr>
      <w:r w:rsidRPr="00B71859">
        <w:rPr>
          <w:rFonts w:ascii="Bookman Old Style" w:hAnsi="Bookman Old Style" w:cs="Arial"/>
        </w:rPr>
        <w:t xml:space="preserve">Como inexiste norma no âmbito da Câmara Municipal de Água Clara tratando de critérios para definição de preços excessivos ou para preços inexequíveis, uma vez que a Instrução Normativa SEGES/ME n. 73/2022 é uma norma infralegal que subordina apena os órgãos e entidades integrantes do </w:t>
      </w:r>
      <w:r w:rsidRPr="00B71859">
        <w:rPr>
          <w:rFonts w:ascii="Bookman Old Style" w:hAnsi="Bookman Old Style"/>
        </w:rPr>
        <w:t>Sistema de Serviços Gerais (SISG), o que não inclui a Câmara Municipal de Água Clara. Entretanto, os demais Poderes da Administração Pública, embora não vinculados pelos mencionados instrumentos, quando da falta de normatização própria sobre o assunto tratado, podem ter seus procedimentos balizados pelas referidas Instruções como boas práticas administrativas.</w:t>
      </w:r>
    </w:p>
    <w:p w14:paraId="53B77930" w14:textId="77777777" w:rsidR="00246A13" w:rsidRPr="00B71859" w:rsidRDefault="00246A13" w:rsidP="00246A13">
      <w:pPr>
        <w:spacing w:line="360" w:lineRule="auto"/>
        <w:jc w:val="both"/>
        <w:rPr>
          <w:rFonts w:ascii="Bookman Old Style" w:hAnsi="Bookman Old Style"/>
          <w:bCs/>
        </w:rPr>
      </w:pPr>
      <w:r w:rsidRPr="00B71859">
        <w:rPr>
          <w:rFonts w:ascii="Bookman Old Style" w:hAnsi="Bookman Old Style"/>
        </w:rPr>
        <w:t xml:space="preserve">Assim, esta unidade de Planejamento das contratações entende que as regulamentações constantes da Instrução Normativa SEGES/ME n. 73/2022 estão aptas a serem observadas como boa prática pela Câmara Municipal, uma vez que carrega potencial para conferir eficiência, isonomia, padronização </w:t>
      </w:r>
      <w:r w:rsidRPr="00B71859">
        <w:rPr>
          <w:rFonts w:ascii="Bookman Old Style" w:hAnsi="Bookman Old Style"/>
        </w:rPr>
        <w:lastRenderedPageBreak/>
        <w:t>procedimental e maior transparência na realização da pesquisa de preços no âmbito da Administração Pública.</w:t>
      </w:r>
    </w:p>
    <w:p w14:paraId="40B117F4" w14:textId="77777777" w:rsidR="00246A13" w:rsidRPr="00B71859" w:rsidRDefault="00246A13" w:rsidP="00246A13">
      <w:pPr>
        <w:pStyle w:val="PargrafodaLista"/>
        <w:spacing w:line="360" w:lineRule="auto"/>
        <w:ind w:left="0"/>
        <w:jc w:val="both"/>
        <w:rPr>
          <w:rFonts w:ascii="Bookman Old Style" w:hAnsi="Bookman Old Style"/>
        </w:rPr>
      </w:pPr>
      <w:r w:rsidRPr="00B71859">
        <w:rPr>
          <w:rFonts w:ascii="Bookman Old Style" w:hAnsi="Bookman Old Style"/>
        </w:rPr>
        <w:t>Além disso, o Tribunal de Contas da União não só prestigia e apoia o conjunto normativo que emana do atual Ministério da Economia, como em seus Acórdãos legitima a sua aplicação e recomenda a sua observância, inclusive por órgãos não</w:t>
      </w:r>
      <w:r>
        <w:rPr>
          <w:rFonts w:ascii="Bookman Old Style" w:hAnsi="Bookman Old Style"/>
        </w:rPr>
        <w:t xml:space="preserve"> </w:t>
      </w:r>
      <w:r w:rsidRPr="00B71859">
        <w:rPr>
          <w:rFonts w:ascii="Bookman Old Style" w:hAnsi="Bookman Old Style"/>
        </w:rPr>
        <w:t>vinculados aos referidos atos normativos, situação típica da Câmara Municipal de Água Clara.</w:t>
      </w:r>
    </w:p>
    <w:p w14:paraId="64F0CC99" w14:textId="77777777" w:rsidR="00246A13" w:rsidRPr="00B71859" w:rsidRDefault="00246A13" w:rsidP="00246A13">
      <w:pPr>
        <w:pStyle w:val="PargrafodaLista"/>
        <w:spacing w:line="360" w:lineRule="auto"/>
        <w:ind w:left="0"/>
        <w:jc w:val="both"/>
        <w:rPr>
          <w:rFonts w:ascii="Bookman Old Style" w:hAnsi="Bookman Old Style"/>
        </w:rPr>
      </w:pPr>
      <w:r w:rsidRPr="00B71859">
        <w:rPr>
          <w:rFonts w:ascii="Bookman Old Style" w:hAnsi="Bookman Old Style"/>
        </w:rPr>
        <w:t>Sendo assim, conforme foi considerado o art. 34 da referida IN n. 73/2022 em que no caso de bens e serviços em geral, é indício de inexequibilidade das propostas valores inferiores a 50% (cinquenta por cento) do valor estimado pela contratação considerando os valores encontrados na pesquisa de preços.</w:t>
      </w:r>
    </w:p>
    <w:p w14:paraId="04E5E513" w14:textId="77777777" w:rsidR="00246A13" w:rsidRPr="00B71859" w:rsidRDefault="00246A13" w:rsidP="00246A13">
      <w:pPr>
        <w:pStyle w:val="PargrafodaLista"/>
        <w:spacing w:line="360" w:lineRule="auto"/>
        <w:ind w:left="0"/>
        <w:jc w:val="both"/>
        <w:rPr>
          <w:rFonts w:ascii="Bookman Old Style" w:hAnsi="Bookman Old Style" w:cs="Arial"/>
        </w:rPr>
      </w:pPr>
      <w:r w:rsidRPr="00B71859">
        <w:rPr>
          <w:rFonts w:ascii="Bookman Old Style" w:hAnsi="Bookman Old Style"/>
        </w:rPr>
        <w:t>Serão considerados para indícios de valores excessivos as propostas com valores superiores a 50% (cinquenta por cento) do valor estimado pela contratação considerando os valores encontrados na pesquisa de preços</w:t>
      </w:r>
    </w:p>
    <w:p w14:paraId="0291B511" w14:textId="77777777" w:rsidR="00246A13" w:rsidRPr="00044114" w:rsidRDefault="00246A13" w:rsidP="00246A13">
      <w:pPr>
        <w:pStyle w:val="PargrafodaLista"/>
        <w:ind w:left="0"/>
        <w:jc w:val="both"/>
        <w:rPr>
          <w:rFonts w:ascii="Bookman Old Style" w:hAnsi="Bookman Old Style" w:cs="Arial"/>
          <w:bCs/>
          <w:color w:val="FF0000"/>
        </w:rPr>
      </w:pPr>
    </w:p>
    <w:tbl>
      <w:tblPr>
        <w:tblStyle w:val="Tabelacomgrade"/>
        <w:tblW w:w="8931" w:type="dxa"/>
        <w:tblInd w:w="-5" w:type="dxa"/>
        <w:tblLayout w:type="fixed"/>
        <w:tblLook w:val="04A0" w:firstRow="1" w:lastRow="0" w:firstColumn="1" w:lastColumn="0" w:noHBand="0" w:noVBand="1"/>
      </w:tblPr>
      <w:tblGrid>
        <w:gridCol w:w="1277"/>
        <w:gridCol w:w="1275"/>
        <w:gridCol w:w="1276"/>
        <w:gridCol w:w="1134"/>
        <w:gridCol w:w="1134"/>
        <w:gridCol w:w="1276"/>
        <w:gridCol w:w="1559"/>
      </w:tblGrid>
      <w:tr w:rsidR="00246A13" w14:paraId="4D25E91C" w14:textId="77777777" w:rsidTr="00973C0D">
        <w:tc>
          <w:tcPr>
            <w:tcW w:w="1277" w:type="dxa"/>
          </w:tcPr>
          <w:p w14:paraId="2ADBF244"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sidRPr="00117734">
              <w:rPr>
                <w:rFonts w:ascii="Bookman Old Style" w:hAnsi="Bookman Old Style" w:cs="Arial"/>
                <w:b/>
                <w:bCs/>
                <w:sz w:val="16"/>
                <w:szCs w:val="16"/>
              </w:rPr>
              <w:t>PNCP 1</w:t>
            </w:r>
          </w:p>
        </w:tc>
        <w:tc>
          <w:tcPr>
            <w:tcW w:w="1275" w:type="dxa"/>
          </w:tcPr>
          <w:p w14:paraId="52E9F12C"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Pr>
                <w:rFonts w:ascii="Bookman Old Style" w:hAnsi="Bookman Old Style" w:cs="Arial"/>
                <w:b/>
                <w:bCs/>
                <w:sz w:val="16"/>
                <w:szCs w:val="16"/>
              </w:rPr>
              <w:t>Fornecedor Direto – G&amp;D</w:t>
            </w:r>
          </w:p>
        </w:tc>
        <w:tc>
          <w:tcPr>
            <w:tcW w:w="1276" w:type="dxa"/>
          </w:tcPr>
          <w:p w14:paraId="73D606FD"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Pr>
                <w:rFonts w:ascii="Bookman Old Style" w:hAnsi="Bookman Old Style" w:cs="Arial"/>
                <w:b/>
                <w:bCs/>
                <w:sz w:val="16"/>
                <w:szCs w:val="16"/>
              </w:rPr>
              <w:t>Fornecedor Direto – Loide Vieira</w:t>
            </w:r>
          </w:p>
        </w:tc>
        <w:tc>
          <w:tcPr>
            <w:tcW w:w="1134" w:type="dxa"/>
          </w:tcPr>
          <w:p w14:paraId="74D7083A"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sidRPr="00117734">
              <w:rPr>
                <w:rFonts w:ascii="Bookman Old Style" w:hAnsi="Bookman Old Style" w:cs="Arial"/>
                <w:b/>
                <w:bCs/>
                <w:sz w:val="16"/>
                <w:szCs w:val="16"/>
              </w:rPr>
              <w:t>Valor médio para desprezo</w:t>
            </w:r>
          </w:p>
        </w:tc>
        <w:tc>
          <w:tcPr>
            <w:tcW w:w="1134" w:type="dxa"/>
          </w:tcPr>
          <w:p w14:paraId="78637DB2"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sidRPr="00117734">
              <w:rPr>
                <w:rFonts w:ascii="Bookman Old Style" w:hAnsi="Bookman Old Style" w:cs="Arial"/>
                <w:b/>
                <w:bCs/>
                <w:sz w:val="16"/>
                <w:szCs w:val="16"/>
              </w:rPr>
              <w:t>Limite valores excessivos (+50%)</w:t>
            </w:r>
          </w:p>
        </w:tc>
        <w:tc>
          <w:tcPr>
            <w:tcW w:w="1276" w:type="dxa"/>
          </w:tcPr>
          <w:p w14:paraId="1BDA13C5"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sidRPr="00EE12CB">
              <w:rPr>
                <w:rFonts w:ascii="Bookman Old Style" w:hAnsi="Bookman Old Style" w:cs="Arial"/>
                <w:b/>
                <w:bCs/>
                <w:color w:val="FF0000"/>
                <w:sz w:val="16"/>
                <w:szCs w:val="16"/>
              </w:rPr>
              <w:t>Limite valores inexequíveis (-50%)</w:t>
            </w:r>
          </w:p>
        </w:tc>
        <w:tc>
          <w:tcPr>
            <w:tcW w:w="1559" w:type="dxa"/>
          </w:tcPr>
          <w:p w14:paraId="18353B05" w14:textId="77777777" w:rsidR="00246A13" w:rsidRPr="00117734" w:rsidRDefault="00246A13" w:rsidP="00973C0D">
            <w:pPr>
              <w:pStyle w:val="PargrafodaLista"/>
              <w:spacing w:line="276" w:lineRule="auto"/>
              <w:ind w:left="0"/>
              <w:jc w:val="both"/>
              <w:rPr>
                <w:rFonts w:ascii="Bookman Old Style" w:hAnsi="Bookman Old Style" w:cs="Arial"/>
                <w:b/>
                <w:bCs/>
                <w:sz w:val="16"/>
                <w:szCs w:val="16"/>
              </w:rPr>
            </w:pPr>
            <w:r w:rsidRPr="00117734">
              <w:rPr>
                <w:rFonts w:ascii="Bookman Old Style" w:hAnsi="Bookman Old Style" w:cs="Arial"/>
                <w:b/>
                <w:bCs/>
                <w:sz w:val="16"/>
                <w:szCs w:val="16"/>
              </w:rPr>
              <w:t>Média Saneada dos valores resultados do desprezo</w:t>
            </w:r>
          </w:p>
        </w:tc>
      </w:tr>
      <w:tr w:rsidR="00246A13" w14:paraId="53E60D32" w14:textId="77777777" w:rsidTr="00973C0D">
        <w:tc>
          <w:tcPr>
            <w:tcW w:w="1277" w:type="dxa"/>
          </w:tcPr>
          <w:p w14:paraId="426CBD26"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72.904,66</w:t>
            </w:r>
          </w:p>
        </w:tc>
        <w:tc>
          <w:tcPr>
            <w:tcW w:w="1275" w:type="dxa"/>
          </w:tcPr>
          <w:p w14:paraId="60A13CCF"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142.505,90</w:t>
            </w:r>
          </w:p>
        </w:tc>
        <w:tc>
          <w:tcPr>
            <w:tcW w:w="1276" w:type="dxa"/>
          </w:tcPr>
          <w:p w14:paraId="24A6C185"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99.887,47</w:t>
            </w:r>
          </w:p>
        </w:tc>
        <w:tc>
          <w:tcPr>
            <w:tcW w:w="1134" w:type="dxa"/>
          </w:tcPr>
          <w:p w14:paraId="2C5AC982"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105.099,34</w:t>
            </w:r>
          </w:p>
        </w:tc>
        <w:tc>
          <w:tcPr>
            <w:tcW w:w="1134" w:type="dxa"/>
          </w:tcPr>
          <w:p w14:paraId="31F150ED"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157.649,01</w:t>
            </w:r>
          </w:p>
        </w:tc>
        <w:tc>
          <w:tcPr>
            <w:tcW w:w="1276" w:type="dxa"/>
          </w:tcPr>
          <w:p w14:paraId="11BA5FA1"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color w:val="C00000"/>
                <w:sz w:val="16"/>
                <w:szCs w:val="16"/>
              </w:rPr>
              <w:t xml:space="preserve">R$ </w:t>
            </w:r>
            <w:r>
              <w:rPr>
                <w:rFonts w:ascii="Bookman Old Style" w:hAnsi="Bookman Old Style" w:cs="Arial"/>
                <w:color w:val="C00000"/>
                <w:sz w:val="16"/>
                <w:szCs w:val="16"/>
              </w:rPr>
              <w:t>52.549,67</w:t>
            </w:r>
          </w:p>
        </w:tc>
        <w:tc>
          <w:tcPr>
            <w:tcW w:w="1559" w:type="dxa"/>
          </w:tcPr>
          <w:p w14:paraId="35F35A90" w14:textId="77777777" w:rsidR="00246A13" w:rsidRPr="00117734" w:rsidRDefault="00246A13" w:rsidP="00973C0D">
            <w:pPr>
              <w:pStyle w:val="PargrafodaLista"/>
              <w:spacing w:line="276" w:lineRule="auto"/>
              <w:ind w:left="0"/>
              <w:jc w:val="both"/>
              <w:rPr>
                <w:rFonts w:ascii="Bookman Old Style" w:hAnsi="Bookman Old Style" w:cs="Arial"/>
                <w:sz w:val="16"/>
                <w:szCs w:val="16"/>
              </w:rPr>
            </w:pPr>
            <w:r w:rsidRPr="00117734">
              <w:rPr>
                <w:rFonts w:ascii="Bookman Old Style" w:hAnsi="Bookman Old Style" w:cs="Arial"/>
                <w:sz w:val="16"/>
                <w:szCs w:val="16"/>
              </w:rPr>
              <w:t xml:space="preserve">R$ </w:t>
            </w:r>
            <w:r>
              <w:rPr>
                <w:rFonts w:ascii="Bookman Old Style" w:hAnsi="Bookman Old Style" w:cs="Arial"/>
                <w:sz w:val="16"/>
                <w:szCs w:val="16"/>
              </w:rPr>
              <w:t>105.099,34</w:t>
            </w:r>
          </w:p>
        </w:tc>
      </w:tr>
    </w:tbl>
    <w:p w14:paraId="3B950A8F" w14:textId="77777777" w:rsidR="00246A13" w:rsidRDefault="00246A13" w:rsidP="00246A13">
      <w:pPr>
        <w:pStyle w:val="PargrafodaLista"/>
        <w:ind w:left="0"/>
        <w:jc w:val="both"/>
        <w:rPr>
          <w:rFonts w:ascii="Bookman Old Style" w:hAnsi="Bookman Old Style" w:cs="Arial"/>
          <w:b/>
          <w:bCs/>
          <w:color w:val="FF0000"/>
        </w:rPr>
      </w:pPr>
    </w:p>
    <w:p w14:paraId="5FC2F028" w14:textId="77777777" w:rsidR="00246A13" w:rsidRDefault="00246A13" w:rsidP="00246A13">
      <w:pPr>
        <w:pStyle w:val="PargrafodaLista"/>
        <w:ind w:left="0"/>
        <w:jc w:val="both"/>
        <w:rPr>
          <w:rFonts w:ascii="Bookman Old Style" w:hAnsi="Bookman Old Style" w:cs="Arial"/>
          <w:b/>
          <w:bCs/>
          <w:color w:val="FF0000"/>
        </w:rPr>
      </w:pPr>
    </w:p>
    <w:p w14:paraId="54841110" w14:textId="77777777" w:rsidR="00246A13" w:rsidRPr="00F5508B" w:rsidRDefault="00246A13">
      <w:pPr>
        <w:pStyle w:val="PargrafodaLista"/>
        <w:numPr>
          <w:ilvl w:val="1"/>
          <w:numId w:val="27"/>
        </w:numPr>
        <w:spacing w:after="0"/>
        <w:ind w:left="0" w:firstLine="0"/>
        <w:contextualSpacing w:val="0"/>
        <w:jc w:val="both"/>
        <w:rPr>
          <w:rFonts w:ascii="Bookman Old Style" w:hAnsi="Bookman Old Style" w:cs="Arial"/>
        </w:rPr>
      </w:pPr>
      <w:r w:rsidRPr="00F5508B">
        <w:rPr>
          <w:rFonts w:ascii="Bookman Old Style" w:hAnsi="Bookman Old Style" w:cs="Arial"/>
        </w:rPr>
        <w:t>Conforme demonstrado na tabela acima, nenhum valor foi considerado excessivo ou inexequível.</w:t>
      </w:r>
    </w:p>
    <w:p w14:paraId="698F672E" w14:textId="77777777" w:rsidR="00246A13" w:rsidRPr="00F5508B" w:rsidRDefault="00246A13">
      <w:pPr>
        <w:pStyle w:val="PargrafodaLista"/>
        <w:numPr>
          <w:ilvl w:val="1"/>
          <w:numId w:val="27"/>
        </w:numPr>
        <w:spacing w:after="0"/>
        <w:ind w:left="0" w:firstLine="0"/>
        <w:contextualSpacing w:val="0"/>
        <w:jc w:val="both"/>
        <w:rPr>
          <w:rFonts w:ascii="Bookman Old Style" w:hAnsi="Bookman Old Style" w:cs="Arial"/>
        </w:rPr>
      </w:pPr>
      <w:r w:rsidRPr="00F5508B">
        <w:rPr>
          <w:rFonts w:ascii="Bookman Old Style" w:hAnsi="Bookman Old Style" w:cs="Arial"/>
        </w:rPr>
        <w:t>O valor total médio estimado da contratação é de R$ 105.099,</w:t>
      </w:r>
      <w:r>
        <w:rPr>
          <w:rFonts w:ascii="Bookman Old Style" w:hAnsi="Bookman Old Style" w:cs="Arial"/>
        </w:rPr>
        <w:t>34</w:t>
      </w:r>
      <w:r w:rsidRPr="00F5508B">
        <w:rPr>
          <w:rFonts w:ascii="Bookman Old Style" w:hAnsi="Bookman Old Style" w:cs="Arial"/>
        </w:rPr>
        <w:t xml:space="preserve"> (cento e cinco mil, noventa e nove reais e </w:t>
      </w:r>
      <w:r>
        <w:rPr>
          <w:rFonts w:ascii="Bookman Old Style" w:hAnsi="Bookman Old Style" w:cs="Arial"/>
        </w:rPr>
        <w:t xml:space="preserve">trinte e quatro </w:t>
      </w:r>
      <w:r w:rsidRPr="00F5508B">
        <w:rPr>
          <w:rFonts w:ascii="Bookman Old Style" w:hAnsi="Bookman Old Style" w:cs="Arial"/>
        </w:rPr>
        <w:t>centavos).</w:t>
      </w:r>
    </w:p>
    <w:p w14:paraId="3D763DC8" w14:textId="77777777" w:rsidR="00246A13" w:rsidRPr="00C30134" w:rsidRDefault="00246A13" w:rsidP="00246A13">
      <w:pPr>
        <w:pStyle w:val="PargrafodaLista"/>
        <w:ind w:left="0"/>
        <w:jc w:val="both"/>
        <w:rPr>
          <w:rFonts w:ascii="Bookman Old Style" w:hAnsi="Bookman Old Style" w:cs="Arial"/>
          <w:b/>
          <w:bCs/>
        </w:rPr>
      </w:pPr>
    </w:p>
    <w:p w14:paraId="7C2CF4F9" w14:textId="77777777" w:rsidR="00246A13" w:rsidRPr="00B02971" w:rsidRDefault="00246A13">
      <w:pPr>
        <w:pStyle w:val="PargrafodaLista"/>
        <w:numPr>
          <w:ilvl w:val="0"/>
          <w:numId w:val="25"/>
        </w:numPr>
        <w:spacing w:after="0"/>
        <w:ind w:left="0" w:firstLine="0"/>
        <w:contextualSpacing w:val="0"/>
        <w:jc w:val="both"/>
        <w:rPr>
          <w:rFonts w:ascii="Bookman Old Style" w:hAnsi="Bookman Old Style" w:cs="Arial"/>
          <w:b/>
          <w:bCs/>
        </w:rPr>
      </w:pPr>
      <w:r w:rsidRPr="00B02971">
        <w:rPr>
          <w:rFonts w:ascii="Bookman Old Style" w:hAnsi="Bookman Old Style" w:cs="Arial"/>
          <w:b/>
          <w:bCs/>
        </w:rPr>
        <w:t>DESCRIÇÃO DA SOLUÇÃO COMO UM TODO</w:t>
      </w:r>
    </w:p>
    <w:p w14:paraId="63BEF40F" w14:textId="77777777" w:rsidR="00246A13" w:rsidRPr="00B02971" w:rsidRDefault="00246A13" w:rsidP="00246A13">
      <w:pPr>
        <w:pStyle w:val="PargrafodaLista"/>
        <w:ind w:left="0"/>
        <w:jc w:val="both"/>
        <w:rPr>
          <w:rFonts w:ascii="Bookman Old Style" w:hAnsi="Bookman Old Style" w:cs="Arial"/>
        </w:rPr>
      </w:pPr>
      <w:r w:rsidRPr="00B02971">
        <w:rPr>
          <w:rFonts w:ascii="Bookman Old Style" w:hAnsi="Bookman Old Style" w:cs="Arial"/>
        </w:rPr>
        <w:t>O objeto estudado n</w:t>
      </w:r>
      <w:r w:rsidRPr="00B02971">
        <w:rPr>
          <w:rFonts w:ascii="Bookman Old Style" w:hAnsi="Bookman Old Style" w:cs="Bookman Old Style"/>
        </w:rPr>
        <w:t>ã</w:t>
      </w:r>
      <w:r w:rsidRPr="00B02971">
        <w:rPr>
          <w:rFonts w:ascii="Bookman Old Style" w:hAnsi="Bookman Old Style" w:cs="Arial"/>
        </w:rPr>
        <w:t>o requer manuten</w:t>
      </w:r>
      <w:r w:rsidRPr="00B02971">
        <w:rPr>
          <w:rFonts w:ascii="Bookman Old Style" w:hAnsi="Bookman Old Style" w:cs="Bookman Old Style"/>
        </w:rPr>
        <w:t>çã</w:t>
      </w:r>
      <w:r w:rsidRPr="00B02971">
        <w:rPr>
          <w:rFonts w:ascii="Bookman Old Style" w:hAnsi="Bookman Old Style" w:cs="Arial"/>
        </w:rPr>
        <w:t>o, instala</w:t>
      </w:r>
      <w:r w:rsidRPr="00B02971">
        <w:rPr>
          <w:rFonts w:ascii="Bookman Old Style" w:hAnsi="Bookman Old Style" w:cs="Bookman Old Style"/>
        </w:rPr>
        <w:t>çã</w:t>
      </w:r>
      <w:r w:rsidRPr="00B02971">
        <w:rPr>
          <w:rFonts w:ascii="Bookman Old Style" w:hAnsi="Bookman Old Style" w:cs="Arial"/>
        </w:rPr>
        <w:t>o ou assist</w:t>
      </w:r>
      <w:r w:rsidRPr="00B02971">
        <w:rPr>
          <w:rFonts w:ascii="Bookman Old Style" w:hAnsi="Bookman Old Style" w:cs="Bookman Old Style"/>
        </w:rPr>
        <w:t>ê</w:t>
      </w:r>
      <w:r w:rsidRPr="00B02971">
        <w:rPr>
          <w:rFonts w:ascii="Bookman Old Style" w:hAnsi="Bookman Old Style" w:cs="Arial"/>
        </w:rPr>
        <w:t>ncia técnica.</w:t>
      </w:r>
    </w:p>
    <w:p w14:paraId="2FA5CA2D" w14:textId="77777777" w:rsidR="00246A13" w:rsidRDefault="00246A13" w:rsidP="00246A13">
      <w:pPr>
        <w:pStyle w:val="PargrafodaLista"/>
        <w:ind w:left="0"/>
        <w:jc w:val="both"/>
        <w:rPr>
          <w:rFonts w:ascii="Bookman Old Style" w:hAnsi="Bookman Old Style" w:cs="Arial"/>
        </w:rPr>
      </w:pPr>
    </w:p>
    <w:p w14:paraId="0649FB50" w14:textId="77777777" w:rsidR="00246A13" w:rsidRPr="00884E96" w:rsidRDefault="00246A13">
      <w:pPr>
        <w:pStyle w:val="PargrafodaLista"/>
        <w:numPr>
          <w:ilvl w:val="0"/>
          <w:numId w:val="26"/>
        </w:numPr>
        <w:spacing w:after="0"/>
        <w:contextualSpacing w:val="0"/>
        <w:jc w:val="both"/>
        <w:rPr>
          <w:rFonts w:ascii="Bookman Old Style" w:hAnsi="Bookman Old Style" w:cs="Arial"/>
          <w:b/>
          <w:bCs/>
        </w:rPr>
      </w:pPr>
      <w:r w:rsidRPr="00884E96">
        <w:rPr>
          <w:rFonts w:ascii="Bookman Old Style" w:hAnsi="Bookman Old Style" w:cs="Arial"/>
          <w:b/>
          <w:bCs/>
        </w:rPr>
        <w:t>JUSTIFICATIVAS PARA O PARCELAMENTO DA SOLUÇÃO</w:t>
      </w:r>
    </w:p>
    <w:p w14:paraId="5F3AF32B" w14:textId="77777777" w:rsidR="00246A13" w:rsidRPr="005502C8" w:rsidRDefault="00246A13">
      <w:pPr>
        <w:pStyle w:val="PargrafodaLista"/>
        <w:numPr>
          <w:ilvl w:val="1"/>
          <w:numId w:val="26"/>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A contratação do objeto não será parcelada por item, considerando a viabilidade da divisão do objeto da contratação, tendo como julgamento o critério de </w:t>
      </w:r>
      <w:r w:rsidRPr="005502C8">
        <w:rPr>
          <w:rFonts w:ascii="Bookman Old Style" w:hAnsi="Bookman Old Style" w:cs="Arial"/>
          <w:b/>
          <w:bCs/>
        </w:rPr>
        <w:t>“menor preço por lote”,</w:t>
      </w:r>
      <w:r w:rsidRPr="005502C8">
        <w:rPr>
          <w:rFonts w:ascii="Bookman Old Style" w:hAnsi="Bookman Old Style" w:cs="Arial"/>
        </w:rPr>
        <w:t xml:space="preserve"> em relação aos prejuízos a serem causados ao conjunto e a perda de economia de escala, além do melhor aproveitamento dos recursos disponíveis</w:t>
      </w:r>
      <w:r>
        <w:rPr>
          <w:rFonts w:ascii="Bookman Old Style" w:hAnsi="Bookman Old Style" w:cs="Arial"/>
        </w:rPr>
        <w:t>, da celeridade processual</w:t>
      </w:r>
      <w:r w:rsidRPr="005502C8">
        <w:rPr>
          <w:rFonts w:ascii="Bookman Old Style" w:hAnsi="Bookman Old Style" w:cs="Arial"/>
        </w:rPr>
        <w:t>, inclusive à facilitação do plano de fiscalização.</w:t>
      </w:r>
    </w:p>
    <w:p w14:paraId="738FA0EB" w14:textId="77777777" w:rsidR="00246A13" w:rsidRPr="00884E96" w:rsidRDefault="00246A13" w:rsidP="00246A13">
      <w:pPr>
        <w:pStyle w:val="PargrafodaLista"/>
        <w:ind w:left="0"/>
        <w:jc w:val="both"/>
        <w:rPr>
          <w:rFonts w:ascii="Bookman Old Style" w:hAnsi="Bookman Old Style"/>
        </w:rPr>
      </w:pPr>
      <w:r w:rsidRPr="00884E96">
        <w:rPr>
          <w:rFonts w:ascii="Bookman Old Style" w:hAnsi="Bookman Old Style"/>
        </w:rPr>
        <w:t>Além disso, os produtos do processo possuem mesma natureza e guardam relação entre si, assim, sendo licitamente possível o seu agrupamento em lotes, nos casos em questão</w:t>
      </w:r>
      <w:r>
        <w:rPr>
          <w:rFonts w:ascii="Bookman Old Style" w:hAnsi="Bookman Old Style"/>
        </w:rPr>
        <w:t xml:space="preserve"> por</w:t>
      </w:r>
      <w:r w:rsidRPr="00884E96">
        <w:rPr>
          <w:rFonts w:ascii="Bookman Old Style" w:hAnsi="Bookman Old Style"/>
        </w:rPr>
        <w:t xml:space="preserve"> gêneros alimentícios, materiais de copa/cozinha e </w:t>
      </w:r>
      <w:r w:rsidRPr="00884E96">
        <w:rPr>
          <w:rFonts w:ascii="Bookman Old Style" w:hAnsi="Bookman Old Style"/>
        </w:rPr>
        <w:lastRenderedPageBreak/>
        <w:t>materiais de higiene/limpeza. A licitação por lote é mais satisfatória do ponto de vista da eficiência técnica, por manter a qualidade na execução do objeto, haja vista que o gerenciamento permanece todo o tempo a cargo de um mesmo administrador. Assim, tem-se por vantagem aferível, o maior nível de controle pela Administração na entrega e conferência dos produtos, a maior interação entre as diferentes fases da execução do objeto, a maior facilidade no cumprimento do cronograma preestabelecido e não observância dos prazos, concentração da responsabilidade pela execução do objeto em uma só pessoa e concentração da garantia dos resultados. Ademais, resta evidente o ganho pela Administração em economia de escala, que aplicada na execução e entrega do objeto, a contratação por lote reduz os preços a serem pagos pela Administração.</w:t>
      </w:r>
    </w:p>
    <w:p w14:paraId="681D5194" w14:textId="77777777" w:rsidR="00246A13" w:rsidRPr="00884E96" w:rsidRDefault="00246A13" w:rsidP="00246A13">
      <w:pPr>
        <w:pStyle w:val="PargrafodaLista"/>
        <w:ind w:left="0"/>
        <w:jc w:val="both"/>
        <w:rPr>
          <w:rFonts w:ascii="Bookman Old Style" w:hAnsi="Bookman Old Style"/>
        </w:rPr>
      </w:pPr>
      <w:r w:rsidRPr="00884E96">
        <w:rPr>
          <w:rFonts w:ascii="Bookman Old Style" w:hAnsi="Bookman Old Style"/>
        </w:rPr>
        <w:t>Dessa forma, a divisão do objeto torna-se viável para esta contratação, não ocorrendo prejuízo para o Órgão Legislativo pela sua divisão.</w:t>
      </w:r>
    </w:p>
    <w:p w14:paraId="47CF7E7F" w14:textId="77777777" w:rsidR="00246A13" w:rsidRDefault="00246A13" w:rsidP="00246A13">
      <w:pPr>
        <w:pStyle w:val="PargrafodaLista"/>
        <w:ind w:left="0"/>
        <w:jc w:val="both"/>
      </w:pPr>
    </w:p>
    <w:p w14:paraId="7E349EE8" w14:textId="77777777" w:rsidR="00246A13" w:rsidRDefault="00246A13" w:rsidP="00246A13">
      <w:pPr>
        <w:pStyle w:val="PargrafodaLista"/>
        <w:ind w:left="0"/>
        <w:jc w:val="both"/>
        <w:rPr>
          <w:rFonts w:ascii="Bookman Old Style" w:hAnsi="Bookman Old Style" w:cs="Arial"/>
          <w:b/>
          <w:bCs/>
        </w:rPr>
      </w:pPr>
    </w:p>
    <w:p w14:paraId="43C12324" w14:textId="77777777" w:rsidR="00246A13" w:rsidRPr="005502C8" w:rsidRDefault="00246A13">
      <w:pPr>
        <w:pStyle w:val="PargrafodaLista"/>
        <w:numPr>
          <w:ilvl w:val="0"/>
          <w:numId w:val="26"/>
        </w:numPr>
        <w:spacing w:after="0"/>
        <w:ind w:left="0" w:firstLine="0"/>
        <w:contextualSpacing w:val="0"/>
        <w:jc w:val="both"/>
        <w:rPr>
          <w:rFonts w:ascii="Bookman Old Style" w:hAnsi="Bookman Old Style" w:cs="Arial"/>
          <w:b/>
          <w:bCs/>
        </w:rPr>
      </w:pPr>
      <w:r>
        <w:rPr>
          <w:rFonts w:ascii="Bookman Old Style" w:hAnsi="Bookman Old Style" w:cs="Arial"/>
          <w:b/>
          <w:bCs/>
        </w:rPr>
        <w:t xml:space="preserve">DEMONSTRATIVO </w:t>
      </w:r>
      <w:r w:rsidRPr="00574877">
        <w:rPr>
          <w:rFonts w:ascii="Bookman Old Style" w:hAnsi="Bookman Old Style" w:cs="Arial"/>
          <w:b/>
          <w:bCs/>
        </w:rPr>
        <w:t>DOS RESULTADOS PRETENDIDOS EM TERMOS DE ECONOMICIDADE E DE MELHOR APROVEITAMENTO DOS RECURSOS HUMANOS, MATERIAIS E FINANCEIROS DISPONÍVEIS</w:t>
      </w:r>
    </w:p>
    <w:p w14:paraId="636DF577" w14:textId="77777777" w:rsidR="00246A13" w:rsidRPr="005502C8" w:rsidRDefault="00246A13" w:rsidP="00246A13">
      <w:pPr>
        <w:pStyle w:val="PargrafodaLista"/>
        <w:ind w:left="0"/>
        <w:jc w:val="both"/>
        <w:rPr>
          <w:rFonts w:ascii="Bookman Old Style" w:hAnsi="Bookman Old Style" w:cs="Arial"/>
        </w:rPr>
      </w:pPr>
      <w:r w:rsidRPr="00574877">
        <w:rPr>
          <w:rFonts w:ascii="Bookman Old Style" w:hAnsi="Bookman Old Style" w:cs="Segoe UI Symbol"/>
        </w:rPr>
        <w:t xml:space="preserve">11.1. </w:t>
      </w:r>
      <w:r w:rsidRPr="00574877">
        <w:rPr>
          <w:rFonts w:ascii="Bookman Old Style" w:hAnsi="Bookman Old Style" w:cs="Arial"/>
        </w:rPr>
        <w:t>O objeto da contratação em estudo, nos termos propostos e justificados no presente relatório, apresenta melhor economia e aproveitamento dos recursos humanos; materiais e financeiros ora disponíveis</w:t>
      </w:r>
      <w:r>
        <w:rPr>
          <w:rFonts w:ascii="Bookman Old Style" w:hAnsi="Bookman Old Style" w:cs="Arial"/>
        </w:rPr>
        <w:t xml:space="preserve"> e aponta como principal objetivo:</w:t>
      </w:r>
    </w:p>
    <w:p w14:paraId="0C6ECAD3" w14:textId="77777777" w:rsidR="00246A13" w:rsidRPr="00504617" w:rsidRDefault="00246A13">
      <w:pPr>
        <w:pStyle w:val="PargrafodaLista"/>
        <w:numPr>
          <w:ilvl w:val="0"/>
          <w:numId w:val="29"/>
        </w:numPr>
        <w:spacing w:after="0"/>
        <w:ind w:left="0" w:firstLine="0"/>
        <w:contextualSpacing w:val="0"/>
        <w:jc w:val="both"/>
        <w:rPr>
          <w:rFonts w:ascii="Bookman Old Style" w:hAnsi="Bookman Old Style" w:cs="Arial"/>
          <w:color w:val="000000"/>
        </w:rPr>
      </w:pPr>
      <w:r w:rsidRPr="00504617">
        <w:rPr>
          <w:rFonts w:ascii="Bookman Old Style" w:hAnsi="Bookman Old Style" w:cs="Arial"/>
          <w:color w:val="000000"/>
        </w:rPr>
        <w:t xml:space="preserve">Em relação à </w:t>
      </w:r>
      <w:r w:rsidRPr="00504617">
        <w:rPr>
          <w:rFonts w:ascii="Bookman Old Style" w:hAnsi="Bookman Old Style" w:cs="Arial"/>
          <w:b/>
          <w:i/>
          <w:iCs/>
          <w:color w:val="000000"/>
        </w:rPr>
        <w:t xml:space="preserve">eficácia: </w:t>
      </w:r>
      <w:r w:rsidRPr="00504617">
        <w:rPr>
          <w:rFonts w:ascii="Bookman Old Style" w:hAnsi="Bookman Old Style" w:cs="Arial"/>
          <w:color w:val="000000"/>
        </w:rPr>
        <w:t>atendimento de todas as demandas da aquisição de</w:t>
      </w:r>
    </w:p>
    <w:p w14:paraId="1167A60B" w14:textId="77777777" w:rsidR="00246A13" w:rsidRPr="00483BE4" w:rsidRDefault="00246A13" w:rsidP="00246A13">
      <w:pPr>
        <w:jc w:val="both"/>
        <w:rPr>
          <w:rFonts w:ascii="Bookman Old Style" w:hAnsi="Bookman Old Style" w:cs="Arial"/>
          <w:bCs/>
          <w:color w:val="000000"/>
        </w:rPr>
      </w:pPr>
      <w:r w:rsidRPr="00483BE4">
        <w:rPr>
          <w:rFonts w:ascii="Bookman Old Style" w:hAnsi="Bookman Old Style" w:cs="Arial"/>
          <w:color w:val="000000"/>
        </w:rPr>
        <w:t>gêneros alimentícios</w:t>
      </w:r>
      <w:r>
        <w:rPr>
          <w:rFonts w:ascii="Bookman Old Style" w:hAnsi="Bookman Old Style" w:cs="Arial"/>
          <w:color w:val="000000"/>
        </w:rPr>
        <w:t>, matérias de higiene e limpeza, matérias de copa/cozinha</w:t>
      </w:r>
      <w:r w:rsidRPr="00483BE4">
        <w:rPr>
          <w:rFonts w:ascii="Bookman Old Style" w:hAnsi="Bookman Old Style" w:cs="Arial"/>
          <w:color w:val="000000"/>
        </w:rPr>
        <w:t>, no suporte à atividade finalística do órgão;</w:t>
      </w:r>
    </w:p>
    <w:p w14:paraId="5059BFF9" w14:textId="77777777" w:rsidR="00246A13" w:rsidRPr="00483BE4" w:rsidRDefault="00246A13" w:rsidP="00246A13">
      <w:pPr>
        <w:jc w:val="both"/>
        <w:rPr>
          <w:rFonts w:ascii="Bookman Old Style" w:hAnsi="Bookman Old Style" w:cs="Arial"/>
          <w:bCs/>
          <w:color w:val="000000"/>
        </w:rPr>
      </w:pPr>
      <w:r w:rsidRPr="00483BE4">
        <w:rPr>
          <w:rFonts w:ascii="Bookman Old Style" w:hAnsi="Bookman Old Style"/>
          <w:color w:val="00000A"/>
        </w:rPr>
        <w:sym w:font="Symbol" w:char="F0B7"/>
      </w:r>
      <w:r w:rsidRPr="00483BE4">
        <w:rPr>
          <w:rFonts w:ascii="Bookman Old Style" w:hAnsi="Bookman Old Style"/>
          <w:color w:val="00000A"/>
        </w:rPr>
        <w:t xml:space="preserve"> </w:t>
      </w:r>
      <w:r w:rsidRPr="00483BE4">
        <w:rPr>
          <w:rFonts w:ascii="Bookman Old Style" w:hAnsi="Bookman Old Style" w:cs="Arial"/>
          <w:color w:val="000000"/>
        </w:rPr>
        <w:t xml:space="preserve">Quanto à </w:t>
      </w:r>
      <w:r w:rsidRPr="00483BE4">
        <w:rPr>
          <w:rFonts w:ascii="Bookman Old Style" w:hAnsi="Bookman Old Style" w:cs="Arial"/>
          <w:b/>
          <w:i/>
          <w:iCs/>
          <w:color w:val="000000"/>
        </w:rPr>
        <w:t xml:space="preserve">eficiência: </w:t>
      </w:r>
      <w:r w:rsidRPr="00483BE4">
        <w:rPr>
          <w:rFonts w:ascii="Bookman Old Style" w:hAnsi="Bookman Old Style" w:cs="Arial"/>
          <w:color w:val="000000"/>
        </w:rPr>
        <w:t>assegurar a continuidade e a manutenção dos materiais</w:t>
      </w:r>
    </w:p>
    <w:p w14:paraId="1E269457" w14:textId="77777777" w:rsidR="00246A13" w:rsidRPr="00483BE4" w:rsidRDefault="00246A13" w:rsidP="00246A13">
      <w:pPr>
        <w:jc w:val="both"/>
        <w:rPr>
          <w:rFonts w:ascii="Bookman Old Style" w:hAnsi="Bookman Old Style" w:cs="Arial"/>
          <w:bCs/>
          <w:color w:val="000000"/>
        </w:rPr>
      </w:pPr>
      <w:r w:rsidRPr="00483BE4">
        <w:rPr>
          <w:rFonts w:ascii="Bookman Old Style" w:hAnsi="Bookman Old Style" w:cs="Arial"/>
          <w:color w:val="000000"/>
        </w:rPr>
        <w:t xml:space="preserve">em tela, nesta </w:t>
      </w:r>
      <w:r>
        <w:rPr>
          <w:rFonts w:ascii="Bookman Old Style" w:hAnsi="Bookman Old Style" w:cs="Arial"/>
          <w:color w:val="000000"/>
        </w:rPr>
        <w:t>Câmara Municipal</w:t>
      </w:r>
      <w:r w:rsidRPr="00483BE4">
        <w:rPr>
          <w:rFonts w:ascii="Bookman Old Style" w:hAnsi="Bookman Old Style" w:cs="Arial"/>
          <w:color w:val="000000"/>
        </w:rPr>
        <w:t>, bem como o uso racional dos recursos financeiros;</w:t>
      </w:r>
    </w:p>
    <w:p w14:paraId="4915A220" w14:textId="77777777" w:rsidR="00246A13" w:rsidRDefault="00246A13" w:rsidP="00246A13">
      <w:pPr>
        <w:jc w:val="both"/>
        <w:rPr>
          <w:rFonts w:ascii="Bookman Old Style" w:eastAsia="MS Gothic" w:hAnsi="Bookman Old Style" w:cs="Arial"/>
          <w:i/>
          <w:iCs/>
          <w:color w:val="FF0000"/>
        </w:rPr>
      </w:pPr>
      <w:r w:rsidRPr="00483BE4">
        <w:rPr>
          <w:rFonts w:ascii="Bookman Old Style" w:hAnsi="Bookman Old Style"/>
          <w:color w:val="000000"/>
        </w:rPr>
        <w:sym w:font="Symbol" w:char="F0B7"/>
      </w:r>
      <w:r w:rsidRPr="00483BE4">
        <w:rPr>
          <w:rFonts w:ascii="Bookman Old Style" w:hAnsi="Bookman Old Style"/>
          <w:color w:val="000000"/>
        </w:rPr>
        <w:t xml:space="preserve"> </w:t>
      </w:r>
      <w:r>
        <w:rPr>
          <w:rFonts w:ascii="Bookman Old Style" w:hAnsi="Bookman Old Style" w:cs="Arial"/>
          <w:color w:val="000000"/>
        </w:rPr>
        <w:t xml:space="preserve">Com a Aquisição desses produtos </w:t>
      </w:r>
      <w:r w:rsidRPr="00483BE4">
        <w:rPr>
          <w:rFonts w:ascii="Bookman Old Style" w:hAnsi="Bookman Old Style" w:cs="Arial"/>
          <w:color w:val="000000"/>
        </w:rPr>
        <w:t>busca-se também, atender ao</w:t>
      </w:r>
      <w:r>
        <w:rPr>
          <w:rFonts w:ascii="Bookman Old Style" w:hAnsi="Bookman Old Style" w:cs="Arial"/>
          <w:color w:val="000000"/>
        </w:rPr>
        <w:t xml:space="preserve"> </w:t>
      </w:r>
      <w:r w:rsidRPr="00483BE4">
        <w:rPr>
          <w:rFonts w:ascii="Bookman Old Style" w:hAnsi="Bookman Old Style" w:cs="Arial"/>
          <w:b/>
          <w:i/>
          <w:iCs/>
          <w:color w:val="000000"/>
        </w:rPr>
        <w:t>princípio da economicidade</w:t>
      </w:r>
      <w:r w:rsidRPr="00483BE4">
        <w:rPr>
          <w:rFonts w:ascii="Bookman Old Style" w:hAnsi="Bookman Old Style" w:cs="Arial"/>
          <w:color w:val="000000"/>
        </w:rPr>
        <w:t>, cuja meta é a obtenção da melhor relação custo</w:t>
      </w:r>
      <w:r>
        <w:rPr>
          <w:rFonts w:ascii="Bookman Old Style" w:hAnsi="Bookman Old Style" w:cs="Arial"/>
          <w:color w:val="000000"/>
        </w:rPr>
        <w:t xml:space="preserve"> </w:t>
      </w:r>
      <w:r w:rsidRPr="00483BE4">
        <w:rPr>
          <w:rFonts w:ascii="Bookman Old Style" w:hAnsi="Bookman Old Style" w:cs="Arial"/>
          <w:color w:val="000000"/>
        </w:rPr>
        <w:t>benefício possível de materiais de Gêneros Alimentícios</w:t>
      </w:r>
      <w:r>
        <w:rPr>
          <w:rFonts w:ascii="Bookman Old Style" w:hAnsi="Bookman Old Style" w:cs="Arial"/>
          <w:color w:val="000000"/>
        </w:rPr>
        <w:t>, matérias de higiene e limpeza, matérias de copa/cozinha</w:t>
      </w:r>
      <w:r w:rsidRPr="00483BE4">
        <w:rPr>
          <w:rFonts w:ascii="Bookman Old Style" w:hAnsi="Bookman Old Style" w:cs="Arial"/>
          <w:color w:val="000000"/>
        </w:rPr>
        <w:t xml:space="preserve"> em recursos financeiros,</w:t>
      </w:r>
      <w:r>
        <w:rPr>
          <w:rFonts w:ascii="Bookman Old Style" w:hAnsi="Bookman Old Style" w:cs="Arial"/>
          <w:color w:val="000000"/>
        </w:rPr>
        <w:t xml:space="preserve"> </w:t>
      </w:r>
      <w:r w:rsidRPr="00483BE4">
        <w:rPr>
          <w:rFonts w:ascii="Bookman Old Style" w:hAnsi="Bookman Old Style" w:cs="Arial"/>
          <w:color w:val="000000"/>
        </w:rPr>
        <w:t>econômicos e administrativos possa alcançar, permitindo assim que as aquisições</w:t>
      </w:r>
      <w:r>
        <w:rPr>
          <w:rFonts w:ascii="Bookman Old Style" w:hAnsi="Bookman Old Style" w:cs="Arial"/>
          <w:color w:val="000000"/>
        </w:rPr>
        <w:t xml:space="preserve"> </w:t>
      </w:r>
      <w:r w:rsidRPr="00483BE4">
        <w:rPr>
          <w:rFonts w:ascii="Bookman Old Style" w:hAnsi="Bookman Old Style" w:cs="Arial"/>
          <w:color w:val="000000"/>
        </w:rPr>
        <w:t>sejam realizadas de forma rápida, econômica e sustentável.</w:t>
      </w:r>
    </w:p>
    <w:p w14:paraId="5DF97B44" w14:textId="77777777" w:rsidR="00246A13" w:rsidRPr="00574877" w:rsidRDefault="00246A13" w:rsidP="00246A13">
      <w:pPr>
        <w:pStyle w:val="PargrafodaLista"/>
        <w:ind w:left="0"/>
        <w:jc w:val="both"/>
        <w:rPr>
          <w:rFonts w:ascii="Bookman Old Style" w:hAnsi="Bookman Old Style" w:cs="Arial"/>
          <w:i/>
          <w:iCs/>
          <w:color w:val="FF0000"/>
        </w:rPr>
      </w:pPr>
    </w:p>
    <w:p w14:paraId="46FAD125" w14:textId="77777777" w:rsidR="00246A13" w:rsidRPr="005502C8" w:rsidRDefault="00246A13">
      <w:pPr>
        <w:pStyle w:val="PargrafodaLista"/>
        <w:numPr>
          <w:ilvl w:val="0"/>
          <w:numId w:val="26"/>
        </w:numPr>
        <w:spacing w:after="0"/>
        <w:ind w:left="0" w:firstLine="0"/>
        <w:contextualSpacing w:val="0"/>
        <w:jc w:val="both"/>
        <w:rPr>
          <w:rFonts w:ascii="Bookman Old Style" w:hAnsi="Bookman Old Style" w:cs="Arial"/>
          <w:b/>
          <w:bCs/>
        </w:rPr>
      </w:pPr>
      <w:r>
        <w:rPr>
          <w:rFonts w:ascii="Bookman Old Style" w:hAnsi="Bookman Old Style" w:cs="Arial"/>
          <w:b/>
          <w:bCs/>
        </w:rPr>
        <w:t xml:space="preserve">PROVIDÊNCIAS </w:t>
      </w:r>
      <w:r w:rsidRPr="003655FC">
        <w:rPr>
          <w:rFonts w:ascii="Bookman Old Style" w:hAnsi="Bookman Old Style" w:cs="Arial"/>
          <w:b/>
          <w:bCs/>
        </w:rPr>
        <w:t xml:space="preserve">A SEREM ADOTADAS PELA ADMINISTRAÇÃO PREVIAMENTE À CELEBRAÇÃO DO CONTRATO, INCLUSIVE QUANTO À CAPACITAÇÃO DE SERVIDORES OU DE EMPREGADOS PARA </w:t>
      </w:r>
      <w:r w:rsidRPr="003655FC">
        <w:rPr>
          <w:rFonts w:ascii="Bookman Old Style" w:hAnsi="Bookman Old Style" w:cs="Arial"/>
          <w:b/>
          <w:bCs/>
        </w:rPr>
        <w:lastRenderedPageBreak/>
        <w:t>FISCALIZAÇÃO E GESTÃO CONTRATUAL OU ADEQUAÇÃO DO AMBIENTE DO ÓRGÃO DA ADMINISTRAÇÃO</w:t>
      </w:r>
    </w:p>
    <w:p w14:paraId="1F36526F" w14:textId="77777777" w:rsidR="00246A13" w:rsidRPr="003655FC" w:rsidRDefault="00246A13" w:rsidP="00246A13">
      <w:pPr>
        <w:pStyle w:val="PargrafodaLista"/>
        <w:spacing w:line="360" w:lineRule="auto"/>
        <w:ind w:left="0"/>
        <w:jc w:val="both"/>
        <w:rPr>
          <w:rFonts w:ascii="Bookman Old Style" w:hAnsi="Bookman Old Style" w:cs="Arial"/>
        </w:rPr>
      </w:pPr>
      <w:r w:rsidRPr="003655FC">
        <w:rPr>
          <w:rFonts w:ascii="Bookman Old Style" w:eastAsia="MS Gothic" w:hAnsi="Bookman Old Style" w:cs="Arial"/>
        </w:rPr>
        <w:t xml:space="preserve">12.1. </w:t>
      </w:r>
      <w:r w:rsidRPr="003655FC">
        <w:rPr>
          <w:rFonts w:ascii="Bookman Old Style" w:hAnsi="Bookman Old Style"/>
        </w:rPr>
        <w:t>A operacionalização da contratação do objeto estudado não requer ajustes a serem feitos no ambiente do órgão de acordo com os aspectos apresentados.</w:t>
      </w:r>
    </w:p>
    <w:p w14:paraId="02052593" w14:textId="77777777" w:rsidR="00246A13" w:rsidRPr="00367E82" w:rsidRDefault="00246A13" w:rsidP="00246A13">
      <w:pPr>
        <w:jc w:val="both"/>
        <w:rPr>
          <w:rFonts w:ascii="Bookman Old Style" w:eastAsia="Calibri" w:hAnsi="Bookman Old Style" w:cs="Calibri"/>
          <w:i/>
          <w:color w:val="FF0000"/>
          <w:lang w:eastAsia="pt-PT" w:bidi="pt-PT"/>
        </w:rPr>
      </w:pPr>
    </w:p>
    <w:p w14:paraId="1A7F2330" w14:textId="77777777" w:rsidR="00246A13" w:rsidRPr="00367E82" w:rsidRDefault="00246A13">
      <w:pPr>
        <w:pStyle w:val="PargrafodaLista"/>
        <w:numPr>
          <w:ilvl w:val="0"/>
          <w:numId w:val="26"/>
        </w:numPr>
        <w:spacing w:after="0"/>
        <w:contextualSpacing w:val="0"/>
        <w:jc w:val="both"/>
        <w:rPr>
          <w:rFonts w:ascii="Bookman Old Style" w:eastAsia="Calibri" w:hAnsi="Bookman Old Style" w:cs="Calibri"/>
          <w:b/>
          <w:bCs/>
          <w:iCs/>
          <w:lang w:eastAsia="pt-PT" w:bidi="pt-PT"/>
        </w:rPr>
      </w:pPr>
      <w:r w:rsidRPr="00367E82">
        <w:rPr>
          <w:rFonts w:ascii="Bookman Old Style" w:eastAsia="Calibri" w:hAnsi="Bookman Old Style" w:cs="Calibri"/>
          <w:b/>
          <w:bCs/>
          <w:iCs/>
          <w:lang w:eastAsia="pt-PT" w:bidi="pt-PT"/>
        </w:rPr>
        <w:t>CONTRATAÇÕES CORRELATAS E/OU INTERDEPENDENTES</w:t>
      </w:r>
    </w:p>
    <w:p w14:paraId="1A75B76B" w14:textId="77777777" w:rsidR="00246A13" w:rsidRPr="00367E82" w:rsidRDefault="00246A13" w:rsidP="00246A13">
      <w:pPr>
        <w:spacing w:line="360" w:lineRule="auto"/>
        <w:jc w:val="both"/>
        <w:rPr>
          <w:rFonts w:ascii="Bookman Old Style" w:eastAsia="Calibri" w:hAnsi="Bookman Old Style" w:cs="Calibri"/>
          <w:iCs/>
          <w:lang w:eastAsia="pt-PT" w:bidi="pt-PT"/>
        </w:rPr>
      </w:pPr>
      <w:r w:rsidRPr="00367E82">
        <w:rPr>
          <w:rFonts w:ascii="Bookman Old Style" w:eastAsia="Calibri" w:hAnsi="Bookman Old Style" w:cs="Calibri"/>
          <w:iCs/>
          <w:lang w:eastAsia="pt-PT" w:bidi="pt-PT"/>
        </w:rPr>
        <w:t>13.1. De acordo com a solução adotada não há contratações que guardam relação/afinidade/dependência com o objeto da contratação, sejam elas já realizadas ou em contratações futuras.</w:t>
      </w:r>
    </w:p>
    <w:p w14:paraId="310A3939" w14:textId="77777777" w:rsidR="00246A13" w:rsidRPr="00FD10E1" w:rsidRDefault="00246A13">
      <w:pPr>
        <w:pStyle w:val="PargrafodaLista"/>
        <w:numPr>
          <w:ilvl w:val="0"/>
          <w:numId w:val="26"/>
        </w:numPr>
        <w:spacing w:after="0" w:line="288" w:lineRule="auto"/>
        <w:ind w:left="0" w:firstLine="0"/>
        <w:contextualSpacing w:val="0"/>
        <w:jc w:val="both"/>
        <w:rPr>
          <w:rFonts w:ascii="Bookman Old Style" w:eastAsia="Calibri" w:hAnsi="Bookman Old Style" w:cs="Calibri"/>
          <w:b/>
          <w:iCs/>
          <w:lang w:eastAsia="pt-PT" w:bidi="pt-PT"/>
        </w:rPr>
      </w:pPr>
      <w:r w:rsidRPr="00FD10E1">
        <w:rPr>
          <w:rFonts w:ascii="Bookman Old Style" w:eastAsia="Calibri" w:hAnsi="Bookman Old Style" w:cs="Calibri"/>
          <w:b/>
          <w:iCs/>
          <w:lang w:eastAsia="pt-PT" w:bidi="pt-PT"/>
        </w:rPr>
        <w:t>DOS POSSÍVEIS IMPACTOS AMBIENTAIS E RESPECTIVAS MEDIDAS MITIGADORAS, INCLUÍDOS REQUISITOS DE BAIXO CONSUMO DE ENERGIA E DE OUTROS RECURSOS</w:t>
      </w:r>
    </w:p>
    <w:p w14:paraId="7041FFC5" w14:textId="77777777" w:rsidR="00246A13" w:rsidRPr="008C0854" w:rsidRDefault="00246A13" w:rsidP="00246A13">
      <w:pPr>
        <w:pStyle w:val="ParagraphStyle"/>
        <w:tabs>
          <w:tab w:val="left" w:pos="555"/>
          <w:tab w:val="left" w:pos="840"/>
          <w:tab w:val="left" w:pos="1140"/>
          <w:tab w:val="left" w:pos="1395"/>
          <w:tab w:val="left" w:pos="1650"/>
          <w:tab w:val="left" w:pos="1965"/>
          <w:tab w:val="left" w:pos="2220"/>
          <w:tab w:val="left" w:leader="underscore" w:pos="7335"/>
        </w:tabs>
        <w:spacing w:line="360" w:lineRule="auto"/>
        <w:jc w:val="both"/>
        <w:rPr>
          <w:rFonts w:ascii="Bookman Old Style" w:eastAsia="Arial Unicode MS" w:hAnsi="Bookman Old Style"/>
          <w:sz w:val="22"/>
          <w:szCs w:val="22"/>
          <w:lang w:val="pt-BR"/>
        </w:rPr>
      </w:pPr>
      <w:r w:rsidRPr="008C0854">
        <w:rPr>
          <w:rFonts w:ascii="Bookman Old Style" w:eastAsia="Calibri" w:hAnsi="Bookman Old Style" w:cs="Calibri"/>
          <w:iCs/>
          <w:sz w:val="22"/>
          <w:szCs w:val="22"/>
          <w:lang w:eastAsia="pt-PT" w:bidi="pt-PT"/>
        </w:rPr>
        <w:t xml:space="preserve">14.1. </w:t>
      </w:r>
      <w:r w:rsidRPr="008C0854">
        <w:rPr>
          <w:rFonts w:ascii="Bookman Old Style" w:eastAsia="Arial Unicode MS" w:hAnsi="Bookman Old Style"/>
          <w:sz w:val="22"/>
          <w:szCs w:val="22"/>
          <w:lang w:val="pt-BR"/>
        </w:rPr>
        <w:t>Visando a efetiva aplicação de critérios, ações ambientais e socioambientais quanto à inserção de requisitos de sustentabilidade ambiental, a Contratada deverá adotar as práticas de sust</w:t>
      </w:r>
      <w:r>
        <w:rPr>
          <w:rFonts w:ascii="Bookman Old Style" w:eastAsia="Arial Unicode MS" w:hAnsi="Bookman Old Style"/>
          <w:sz w:val="22"/>
          <w:szCs w:val="22"/>
          <w:lang w:val="pt-BR"/>
        </w:rPr>
        <w:t>entabilidade previstas no art. 5</w:t>
      </w:r>
      <w:r w:rsidRPr="008C0854">
        <w:rPr>
          <w:rFonts w:ascii="Bookman Old Style" w:eastAsia="Arial Unicode MS" w:hAnsi="Bookman Old Style"/>
          <w:sz w:val="22"/>
          <w:szCs w:val="22"/>
          <w:lang w:val="pt-BR"/>
        </w:rPr>
        <w:t>º, da IN nº 1/SLTI/MPOG/2010, quando couber;</w:t>
      </w:r>
    </w:p>
    <w:p w14:paraId="2EFE0E05" w14:textId="77777777" w:rsidR="00246A13" w:rsidRPr="008C0854" w:rsidRDefault="00246A13" w:rsidP="00246A13">
      <w:pPr>
        <w:pStyle w:val="ParagraphStyle"/>
        <w:tabs>
          <w:tab w:val="left" w:pos="555"/>
          <w:tab w:val="left" w:pos="840"/>
          <w:tab w:val="left" w:pos="1140"/>
          <w:tab w:val="left" w:pos="1395"/>
          <w:tab w:val="left" w:pos="1650"/>
          <w:tab w:val="left" w:pos="1965"/>
          <w:tab w:val="left" w:pos="2220"/>
          <w:tab w:val="left" w:leader="underscore" w:pos="7335"/>
        </w:tabs>
        <w:spacing w:line="360" w:lineRule="auto"/>
        <w:jc w:val="both"/>
        <w:rPr>
          <w:rFonts w:ascii="Bookman Old Style" w:eastAsia="Arial Unicode MS" w:hAnsi="Bookman Old Style"/>
          <w:sz w:val="22"/>
          <w:szCs w:val="22"/>
          <w:lang w:val="pt-BR"/>
        </w:rPr>
      </w:pPr>
      <w:r w:rsidRPr="008C0854">
        <w:rPr>
          <w:rFonts w:ascii="Bookman Old Style" w:eastAsia="Arial Unicode MS" w:hAnsi="Bookman Old Style"/>
          <w:sz w:val="22"/>
          <w:szCs w:val="22"/>
          <w:lang w:val="pt-BR"/>
        </w:rPr>
        <w:t>14.2 Que os bens devam ser, preferencialmente, acondicionados em embalagem individual adequada, com o menor volume possível, que utilize materiais recicláveis, de forma a garantir a máxima proteção durante o transporte e o armazenamento.</w:t>
      </w:r>
    </w:p>
    <w:p w14:paraId="636CAD8E" w14:textId="77777777" w:rsidR="00246A13" w:rsidRDefault="00246A13" w:rsidP="00246A13">
      <w:pPr>
        <w:spacing w:line="360" w:lineRule="auto"/>
        <w:jc w:val="both"/>
        <w:rPr>
          <w:rFonts w:ascii="Bookman Old Style" w:eastAsia="Calibri" w:hAnsi="Bookman Old Style" w:cs="Calibri"/>
          <w:i/>
          <w:color w:val="FF0000"/>
          <w:sz w:val="20"/>
          <w:lang w:eastAsia="pt-PT" w:bidi="pt-PT"/>
        </w:rPr>
      </w:pPr>
    </w:p>
    <w:p w14:paraId="5B4B1553" w14:textId="77777777" w:rsidR="00246A13" w:rsidRPr="005502C8" w:rsidRDefault="00246A13">
      <w:pPr>
        <w:pStyle w:val="PargrafodaLista"/>
        <w:numPr>
          <w:ilvl w:val="0"/>
          <w:numId w:val="26"/>
        </w:numPr>
        <w:spacing w:after="0" w:line="360" w:lineRule="auto"/>
        <w:ind w:left="0" w:firstLine="0"/>
        <w:contextualSpacing w:val="0"/>
        <w:jc w:val="both"/>
        <w:rPr>
          <w:rFonts w:ascii="Bookman Old Style" w:hAnsi="Bookman Old Style" w:cs="Arial"/>
          <w:b/>
          <w:bCs/>
        </w:rPr>
      </w:pPr>
      <w:r w:rsidRPr="005502C8">
        <w:rPr>
          <w:rFonts w:ascii="Bookman Old Style" w:hAnsi="Bookman Old Style" w:cs="Arial"/>
          <w:b/>
          <w:bCs/>
        </w:rPr>
        <w:t>GERENCIAMENTO DE RISCOS</w:t>
      </w:r>
    </w:p>
    <w:p w14:paraId="6A7DEAD7" w14:textId="77777777" w:rsidR="00246A13" w:rsidRPr="005502C8" w:rsidRDefault="00246A13">
      <w:pPr>
        <w:pStyle w:val="PargrafodaLista"/>
        <w:numPr>
          <w:ilvl w:val="1"/>
          <w:numId w:val="26"/>
        </w:numPr>
        <w:spacing w:after="0" w:line="360" w:lineRule="auto"/>
        <w:ind w:left="0" w:firstLine="0"/>
        <w:contextualSpacing w:val="0"/>
        <w:jc w:val="both"/>
        <w:rPr>
          <w:rFonts w:ascii="Bookman Old Style" w:hAnsi="Bookman Old Style" w:cs="Arial"/>
        </w:rPr>
      </w:pPr>
      <w:r>
        <w:rPr>
          <w:rFonts w:ascii="Bookman Old Style" w:hAnsi="Bookman Old Style" w:cs="Arial"/>
        </w:rPr>
        <w:t>O</w:t>
      </w:r>
      <w:r w:rsidRPr="005502C8">
        <w:rPr>
          <w:rFonts w:ascii="Bookman Old Style" w:hAnsi="Bookman Old Style" w:cs="Arial"/>
        </w:rPr>
        <w:t xml:space="preserve"> presente estudo identificou </w:t>
      </w:r>
      <w:r>
        <w:rPr>
          <w:rFonts w:ascii="Bookman Old Style" w:hAnsi="Bookman Old Style" w:cs="Arial"/>
        </w:rPr>
        <w:t xml:space="preserve">pontualmente </w:t>
      </w:r>
      <w:r w:rsidRPr="005502C8">
        <w:rPr>
          <w:rFonts w:ascii="Bookman Old Style" w:hAnsi="Bookman Old Style" w:cs="Arial"/>
        </w:rPr>
        <w:t>os riscos abaixo relacionados</w:t>
      </w:r>
      <w:r>
        <w:rPr>
          <w:rFonts w:ascii="Bookman Old Style" w:hAnsi="Bookman Old Style" w:cs="Arial"/>
        </w:rPr>
        <w:t>:</w:t>
      </w:r>
    </w:p>
    <w:tbl>
      <w:tblPr>
        <w:tblStyle w:val="Tabelacomgrade"/>
        <w:tblW w:w="9180" w:type="dxa"/>
        <w:tblLayout w:type="fixed"/>
        <w:tblLook w:val="04A0" w:firstRow="1" w:lastRow="0" w:firstColumn="1" w:lastColumn="0" w:noHBand="0" w:noVBand="1"/>
      </w:tblPr>
      <w:tblGrid>
        <w:gridCol w:w="675"/>
        <w:gridCol w:w="21"/>
        <w:gridCol w:w="1080"/>
        <w:gridCol w:w="4569"/>
        <w:gridCol w:w="616"/>
        <w:gridCol w:w="2219"/>
      </w:tblGrid>
      <w:tr w:rsidR="00246A13" w14:paraId="5624C085" w14:textId="77777777" w:rsidTr="00973C0D">
        <w:tc>
          <w:tcPr>
            <w:tcW w:w="9180" w:type="dxa"/>
            <w:gridSpan w:val="6"/>
            <w:shd w:val="clear" w:color="auto" w:fill="D6E3BC" w:themeFill="accent3" w:themeFillTint="66"/>
          </w:tcPr>
          <w:p w14:paraId="7BA72433" w14:textId="77777777" w:rsidR="00246A13" w:rsidRPr="008B47F3" w:rsidRDefault="00246A13" w:rsidP="00973C0D">
            <w:pPr>
              <w:ind w:left="100" w:right="91"/>
              <w:jc w:val="center"/>
              <w:rPr>
                <w:rFonts w:ascii="Bookman Old Style" w:eastAsia="Calibri" w:hAnsi="Bookman Old Style"/>
                <w:b/>
              </w:rPr>
            </w:pPr>
            <w:r w:rsidRPr="008B47F3">
              <w:rPr>
                <w:rFonts w:ascii="Bookman Old Style" w:eastAsia="Calibri" w:hAnsi="Bookman Old Style"/>
                <w:b/>
              </w:rPr>
              <w:t>Mapa de Riscos</w:t>
            </w:r>
          </w:p>
        </w:tc>
      </w:tr>
      <w:tr w:rsidR="00246A13" w14:paraId="5C2E8B32" w14:textId="77777777" w:rsidTr="00973C0D">
        <w:tc>
          <w:tcPr>
            <w:tcW w:w="9180" w:type="dxa"/>
            <w:gridSpan w:val="6"/>
            <w:shd w:val="clear" w:color="auto" w:fill="D6E3BC" w:themeFill="accent3" w:themeFillTint="66"/>
          </w:tcPr>
          <w:p w14:paraId="5AFAA23B" w14:textId="77777777" w:rsidR="00246A13" w:rsidRPr="008B47F3" w:rsidRDefault="00246A13" w:rsidP="00973C0D">
            <w:pPr>
              <w:ind w:left="100" w:right="91"/>
              <w:jc w:val="center"/>
              <w:rPr>
                <w:rFonts w:ascii="Bookman Old Style" w:eastAsia="Calibri" w:hAnsi="Bookman Old Style"/>
                <w:b/>
              </w:rPr>
            </w:pPr>
            <w:r w:rsidRPr="008B47F3">
              <w:rPr>
                <w:rFonts w:ascii="Bookman Old Style" w:eastAsia="Calibri" w:hAnsi="Bookman Old Style"/>
                <w:b/>
              </w:rPr>
              <w:t>Fase de Análise</w:t>
            </w:r>
          </w:p>
        </w:tc>
      </w:tr>
      <w:tr w:rsidR="00246A13" w14:paraId="6C262AF1" w14:textId="77777777" w:rsidTr="00973C0D">
        <w:tc>
          <w:tcPr>
            <w:tcW w:w="9180" w:type="dxa"/>
            <w:gridSpan w:val="6"/>
            <w:shd w:val="clear" w:color="auto" w:fill="FFFFFF" w:themeFill="background1"/>
          </w:tcPr>
          <w:p w14:paraId="009EEE3C" w14:textId="77777777" w:rsidR="00246A13" w:rsidRPr="008B47F3" w:rsidRDefault="00246A13" w:rsidP="00973C0D">
            <w:pPr>
              <w:ind w:left="100" w:right="91"/>
              <w:rPr>
                <w:rFonts w:ascii="Bookman Old Style" w:eastAsia="Calibri" w:hAnsi="Bookman Old Style"/>
                <w:b/>
              </w:rPr>
            </w:pPr>
            <w:proofErr w:type="gramStart"/>
            <w:r w:rsidRPr="008B47F3">
              <w:rPr>
                <w:rFonts w:ascii="Bookman Old Style" w:eastAsia="Calibri" w:hAnsi="Bookman Old Style"/>
                <w:b/>
              </w:rPr>
              <w:t xml:space="preserve">( </w:t>
            </w:r>
            <w:proofErr w:type="gramEnd"/>
            <w:r w:rsidRPr="008B47F3">
              <w:rPr>
                <w:rFonts w:ascii="Bookman Old Style" w:eastAsia="Calibri" w:hAnsi="Bookman Old Style"/>
                <w:b/>
              </w:rPr>
              <w:t>x )Gestão do Contrato</w:t>
            </w:r>
          </w:p>
        </w:tc>
      </w:tr>
      <w:tr w:rsidR="00246A13" w14:paraId="0BA595DC" w14:textId="77777777" w:rsidTr="00973C0D">
        <w:tc>
          <w:tcPr>
            <w:tcW w:w="9180" w:type="dxa"/>
            <w:gridSpan w:val="6"/>
            <w:shd w:val="clear" w:color="auto" w:fill="D6E3BC" w:themeFill="accent3" w:themeFillTint="66"/>
            <w:vAlign w:val="center"/>
          </w:tcPr>
          <w:p w14:paraId="0F4A53C5" w14:textId="77777777" w:rsidR="00246A13" w:rsidRPr="008B47F3" w:rsidRDefault="00246A13" w:rsidP="00973C0D">
            <w:pPr>
              <w:jc w:val="center"/>
              <w:rPr>
                <w:rFonts w:ascii="Bookman Old Style" w:eastAsia="Calibri" w:hAnsi="Bookman Old Style"/>
                <w:b/>
              </w:rPr>
            </w:pPr>
            <w:r w:rsidRPr="008B47F3">
              <w:rPr>
                <w:rFonts w:ascii="Bookman Old Style" w:eastAsia="Calibri" w:hAnsi="Bookman Old Style"/>
                <w:b/>
              </w:rPr>
              <w:t>RISCO 1</w:t>
            </w:r>
          </w:p>
          <w:p w14:paraId="317C6118" w14:textId="77777777" w:rsidR="00246A13" w:rsidRPr="008B47F3" w:rsidRDefault="00246A13" w:rsidP="00973C0D">
            <w:pPr>
              <w:jc w:val="center"/>
              <w:rPr>
                <w:rFonts w:ascii="Bookman Old Style" w:hAnsi="Bookman Old Style"/>
                <w:b/>
              </w:rPr>
            </w:pPr>
            <w:r w:rsidRPr="008B47F3">
              <w:rPr>
                <w:rFonts w:ascii="Bookman Old Style" w:hAnsi="Bookman Old Style"/>
                <w:b/>
              </w:rPr>
              <w:t>Atraso no início do contrato</w:t>
            </w:r>
          </w:p>
        </w:tc>
      </w:tr>
      <w:tr w:rsidR="00246A13" w14:paraId="7D2EEBD7" w14:textId="77777777" w:rsidTr="00973C0D">
        <w:tc>
          <w:tcPr>
            <w:tcW w:w="1776" w:type="dxa"/>
            <w:gridSpan w:val="3"/>
            <w:vAlign w:val="center"/>
          </w:tcPr>
          <w:p w14:paraId="6A72DEFA" w14:textId="77777777" w:rsidR="00246A13" w:rsidRPr="008B47F3" w:rsidRDefault="00246A13" w:rsidP="00973C0D">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14:paraId="53E116A7"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246A13" w14:paraId="2E22E83C" w14:textId="77777777" w:rsidTr="00973C0D">
        <w:tc>
          <w:tcPr>
            <w:tcW w:w="1776" w:type="dxa"/>
            <w:gridSpan w:val="3"/>
            <w:vAlign w:val="center"/>
          </w:tcPr>
          <w:p w14:paraId="0C1A9BE2" w14:textId="77777777" w:rsidR="00246A13" w:rsidRPr="008B47F3" w:rsidRDefault="00246A13" w:rsidP="00973C0D">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14:paraId="73DADB7B"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x ) Médio    (   ) Alto</w:t>
            </w:r>
          </w:p>
        </w:tc>
      </w:tr>
      <w:tr w:rsidR="00246A13" w14:paraId="1CB4D238" w14:textId="77777777" w:rsidTr="00973C0D">
        <w:tc>
          <w:tcPr>
            <w:tcW w:w="1776" w:type="dxa"/>
            <w:gridSpan w:val="3"/>
            <w:vAlign w:val="center"/>
          </w:tcPr>
          <w:p w14:paraId="0C3404AA" w14:textId="77777777" w:rsidR="00246A13" w:rsidRPr="008B47F3" w:rsidRDefault="00246A13" w:rsidP="00973C0D">
            <w:pPr>
              <w:jc w:val="center"/>
              <w:rPr>
                <w:rFonts w:ascii="Bookman Old Style" w:hAnsi="Bookman Old Style"/>
                <w:b/>
              </w:rPr>
            </w:pPr>
            <w:r w:rsidRPr="008B47F3">
              <w:rPr>
                <w:rFonts w:ascii="Bookman Old Style" w:hAnsi="Bookman Old Style"/>
                <w:b/>
              </w:rPr>
              <w:t>Dano:</w:t>
            </w:r>
          </w:p>
        </w:tc>
        <w:tc>
          <w:tcPr>
            <w:tcW w:w="7404" w:type="dxa"/>
            <w:gridSpan w:val="3"/>
            <w:vAlign w:val="center"/>
          </w:tcPr>
          <w:p w14:paraId="42A3B072" w14:textId="77777777" w:rsidR="00246A13" w:rsidRPr="008B47F3" w:rsidRDefault="00246A13" w:rsidP="00973C0D">
            <w:pPr>
              <w:jc w:val="center"/>
              <w:rPr>
                <w:rFonts w:ascii="Bookman Old Style" w:hAnsi="Bookman Old Style"/>
              </w:rPr>
            </w:pPr>
            <w:r w:rsidRPr="008B47F3">
              <w:rPr>
                <w:rFonts w:ascii="Bookman Old Style" w:hAnsi="Bookman Old Style"/>
              </w:rPr>
              <w:t>Atraso na disponibilização da solução</w:t>
            </w:r>
          </w:p>
        </w:tc>
      </w:tr>
      <w:tr w:rsidR="00246A13" w14:paraId="751F578E" w14:textId="77777777" w:rsidTr="00973C0D">
        <w:tc>
          <w:tcPr>
            <w:tcW w:w="696" w:type="dxa"/>
            <w:gridSpan w:val="2"/>
            <w:vAlign w:val="center"/>
          </w:tcPr>
          <w:p w14:paraId="5FF168C9"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5649" w:type="dxa"/>
            <w:gridSpan w:val="2"/>
            <w:vAlign w:val="center"/>
          </w:tcPr>
          <w:p w14:paraId="4B4DDAEF"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Preventiva</w:t>
            </w:r>
          </w:p>
        </w:tc>
        <w:tc>
          <w:tcPr>
            <w:tcW w:w="2835" w:type="dxa"/>
            <w:gridSpan w:val="2"/>
            <w:vAlign w:val="center"/>
          </w:tcPr>
          <w:p w14:paraId="04D4DC98"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059ED37C" w14:textId="77777777" w:rsidTr="00973C0D">
        <w:tc>
          <w:tcPr>
            <w:tcW w:w="696" w:type="dxa"/>
            <w:gridSpan w:val="2"/>
            <w:vAlign w:val="center"/>
          </w:tcPr>
          <w:p w14:paraId="4E6EE676" w14:textId="77777777" w:rsidR="00246A13" w:rsidRPr="008B47F3" w:rsidRDefault="00246A13" w:rsidP="00973C0D">
            <w:pPr>
              <w:jc w:val="center"/>
              <w:rPr>
                <w:rFonts w:ascii="Bookman Old Style" w:hAnsi="Bookman Old Style"/>
              </w:rPr>
            </w:pPr>
            <w:r w:rsidRPr="008B47F3">
              <w:rPr>
                <w:rFonts w:ascii="Bookman Old Style" w:hAnsi="Bookman Old Style"/>
              </w:rPr>
              <w:t>1</w:t>
            </w:r>
          </w:p>
        </w:tc>
        <w:tc>
          <w:tcPr>
            <w:tcW w:w="5649" w:type="dxa"/>
            <w:gridSpan w:val="2"/>
            <w:vAlign w:val="center"/>
          </w:tcPr>
          <w:p w14:paraId="0F8C0AB9" w14:textId="77777777" w:rsidR="00246A13" w:rsidRPr="008B47F3" w:rsidRDefault="00246A13" w:rsidP="00973C0D">
            <w:pPr>
              <w:pStyle w:val="PargrafodaLista"/>
              <w:spacing w:line="360" w:lineRule="auto"/>
              <w:ind w:left="786" w:right="80"/>
              <w:jc w:val="center"/>
              <w:rPr>
                <w:rFonts w:ascii="Bookman Old Style" w:eastAsia="Calibri" w:hAnsi="Bookman Old Style"/>
                <w:i/>
              </w:rPr>
            </w:pPr>
            <w:r w:rsidRPr="008B47F3">
              <w:rPr>
                <w:rFonts w:ascii="Bookman Old Style" w:eastAsia="Calibri" w:hAnsi="Bookman Old Style"/>
                <w:i/>
              </w:rPr>
              <w:t>Acompanhar e cobrar da empresa o cumprimento integral do contrato.</w:t>
            </w:r>
          </w:p>
        </w:tc>
        <w:tc>
          <w:tcPr>
            <w:tcW w:w="2835" w:type="dxa"/>
            <w:gridSpan w:val="2"/>
            <w:vAlign w:val="center"/>
          </w:tcPr>
          <w:p w14:paraId="0A84041F" w14:textId="77777777" w:rsidR="00246A13" w:rsidRPr="008B47F3" w:rsidRDefault="00246A13" w:rsidP="00973C0D">
            <w:pPr>
              <w:spacing w:before="1" w:line="360" w:lineRule="auto"/>
              <w:ind w:left="459" w:right="245"/>
              <w:jc w:val="center"/>
              <w:rPr>
                <w:rFonts w:ascii="Bookman Old Style" w:eastAsia="Calibri" w:hAnsi="Bookman Old Style"/>
                <w:i/>
              </w:rPr>
            </w:pPr>
            <w:r w:rsidRPr="008B47F3">
              <w:rPr>
                <w:rFonts w:ascii="Bookman Old Style" w:eastAsia="Calibri" w:hAnsi="Bookman Old Style"/>
                <w:i/>
              </w:rPr>
              <w:t>Fiscal e gestores do contrato</w:t>
            </w:r>
          </w:p>
        </w:tc>
      </w:tr>
      <w:tr w:rsidR="00246A13" w14:paraId="1E053736" w14:textId="77777777" w:rsidTr="00973C0D">
        <w:tc>
          <w:tcPr>
            <w:tcW w:w="696" w:type="dxa"/>
            <w:gridSpan w:val="2"/>
            <w:vAlign w:val="center"/>
          </w:tcPr>
          <w:p w14:paraId="3923F4B2" w14:textId="77777777" w:rsidR="00246A13" w:rsidRPr="008B47F3" w:rsidRDefault="00246A13" w:rsidP="00973C0D">
            <w:pPr>
              <w:jc w:val="center"/>
              <w:rPr>
                <w:rFonts w:ascii="Bookman Old Style" w:hAnsi="Bookman Old Style"/>
              </w:rPr>
            </w:pPr>
            <w:r w:rsidRPr="008B47F3">
              <w:rPr>
                <w:rFonts w:ascii="Bookman Old Style" w:hAnsi="Bookman Old Style"/>
              </w:rPr>
              <w:lastRenderedPageBreak/>
              <w:t>2</w:t>
            </w:r>
          </w:p>
        </w:tc>
        <w:tc>
          <w:tcPr>
            <w:tcW w:w="5649" w:type="dxa"/>
            <w:gridSpan w:val="2"/>
            <w:vAlign w:val="center"/>
          </w:tcPr>
          <w:p w14:paraId="336F106E" w14:textId="77777777" w:rsidR="00246A13" w:rsidRPr="008B47F3" w:rsidRDefault="00246A13" w:rsidP="00973C0D">
            <w:pPr>
              <w:pStyle w:val="PargrafodaLista"/>
              <w:spacing w:line="360" w:lineRule="auto"/>
              <w:ind w:left="786" w:right="80"/>
              <w:jc w:val="center"/>
              <w:rPr>
                <w:rFonts w:ascii="Bookman Old Style" w:eastAsia="Calibri" w:hAnsi="Bookman Old Style"/>
                <w:i/>
              </w:rPr>
            </w:pPr>
            <w:r w:rsidRPr="008B47F3">
              <w:rPr>
                <w:rFonts w:ascii="Bookman Old Style" w:eastAsia="Calibri" w:hAnsi="Bookman Old Style"/>
                <w:i/>
              </w:rPr>
              <w:t>Solicitar a aplicação das penalidades cabíveis por inexecução parcial ou total do contrato</w:t>
            </w:r>
          </w:p>
        </w:tc>
        <w:tc>
          <w:tcPr>
            <w:tcW w:w="2835" w:type="dxa"/>
            <w:gridSpan w:val="2"/>
            <w:vAlign w:val="center"/>
          </w:tcPr>
          <w:p w14:paraId="46D6158A" w14:textId="77777777" w:rsidR="00246A13" w:rsidRPr="008B47F3" w:rsidRDefault="00246A13" w:rsidP="00973C0D">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Fiscal e gestores do contrato</w:t>
            </w:r>
          </w:p>
        </w:tc>
      </w:tr>
      <w:tr w:rsidR="00246A13" w14:paraId="1506C93F" w14:textId="77777777" w:rsidTr="00973C0D">
        <w:tc>
          <w:tcPr>
            <w:tcW w:w="696" w:type="dxa"/>
            <w:gridSpan w:val="2"/>
            <w:vAlign w:val="center"/>
          </w:tcPr>
          <w:p w14:paraId="4923D18F"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5649" w:type="dxa"/>
            <w:gridSpan w:val="2"/>
            <w:vAlign w:val="center"/>
          </w:tcPr>
          <w:p w14:paraId="7E2B249A"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de Contingência</w:t>
            </w:r>
          </w:p>
        </w:tc>
        <w:tc>
          <w:tcPr>
            <w:tcW w:w="2835" w:type="dxa"/>
            <w:gridSpan w:val="2"/>
            <w:vAlign w:val="center"/>
          </w:tcPr>
          <w:p w14:paraId="582816FD"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73C31A71" w14:textId="77777777" w:rsidTr="00973C0D">
        <w:tc>
          <w:tcPr>
            <w:tcW w:w="696" w:type="dxa"/>
            <w:gridSpan w:val="2"/>
            <w:vAlign w:val="center"/>
          </w:tcPr>
          <w:p w14:paraId="4063277D" w14:textId="77777777" w:rsidR="00246A13" w:rsidRPr="008B47F3" w:rsidRDefault="00246A13" w:rsidP="00973C0D">
            <w:pPr>
              <w:jc w:val="center"/>
              <w:rPr>
                <w:rFonts w:ascii="Bookman Old Style" w:hAnsi="Bookman Old Style"/>
              </w:rPr>
            </w:pPr>
            <w:r w:rsidRPr="008B47F3">
              <w:rPr>
                <w:rFonts w:ascii="Bookman Old Style" w:hAnsi="Bookman Old Style"/>
              </w:rPr>
              <w:t>2</w:t>
            </w:r>
          </w:p>
        </w:tc>
        <w:tc>
          <w:tcPr>
            <w:tcW w:w="5649" w:type="dxa"/>
            <w:gridSpan w:val="2"/>
            <w:vAlign w:val="center"/>
          </w:tcPr>
          <w:p w14:paraId="36EEC9B1"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Solicitar apoio temporário de outros parceiros na prestação do serviço</w:t>
            </w:r>
          </w:p>
        </w:tc>
        <w:tc>
          <w:tcPr>
            <w:tcW w:w="2835" w:type="dxa"/>
            <w:gridSpan w:val="2"/>
            <w:vAlign w:val="center"/>
          </w:tcPr>
          <w:p w14:paraId="01BC58A2" w14:textId="77777777" w:rsidR="00246A13" w:rsidRPr="008B47F3" w:rsidRDefault="00246A13" w:rsidP="00973C0D">
            <w:pPr>
              <w:spacing w:before="6"/>
              <w:jc w:val="center"/>
              <w:rPr>
                <w:rFonts w:ascii="Bookman Old Style" w:eastAsia="Calibri" w:hAnsi="Bookman Old Style"/>
                <w:i/>
                <w:spacing w:val="-1"/>
              </w:rPr>
            </w:pPr>
            <w:r w:rsidRPr="008B47F3">
              <w:rPr>
                <w:rFonts w:ascii="Bookman Old Style" w:eastAsia="Calibri" w:hAnsi="Bookman Old Style"/>
                <w:i/>
                <w:spacing w:val="-1"/>
              </w:rPr>
              <w:t xml:space="preserve">Diretoria </w:t>
            </w:r>
          </w:p>
          <w:p w14:paraId="31A0DD59" w14:textId="77777777" w:rsidR="00246A13" w:rsidRPr="008B47F3" w:rsidRDefault="00246A13" w:rsidP="00973C0D">
            <w:pPr>
              <w:spacing w:before="6"/>
              <w:jc w:val="center"/>
              <w:rPr>
                <w:rFonts w:ascii="Bookman Old Style" w:eastAsia="Calibri" w:hAnsi="Bookman Old Style"/>
                <w:i/>
                <w:spacing w:val="-1"/>
              </w:rPr>
            </w:pPr>
            <w:r w:rsidRPr="008B47F3">
              <w:rPr>
                <w:rFonts w:ascii="Bookman Old Style" w:eastAsia="Calibri" w:hAnsi="Bookman Old Style"/>
                <w:i/>
                <w:spacing w:val="-1"/>
              </w:rPr>
              <w:t>Alta direção</w:t>
            </w:r>
          </w:p>
          <w:p w14:paraId="03587668" w14:textId="77777777" w:rsidR="00246A13" w:rsidRPr="008B47F3" w:rsidRDefault="00246A13" w:rsidP="00973C0D">
            <w:pPr>
              <w:spacing w:before="6"/>
              <w:jc w:val="center"/>
              <w:rPr>
                <w:rFonts w:ascii="Bookman Old Style" w:eastAsia="Calibri" w:hAnsi="Bookman Old Style"/>
              </w:rPr>
            </w:pPr>
          </w:p>
        </w:tc>
      </w:tr>
      <w:tr w:rsidR="00246A13" w14:paraId="4F17DD16" w14:textId="77777777" w:rsidTr="00973C0D">
        <w:tc>
          <w:tcPr>
            <w:tcW w:w="9180" w:type="dxa"/>
            <w:gridSpan w:val="6"/>
            <w:shd w:val="clear" w:color="auto" w:fill="D6E3BC" w:themeFill="accent3" w:themeFillTint="66"/>
            <w:vAlign w:val="center"/>
          </w:tcPr>
          <w:p w14:paraId="1EDA56C4" w14:textId="77777777" w:rsidR="00246A13" w:rsidRPr="008B47F3" w:rsidRDefault="00246A13" w:rsidP="00973C0D">
            <w:pPr>
              <w:ind w:left="100" w:right="91"/>
              <w:jc w:val="center"/>
              <w:rPr>
                <w:rFonts w:ascii="Bookman Old Style" w:eastAsia="Calibri" w:hAnsi="Bookman Old Style"/>
                <w:b/>
              </w:rPr>
            </w:pPr>
            <w:r w:rsidRPr="008B47F3">
              <w:rPr>
                <w:rFonts w:ascii="Bookman Old Style" w:eastAsia="Calibri" w:hAnsi="Bookman Old Style"/>
                <w:b/>
              </w:rPr>
              <w:t>RISCO</w:t>
            </w:r>
            <w:r w:rsidRPr="008B47F3">
              <w:rPr>
                <w:rFonts w:ascii="Bookman Old Style" w:eastAsia="Calibri" w:hAnsi="Bookman Old Style"/>
                <w:b/>
                <w:spacing w:val="-2"/>
              </w:rPr>
              <w:t xml:space="preserve"> </w:t>
            </w:r>
            <w:r w:rsidRPr="008B47F3">
              <w:rPr>
                <w:rFonts w:ascii="Bookman Old Style" w:eastAsia="Calibri" w:hAnsi="Bookman Old Style"/>
                <w:b/>
              </w:rPr>
              <w:t>2</w:t>
            </w:r>
          </w:p>
          <w:p w14:paraId="393F5E77" w14:textId="77777777" w:rsidR="00246A13" w:rsidRPr="008B47F3" w:rsidRDefault="00246A13" w:rsidP="00973C0D">
            <w:pPr>
              <w:jc w:val="center"/>
              <w:rPr>
                <w:rFonts w:ascii="Bookman Old Style" w:hAnsi="Bookman Old Style"/>
                <w:b/>
              </w:rPr>
            </w:pPr>
            <w:r w:rsidRPr="008B47F3">
              <w:rPr>
                <w:rFonts w:ascii="Bookman Old Style" w:hAnsi="Bookman Old Style"/>
                <w:b/>
              </w:rPr>
              <w:t>Falta de pessoal para a fiscalização e gestão do contrato</w:t>
            </w:r>
          </w:p>
        </w:tc>
      </w:tr>
      <w:tr w:rsidR="00246A13" w14:paraId="56D5FAA6" w14:textId="77777777" w:rsidTr="00973C0D">
        <w:tc>
          <w:tcPr>
            <w:tcW w:w="1776" w:type="dxa"/>
            <w:gridSpan w:val="3"/>
            <w:vAlign w:val="center"/>
          </w:tcPr>
          <w:p w14:paraId="6189775F" w14:textId="77777777" w:rsidR="00246A13" w:rsidRPr="008B47F3" w:rsidRDefault="00246A13" w:rsidP="00973C0D">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14:paraId="71B5644E"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Baixa         (  x ) Média    (   ) Alta</w:t>
            </w:r>
          </w:p>
        </w:tc>
      </w:tr>
      <w:tr w:rsidR="00246A13" w14:paraId="2C92316C" w14:textId="77777777" w:rsidTr="00973C0D">
        <w:tc>
          <w:tcPr>
            <w:tcW w:w="1776" w:type="dxa"/>
            <w:gridSpan w:val="3"/>
            <w:vAlign w:val="center"/>
          </w:tcPr>
          <w:p w14:paraId="69FD84F3" w14:textId="77777777" w:rsidR="00246A13" w:rsidRPr="008B47F3" w:rsidRDefault="00246A13" w:rsidP="00973C0D">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14:paraId="3DE24587"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 Médio    ( x  ) Alto</w:t>
            </w:r>
          </w:p>
        </w:tc>
      </w:tr>
      <w:tr w:rsidR="00246A13" w14:paraId="2FCEC851" w14:textId="77777777" w:rsidTr="00973C0D">
        <w:tc>
          <w:tcPr>
            <w:tcW w:w="1776" w:type="dxa"/>
            <w:gridSpan w:val="3"/>
            <w:vAlign w:val="center"/>
          </w:tcPr>
          <w:p w14:paraId="7F7ECCDB" w14:textId="77777777" w:rsidR="00246A13" w:rsidRPr="008B47F3" w:rsidRDefault="00246A13" w:rsidP="00973C0D">
            <w:pPr>
              <w:jc w:val="center"/>
              <w:rPr>
                <w:rFonts w:ascii="Bookman Old Style" w:hAnsi="Bookman Old Style"/>
                <w:b/>
              </w:rPr>
            </w:pPr>
            <w:r w:rsidRPr="008B47F3">
              <w:rPr>
                <w:rFonts w:ascii="Bookman Old Style" w:hAnsi="Bookman Old Style"/>
                <w:b/>
              </w:rPr>
              <w:t>Dano:</w:t>
            </w:r>
          </w:p>
        </w:tc>
        <w:tc>
          <w:tcPr>
            <w:tcW w:w="7404" w:type="dxa"/>
            <w:gridSpan w:val="3"/>
            <w:vAlign w:val="center"/>
          </w:tcPr>
          <w:p w14:paraId="3E85D87B" w14:textId="77777777" w:rsidR="00246A13" w:rsidRPr="008B47F3" w:rsidRDefault="00246A13" w:rsidP="00973C0D">
            <w:pPr>
              <w:jc w:val="center"/>
              <w:rPr>
                <w:rFonts w:ascii="Bookman Old Style" w:hAnsi="Bookman Old Style"/>
              </w:rPr>
            </w:pPr>
            <w:r w:rsidRPr="008B47F3">
              <w:rPr>
                <w:rFonts w:ascii="Bookman Old Style" w:hAnsi="Bookman Old Style"/>
              </w:rPr>
              <w:t>Atraso nas entregas; baixa qualidade técnica do produto; não atendimento do produto às necessidades técnicas e de negócio.</w:t>
            </w:r>
          </w:p>
        </w:tc>
      </w:tr>
      <w:tr w:rsidR="00246A13" w14:paraId="6CACE478" w14:textId="77777777" w:rsidTr="00973C0D">
        <w:tc>
          <w:tcPr>
            <w:tcW w:w="696" w:type="dxa"/>
            <w:gridSpan w:val="2"/>
            <w:vAlign w:val="center"/>
          </w:tcPr>
          <w:p w14:paraId="2AE798E7"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65" w:type="dxa"/>
            <w:gridSpan w:val="3"/>
            <w:vAlign w:val="center"/>
          </w:tcPr>
          <w:p w14:paraId="11E1A8B8"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Preventiva</w:t>
            </w:r>
          </w:p>
        </w:tc>
        <w:tc>
          <w:tcPr>
            <w:tcW w:w="2219" w:type="dxa"/>
            <w:vAlign w:val="center"/>
          </w:tcPr>
          <w:p w14:paraId="1912434F"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608797F4" w14:textId="77777777" w:rsidTr="00973C0D">
        <w:tc>
          <w:tcPr>
            <w:tcW w:w="696" w:type="dxa"/>
            <w:gridSpan w:val="2"/>
            <w:vAlign w:val="center"/>
          </w:tcPr>
          <w:p w14:paraId="3FC5C754" w14:textId="77777777" w:rsidR="00246A13" w:rsidRPr="008B47F3" w:rsidRDefault="00246A13" w:rsidP="00973C0D">
            <w:pPr>
              <w:jc w:val="center"/>
              <w:rPr>
                <w:rFonts w:ascii="Bookman Old Style" w:hAnsi="Bookman Old Style"/>
              </w:rPr>
            </w:pPr>
            <w:r w:rsidRPr="008B47F3">
              <w:rPr>
                <w:rFonts w:ascii="Bookman Old Style" w:hAnsi="Bookman Old Style"/>
              </w:rPr>
              <w:t>1</w:t>
            </w:r>
          </w:p>
        </w:tc>
        <w:tc>
          <w:tcPr>
            <w:tcW w:w="6265" w:type="dxa"/>
            <w:gridSpan w:val="3"/>
            <w:vAlign w:val="center"/>
          </w:tcPr>
          <w:p w14:paraId="217CC58C"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Manter substitutos, recrutar e capacitar novos integrantes</w:t>
            </w:r>
          </w:p>
        </w:tc>
        <w:tc>
          <w:tcPr>
            <w:tcW w:w="2219" w:type="dxa"/>
            <w:vAlign w:val="center"/>
          </w:tcPr>
          <w:p w14:paraId="4AB35224" w14:textId="77777777" w:rsidR="00246A13" w:rsidRPr="008B47F3" w:rsidRDefault="00246A13" w:rsidP="00973C0D">
            <w:pPr>
              <w:spacing w:before="6"/>
              <w:jc w:val="center"/>
              <w:rPr>
                <w:rFonts w:ascii="Bookman Old Style" w:eastAsia="Calibri" w:hAnsi="Bookman Old Style"/>
              </w:rPr>
            </w:pPr>
          </w:p>
          <w:p w14:paraId="5C631774" w14:textId="77777777" w:rsidR="00246A13" w:rsidRPr="008B47F3" w:rsidRDefault="00246A13" w:rsidP="00973C0D">
            <w:pPr>
              <w:spacing w:before="1" w:line="360" w:lineRule="auto"/>
              <w:ind w:left="459" w:right="245"/>
              <w:jc w:val="center"/>
              <w:rPr>
                <w:rFonts w:ascii="Bookman Old Style" w:eastAsia="Calibri" w:hAnsi="Bookman Old Style"/>
                <w:i/>
              </w:rPr>
            </w:pPr>
            <w:r w:rsidRPr="008B47F3">
              <w:rPr>
                <w:rFonts w:ascii="Bookman Old Style" w:eastAsia="Calibri" w:hAnsi="Bookman Old Style"/>
                <w:i/>
              </w:rPr>
              <w:t>Diretorias envolvidas</w:t>
            </w:r>
          </w:p>
        </w:tc>
      </w:tr>
      <w:tr w:rsidR="00246A13" w14:paraId="37D07E6A" w14:textId="77777777" w:rsidTr="00973C0D">
        <w:tc>
          <w:tcPr>
            <w:tcW w:w="696" w:type="dxa"/>
            <w:gridSpan w:val="2"/>
            <w:vAlign w:val="center"/>
          </w:tcPr>
          <w:p w14:paraId="4CDD4B2C"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65" w:type="dxa"/>
            <w:gridSpan w:val="3"/>
            <w:vAlign w:val="center"/>
          </w:tcPr>
          <w:p w14:paraId="6099C786"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14:paraId="06885924"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402D5749" w14:textId="77777777" w:rsidTr="00973C0D">
        <w:tc>
          <w:tcPr>
            <w:tcW w:w="696" w:type="dxa"/>
            <w:gridSpan w:val="2"/>
            <w:vAlign w:val="center"/>
          </w:tcPr>
          <w:p w14:paraId="548E7529" w14:textId="77777777" w:rsidR="00246A13" w:rsidRPr="008B47F3" w:rsidRDefault="00246A13" w:rsidP="00973C0D">
            <w:pPr>
              <w:jc w:val="center"/>
              <w:rPr>
                <w:rFonts w:ascii="Bookman Old Style" w:hAnsi="Bookman Old Style"/>
              </w:rPr>
            </w:pPr>
            <w:r w:rsidRPr="008B47F3">
              <w:rPr>
                <w:rFonts w:ascii="Bookman Old Style" w:hAnsi="Bookman Old Style"/>
              </w:rPr>
              <w:t>2</w:t>
            </w:r>
          </w:p>
        </w:tc>
        <w:tc>
          <w:tcPr>
            <w:tcW w:w="6265" w:type="dxa"/>
            <w:gridSpan w:val="3"/>
            <w:vAlign w:val="center"/>
          </w:tcPr>
          <w:p w14:paraId="783178C3"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Redistribuição de atividades entre servidores e priorização de demanda</w:t>
            </w:r>
          </w:p>
        </w:tc>
        <w:tc>
          <w:tcPr>
            <w:tcW w:w="2219" w:type="dxa"/>
            <w:vAlign w:val="center"/>
          </w:tcPr>
          <w:p w14:paraId="1CF2CD00" w14:textId="77777777" w:rsidR="00246A13" w:rsidRPr="008B47F3" w:rsidRDefault="00246A13" w:rsidP="00973C0D">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14:paraId="29AF2BBA" w14:textId="77777777" w:rsidR="00246A13" w:rsidRPr="008B47F3" w:rsidRDefault="00246A13" w:rsidP="00973C0D">
            <w:pPr>
              <w:spacing w:before="6"/>
              <w:jc w:val="center"/>
              <w:rPr>
                <w:rFonts w:ascii="Bookman Old Style" w:eastAsia="Calibri" w:hAnsi="Bookman Old Style"/>
                <w:i/>
              </w:rPr>
            </w:pPr>
          </w:p>
        </w:tc>
      </w:tr>
      <w:tr w:rsidR="00246A13" w14:paraId="1D344A9D" w14:textId="77777777" w:rsidTr="00973C0D">
        <w:tc>
          <w:tcPr>
            <w:tcW w:w="9180" w:type="dxa"/>
            <w:gridSpan w:val="6"/>
            <w:shd w:val="clear" w:color="auto" w:fill="D6E3BC" w:themeFill="accent3" w:themeFillTint="66"/>
            <w:vAlign w:val="center"/>
          </w:tcPr>
          <w:p w14:paraId="267A67C2" w14:textId="77777777" w:rsidR="00246A13" w:rsidRPr="008B47F3" w:rsidRDefault="00246A13" w:rsidP="00973C0D">
            <w:pPr>
              <w:ind w:left="100" w:right="91"/>
              <w:jc w:val="center"/>
              <w:rPr>
                <w:rFonts w:ascii="Bookman Old Style" w:eastAsia="Calibri" w:hAnsi="Bookman Old Style"/>
                <w:b/>
              </w:rPr>
            </w:pPr>
            <w:r w:rsidRPr="008B47F3">
              <w:rPr>
                <w:rFonts w:ascii="Bookman Old Style" w:eastAsia="Calibri" w:hAnsi="Bookman Old Style"/>
                <w:b/>
              </w:rPr>
              <w:t>RISCO</w:t>
            </w:r>
            <w:r w:rsidRPr="008B47F3">
              <w:rPr>
                <w:rFonts w:ascii="Bookman Old Style" w:eastAsia="Calibri" w:hAnsi="Bookman Old Style"/>
                <w:b/>
                <w:spacing w:val="-2"/>
              </w:rPr>
              <w:t xml:space="preserve"> </w:t>
            </w:r>
            <w:r w:rsidRPr="008B47F3">
              <w:rPr>
                <w:rFonts w:ascii="Bookman Old Style" w:eastAsia="Calibri" w:hAnsi="Bookman Old Style"/>
                <w:b/>
              </w:rPr>
              <w:t>3</w:t>
            </w:r>
          </w:p>
          <w:p w14:paraId="40EB47F5" w14:textId="77777777" w:rsidR="00246A13" w:rsidRPr="008B47F3" w:rsidRDefault="00246A13" w:rsidP="00973C0D">
            <w:pPr>
              <w:jc w:val="center"/>
              <w:rPr>
                <w:rFonts w:ascii="Bookman Old Style" w:hAnsi="Bookman Old Style"/>
                <w:b/>
              </w:rPr>
            </w:pPr>
            <w:r w:rsidRPr="008B47F3">
              <w:rPr>
                <w:rFonts w:ascii="Bookman Old Style" w:hAnsi="Bookman Old Style"/>
                <w:b/>
              </w:rPr>
              <w:t>Qualificação insuficiente dos fiscais do contrato</w:t>
            </w:r>
          </w:p>
        </w:tc>
      </w:tr>
      <w:tr w:rsidR="00246A13" w14:paraId="2C6BB842" w14:textId="77777777" w:rsidTr="00973C0D">
        <w:tc>
          <w:tcPr>
            <w:tcW w:w="1776" w:type="dxa"/>
            <w:gridSpan w:val="3"/>
            <w:vAlign w:val="center"/>
          </w:tcPr>
          <w:p w14:paraId="7A1F1CE2" w14:textId="77777777" w:rsidR="00246A13" w:rsidRPr="008B47F3" w:rsidRDefault="00246A13" w:rsidP="00973C0D">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14:paraId="16A3FE9E"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246A13" w14:paraId="566F2D04" w14:textId="77777777" w:rsidTr="00973C0D">
        <w:tc>
          <w:tcPr>
            <w:tcW w:w="1776" w:type="dxa"/>
            <w:gridSpan w:val="3"/>
            <w:vAlign w:val="center"/>
          </w:tcPr>
          <w:p w14:paraId="3B88930B" w14:textId="77777777" w:rsidR="00246A13" w:rsidRPr="008B47F3" w:rsidRDefault="00246A13" w:rsidP="00973C0D">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14:paraId="017DE963"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x ) Médio    (  ) Alto</w:t>
            </w:r>
          </w:p>
        </w:tc>
      </w:tr>
      <w:tr w:rsidR="00246A13" w14:paraId="38D2442C" w14:textId="77777777" w:rsidTr="00973C0D">
        <w:tc>
          <w:tcPr>
            <w:tcW w:w="1776" w:type="dxa"/>
            <w:gridSpan w:val="3"/>
            <w:vAlign w:val="center"/>
          </w:tcPr>
          <w:p w14:paraId="021ED92F" w14:textId="77777777" w:rsidR="00246A13" w:rsidRPr="008B47F3" w:rsidRDefault="00246A13" w:rsidP="00973C0D">
            <w:pPr>
              <w:jc w:val="center"/>
              <w:rPr>
                <w:rFonts w:ascii="Bookman Old Style" w:hAnsi="Bookman Old Style"/>
                <w:b/>
              </w:rPr>
            </w:pPr>
            <w:r w:rsidRPr="008B47F3">
              <w:rPr>
                <w:rFonts w:ascii="Bookman Old Style" w:hAnsi="Bookman Old Style"/>
                <w:b/>
              </w:rPr>
              <w:t>Dano:</w:t>
            </w:r>
          </w:p>
        </w:tc>
        <w:tc>
          <w:tcPr>
            <w:tcW w:w="7404" w:type="dxa"/>
            <w:gridSpan w:val="3"/>
            <w:vAlign w:val="center"/>
          </w:tcPr>
          <w:p w14:paraId="747EA023" w14:textId="77777777" w:rsidR="00246A13" w:rsidRPr="008B47F3" w:rsidRDefault="00246A13" w:rsidP="00973C0D">
            <w:pPr>
              <w:jc w:val="center"/>
              <w:rPr>
                <w:rFonts w:ascii="Bookman Old Style" w:hAnsi="Bookman Old Style"/>
              </w:rPr>
            </w:pPr>
            <w:r w:rsidRPr="008B47F3">
              <w:rPr>
                <w:rFonts w:ascii="Bookman Old Style" w:hAnsi="Bookman Old Style"/>
              </w:rPr>
              <w:t xml:space="preserve">Atraso nas entregas; baixa qualidade técnica do produto; não atendimento do produto às necessidades técnicas e de negócio. </w:t>
            </w:r>
          </w:p>
        </w:tc>
      </w:tr>
      <w:tr w:rsidR="00246A13" w14:paraId="3CA88146" w14:textId="77777777" w:rsidTr="00973C0D">
        <w:tc>
          <w:tcPr>
            <w:tcW w:w="675" w:type="dxa"/>
            <w:vAlign w:val="center"/>
          </w:tcPr>
          <w:p w14:paraId="758E144A"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86" w:type="dxa"/>
            <w:gridSpan w:val="4"/>
            <w:vAlign w:val="center"/>
          </w:tcPr>
          <w:p w14:paraId="66AD3F96"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Preventiva</w:t>
            </w:r>
          </w:p>
        </w:tc>
        <w:tc>
          <w:tcPr>
            <w:tcW w:w="2219" w:type="dxa"/>
            <w:vAlign w:val="center"/>
          </w:tcPr>
          <w:p w14:paraId="1F6D3C21"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3ACB8995" w14:textId="77777777" w:rsidTr="00973C0D">
        <w:tc>
          <w:tcPr>
            <w:tcW w:w="675" w:type="dxa"/>
            <w:vAlign w:val="center"/>
          </w:tcPr>
          <w:p w14:paraId="2774389E" w14:textId="77777777" w:rsidR="00246A13" w:rsidRPr="008B47F3" w:rsidRDefault="00246A13" w:rsidP="00973C0D">
            <w:pPr>
              <w:jc w:val="center"/>
              <w:rPr>
                <w:rFonts w:ascii="Bookman Old Style" w:hAnsi="Bookman Old Style"/>
              </w:rPr>
            </w:pPr>
            <w:r w:rsidRPr="008B47F3">
              <w:rPr>
                <w:rFonts w:ascii="Bookman Old Style" w:hAnsi="Bookman Old Style"/>
              </w:rPr>
              <w:t>1</w:t>
            </w:r>
          </w:p>
        </w:tc>
        <w:tc>
          <w:tcPr>
            <w:tcW w:w="6286" w:type="dxa"/>
            <w:gridSpan w:val="4"/>
            <w:vAlign w:val="center"/>
          </w:tcPr>
          <w:p w14:paraId="30ACC53D" w14:textId="77777777" w:rsidR="00246A13" w:rsidRPr="008B47F3" w:rsidRDefault="00246A13" w:rsidP="00973C0D">
            <w:pPr>
              <w:jc w:val="center"/>
              <w:rPr>
                <w:rFonts w:ascii="Bookman Old Style" w:hAnsi="Bookman Old Style"/>
                <w:i/>
              </w:rPr>
            </w:pPr>
            <w:r w:rsidRPr="008B47F3">
              <w:rPr>
                <w:rFonts w:ascii="Bookman Old Style" w:hAnsi="Bookman Old Style"/>
                <w:i/>
              </w:rPr>
              <w:t>Indicar servidores capacitados</w:t>
            </w:r>
          </w:p>
        </w:tc>
        <w:tc>
          <w:tcPr>
            <w:tcW w:w="2219" w:type="dxa"/>
            <w:vAlign w:val="center"/>
          </w:tcPr>
          <w:p w14:paraId="6F1785B5" w14:textId="77777777" w:rsidR="00246A13" w:rsidRPr="008B47F3" w:rsidRDefault="00246A13" w:rsidP="00973C0D">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14:paraId="747154B5" w14:textId="77777777" w:rsidR="00246A13" w:rsidRPr="008B47F3" w:rsidRDefault="00246A13" w:rsidP="00973C0D">
            <w:pPr>
              <w:spacing w:before="1" w:line="360" w:lineRule="auto"/>
              <w:ind w:left="459" w:right="245"/>
              <w:rPr>
                <w:rFonts w:ascii="Bookman Old Style" w:hAnsi="Bookman Old Style"/>
                <w:i/>
              </w:rPr>
            </w:pPr>
          </w:p>
        </w:tc>
      </w:tr>
      <w:tr w:rsidR="00246A13" w14:paraId="77D5831F" w14:textId="77777777" w:rsidTr="00973C0D">
        <w:tc>
          <w:tcPr>
            <w:tcW w:w="675" w:type="dxa"/>
            <w:vAlign w:val="center"/>
          </w:tcPr>
          <w:p w14:paraId="2D69ED46" w14:textId="77777777" w:rsidR="00246A13" w:rsidRPr="008B47F3" w:rsidRDefault="00246A13" w:rsidP="00973C0D">
            <w:pPr>
              <w:jc w:val="center"/>
              <w:rPr>
                <w:rFonts w:ascii="Bookman Old Style" w:hAnsi="Bookman Old Style"/>
              </w:rPr>
            </w:pPr>
            <w:r w:rsidRPr="008B47F3">
              <w:rPr>
                <w:rFonts w:ascii="Bookman Old Style" w:hAnsi="Bookman Old Style"/>
              </w:rPr>
              <w:t>2</w:t>
            </w:r>
          </w:p>
        </w:tc>
        <w:tc>
          <w:tcPr>
            <w:tcW w:w="6286" w:type="dxa"/>
            <w:gridSpan w:val="4"/>
            <w:vAlign w:val="center"/>
          </w:tcPr>
          <w:p w14:paraId="53C06F98" w14:textId="77777777" w:rsidR="00246A13" w:rsidRPr="008B47F3" w:rsidRDefault="00246A13" w:rsidP="00973C0D">
            <w:pPr>
              <w:jc w:val="center"/>
              <w:rPr>
                <w:rFonts w:ascii="Bookman Old Style" w:hAnsi="Bookman Old Style"/>
                <w:i/>
              </w:rPr>
            </w:pPr>
            <w:r w:rsidRPr="008B47F3">
              <w:rPr>
                <w:rFonts w:ascii="Bookman Old Style" w:hAnsi="Bookman Old Style"/>
                <w:i/>
              </w:rPr>
              <w:t>Prover treinamento aos servidores que serão indicados</w:t>
            </w:r>
          </w:p>
        </w:tc>
        <w:tc>
          <w:tcPr>
            <w:tcW w:w="2219" w:type="dxa"/>
            <w:vAlign w:val="center"/>
          </w:tcPr>
          <w:p w14:paraId="1885F9E8" w14:textId="77777777" w:rsidR="00246A13" w:rsidRPr="008B47F3" w:rsidRDefault="00246A13" w:rsidP="00973C0D">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14:paraId="66D0EB08" w14:textId="77777777" w:rsidR="00246A13" w:rsidRPr="008B47F3" w:rsidRDefault="00246A13" w:rsidP="00973C0D">
            <w:pPr>
              <w:jc w:val="center"/>
              <w:rPr>
                <w:rFonts w:ascii="Bookman Old Style" w:hAnsi="Bookman Old Style"/>
                <w:i/>
              </w:rPr>
            </w:pPr>
          </w:p>
        </w:tc>
      </w:tr>
      <w:tr w:rsidR="00246A13" w14:paraId="03DE6D8B" w14:textId="77777777" w:rsidTr="00973C0D">
        <w:tc>
          <w:tcPr>
            <w:tcW w:w="675" w:type="dxa"/>
            <w:vAlign w:val="center"/>
          </w:tcPr>
          <w:p w14:paraId="551427B5"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86" w:type="dxa"/>
            <w:gridSpan w:val="4"/>
            <w:vAlign w:val="center"/>
          </w:tcPr>
          <w:p w14:paraId="014436E1"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14:paraId="30FA0D56"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14:paraId="563757E7" w14:textId="77777777" w:rsidTr="00973C0D">
        <w:tc>
          <w:tcPr>
            <w:tcW w:w="675" w:type="dxa"/>
            <w:vAlign w:val="center"/>
          </w:tcPr>
          <w:p w14:paraId="071D2F8D" w14:textId="77777777" w:rsidR="00246A13" w:rsidRPr="008B47F3" w:rsidRDefault="00246A13" w:rsidP="00973C0D">
            <w:pPr>
              <w:jc w:val="center"/>
              <w:rPr>
                <w:rFonts w:ascii="Bookman Old Style" w:hAnsi="Bookman Old Style"/>
              </w:rPr>
            </w:pPr>
            <w:r w:rsidRPr="008B47F3">
              <w:rPr>
                <w:rFonts w:ascii="Bookman Old Style" w:hAnsi="Bookman Old Style"/>
              </w:rPr>
              <w:t>1</w:t>
            </w:r>
          </w:p>
        </w:tc>
        <w:tc>
          <w:tcPr>
            <w:tcW w:w="6286" w:type="dxa"/>
            <w:gridSpan w:val="4"/>
            <w:vAlign w:val="center"/>
          </w:tcPr>
          <w:p w14:paraId="05B5D8FB"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Prover treinamento aos servidores indicados</w:t>
            </w:r>
          </w:p>
        </w:tc>
        <w:tc>
          <w:tcPr>
            <w:tcW w:w="2219" w:type="dxa"/>
            <w:vAlign w:val="center"/>
          </w:tcPr>
          <w:p w14:paraId="2C51B91D" w14:textId="77777777" w:rsidR="00246A13" w:rsidRPr="008B47F3" w:rsidRDefault="00246A13" w:rsidP="00973C0D">
            <w:pPr>
              <w:spacing w:before="6"/>
              <w:jc w:val="center"/>
              <w:rPr>
                <w:rFonts w:ascii="Bookman Old Style" w:eastAsia="Calibri" w:hAnsi="Bookman Old Style"/>
              </w:rPr>
            </w:pPr>
            <w:r w:rsidRPr="008B47F3">
              <w:rPr>
                <w:rFonts w:ascii="Bookman Old Style" w:eastAsia="Calibri" w:hAnsi="Bookman Old Style"/>
                <w:i/>
              </w:rPr>
              <w:t>Diretorias envolvidas</w:t>
            </w:r>
          </w:p>
        </w:tc>
      </w:tr>
      <w:tr w:rsidR="00246A13" w14:paraId="19151EAC" w14:textId="77777777" w:rsidTr="00973C0D">
        <w:trPr>
          <w:trHeight w:val="62"/>
        </w:trPr>
        <w:tc>
          <w:tcPr>
            <w:tcW w:w="9180" w:type="dxa"/>
            <w:gridSpan w:val="6"/>
            <w:shd w:val="clear" w:color="auto" w:fill="D6E3BC" w:themeFill="accent3" w:themeFillTint="66"/>
            <w:vAlign w:val="center"/>
          </w:tcPr>
          <w:p w14:paraId="24340A41"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RISCO 4</w:t>
            </w:r>
          </w:p>
          <w:p w14:paraId="7B7A2CC9"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Descumprimento de cláusulas contratuais por parte da contratada</w:t>
            </w:r>
          </w:p>
        </w:tc>
      </w:tr>
      <w:tr w:rsidR="00246A13" w:rsidRPr="00A66F0E" w14:paraId="72D31EEE" w14:textId="77777777" w:rsidTr="00973C0D">
        <w:tc>
          <w:tcPr>
            <w:tcW w:w="1776" w:type="dxa"/>
            <w:gridSpan w:val="3"/>
            <w:vAlign w:val="center"/>
          </w:tcPr>
          <w:p w14:paraId="5A466581" w14:textId="77777777" w:rsidR="00246A13" w:rsidRPr="008B47F3" w:rsidRDefault="00246A13" w:rsidP="00973C0D">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14:paraId="59B0E878"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246A13" w:rsidRPr="00A66F0E" w14:paraId="3BC48A91" w14:textId="77777777" w:rsidTr="00973C0D">
        <w:tc>
          <w:tcPr>
            <w:tcW w:w="1776" w:type="dxa"/>
            <w:gridSpan w:val="3"/>
            <w:vAlign w:val="center"/>
          </w:tcPr>
          <w:p w14:paraId="28567A69" w14:textId="77777777" w:rsidR="00246A13" w:rsidRPr="008B47F3" w:rsidRDefault="00246A13" w:rsidP="00973C0D">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14:paraId="18A2E1FE" w14:textId="77777777" w:rsidR="00246A13" w:rsidRPr="008B47F3" w:rsidRDefault="00246A13" w:rsidP="00973C0D">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 Médio    ( x  ) Alto</w:t>
            </w:r>
          </w:p>
        </w:tc>
      </w:tr>
      <w:tr w:rsidR="00246A13" w14:paraId="53E6C9E9" w14:textId="77777777" w:rsidTr="00973C0D">
        <w:tc>
          <w:tcPr>
            <w:tcW w:w="1776" w:type="dxa"/>
            <w:gridSpan w:val="3"/>
            <w:vAlign w:val="center"/>
          </w:tcPr>
          <w:p w14:paraId="7E04A67A" w14:textId="77777777" w:rsidR="00246A13" w:rsidRPr="008B47F3" w:rsidRDefault="00246A13" w:rsidP="00973C0D">
            <w:pPr>
              <w:jc w:val="center"/>
              <w:rPr>
                <w:rFonts w:ascii="Bookman Old Style" w:hAnsi="Bookman Old Style"/>
                <w:b/>
              </w:rPr>
            </w:pPr>
            <w:r w:rsidRPr="008B47F3">
              <w:rPr>
                <w:rFonts w:ascii="Bookman Old Style" w:hAnsi="Bookman Old Style"/>
                <w:b/>
              </w:rPr>
              <w:t>Dano:</w:t>
            </w:r>
          </w:p>
        </w:tc>
        <w:tc>
          <w:tcPr>
            <w:tcW w:w="7404" w:type="dxa"/>
            <w:gridSpan w:val="3"/>
            <w:vAlign w:val="center"/>
          </w:tcPr>
          <w:p w14:paraId="1373934E" w14:textId="77777777" w:rsidR="00246A13" w:rsidRPr="008B47F3" w:rsidRDefault="00246A13" w:rsidP="00973C0D">
            <w:pPr>
              <w:jc w:val="center"/>
              <w:rPr>
                <w:rFonts w:ascii="Bookman Old Style" w:hAnsi="Bookman Old Style"/>
              </w:rPr>
            </w:pPr>
            <w:r w:rsidRPr="008B47F3">
              <w:rPr>
                <w:rFonts w:ascii="Bookman Old Style" w:hAnsi="Bookman Old Style"/>
              </w:rPr>
              <w:t>Não disponibilização da solução desejada</w:t>
            </w:r>
          </w:p>
        </w:tc>
      </w:tr>
      <w:tr w:rsidR="00246A13" w:rsidRPr="00A66F0E" w14:paraId="6DCF7A14" w14:textId="77777777" w:rsidTr="00973C0D">
        <w:tc>
          <w:tcPr>
            <w:tcW w:w="696" w:type="dxa"/>
            <w:gridSpan w:val="2"/>
            <w:vAlign w:val="center"/>
          </w:tcPr>
          <w:p w14:paraId="57DCE0C9"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65" w:type="dxa"/>
            <w:gridSpan w:val="3"/>
            <w:vAlign w:val="center"/>
          </w:tcPr>
          <w:p w14:paraId="4FA8637F"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Preventiva</w:t>
            </w:r>
          </w:p>
        </w:tc>
        <w:tc>
          <w:tcPr>
            <w:tcW w:w="2219" w:type="dxa"/>
            <w:vAlign w:val="center"/>
          </w:tcPr>
          <w:p w14:paraId="09FDEF3C"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rsidRPr="00F97AD8" w14:paraId="57D1DF71" w14:textId="77777777" w:rsidTr="00973C0D">
        <w:tc>
          <w:tcPr>
            <w:tcW w:w="696" w:type="dxa"/>
            <w:gridSpan w:val="2"/>
            <w:vAlign w:val="center"/>
          </w:tcPr>
          <w:p w14:paraId="4B8B54B1" w14:textId="77777777" w:rsidR="00246A13" w:rsidRPr="008B47F3" w:rsidRDefault="00246A13" w:rsidP="00973C0D">
            <w:pPr>
              <w:jc w:val="center"/>
              <w:rPr>
                <w:rFonts w:ascii="Bookman Old Style" w:hAnsi="Bookman Old Style"/>
              </w:rPr>
            </w:pPr>
            <w:r w:rsidRPr="008B47F3">
              <w:rPr>
                <w:rFonts w:ascii="Bookman Old Style" w:hAnsi="Bookman Old Style"/>
              </w:rPr>
              <w:lastRenderedPageBreak/>
              <w:t>1</w:t>
            </w:r>
          </w:p>
        </w:tc>
        <w:tc>
          <w:tcPr>
            <w:tcW w:w="6265" w:type="dxa"/>
            <w:gridSpan w:val="3"/>
            <w:vAlign w:val="center"/>
          </w:tcPr>
          <w:p w14:paraId="3B3CD4DB" w14:textId="77777777" w:rsidR="00246A13" w:rsidRPr="008B47F3" w:rsidRDefault="00246A13" w:rsidP="00973C0D">
            <w:pPr>
              <w:spacing w:line="360" w:lineRule="auto"/>
              <w:ind w:left="66" w:right="80"/>
              <w:jc w:val="center"/>
              <w:rPr>
                <w:rFonts w:ascii="Bookman Old Style" w:eastAsia="Calibri" w:hAnsi="Bookman Old Style"/>
                <w:i/>
                <w:color w:val="000000" w:themeColor="text1"/>
              </w:rPr>
            </w:pPr>
            <w:r w:rsidRPr="008B47F3">
              <w:rPr>
                <w:rFonts w:ascii="Bookman Old Style" w:eastAsia="Calibri" w:hAnsi="Bookman Old Style"/>
                <w:i/>
                <w:color w:val="000000" w:themeColor="text1"/>
              </w:rPr>
              <w:t>Prever penalidades no Termo de Referência, por descumprimento de cláusulas contratuais</w:t>
            </w:r>
          </w:p>
        </w:tc>
        <w:tc>
          <w:tcPr>
            <w:tcW w:w="2219" w:type="dxa"/>
            <w:vAlign w:val="center"/>
          </w:tcPr>
          <w:p w14:paraId="27BEA522" w14:textId="77777777" w:rsidR="00246A13" w:rsidRPr="008B47F3" w:rsidRDefault="00246A13" w:rsidP="00973C0D">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Equipe de</w:t>
            </w:r>
            <w:r>
              <w:rPr>
                <w:rFonts w:ascii="Bookman Old Style" w:eastAsia="Calibri" w:hAnsi="Bookman Old Style"/>
                <w:i/>
              </w:rPr>
              <w:t xml:space="preserve"> </w:t>
            </w:r>
            <w:r w:rsidRPr="008B47F3">
              <w:rPr>
                <w:rFonts w:ascii="Bookman Old Style" w:eastAsia="Calibri" w:hAnsi="Bookman Old Style"/>
                <w:i/>
              </w:rPr>
              <w:t>Planejame</w:t>
            </w:r>
            <w:r>
              <w:rPr>
                <w:rFonts w:ascii="Bookman Old Style" w:eastAsia="Calibri" w:hAnsi="Bookman Old Style"/>
                <w:i/>
              </w:rPr>
              <w:t xml:space="preserve">nto </w:t>
            </w:r>
            <w:r w:rsidRPr="008B47F3">
              <w:rPr>
                <w:rFonts w:ascii="Bookman Old Style" w:eastAsia="Calibri" w:hAnsi="Bookman Old Style"/>
                <w:i/>
              </w:rPr>
              <w:t>o da contratação</w:t>
            </w:r>
          </w:p>
        </w:tc>
      </w:tr>
      <w:tr w:rsidR="00246A13" w:rsidRPr="00F97AD8" w14:paraId="104D7041" w14:textId="77777777" w:rsidTr="00973C0D">
        <w:tc>
          <w:tcPr>
            <w:tcW w:w="696" w:type="dxa"/>
            <w:gridSpan w:val="2"/>
            <w:vAlign w:val="center"/>
          </w:tcPr>
          <w:p w14:paraId="2975E6F1" w14:textId="77777777" w:rsidR="00246A13" w:rsidRPr="008B47F3" w:rsidRDefault="00246A13" w:rsidP="00973C0D">
            <w:pPr>
              <w:jc w:val="center"/>
              <w:rPr>
                <w:rFonts w:ascii="Bookman Old Style" w:hAnsi="Bookman Old Style"/>
              </w:rPr>
            </w:pPr>
            <w:r w:rsidRPr="008B47F3">
              <w:rPr>
                <w:rFonts w:ascii="Bookman Old Style" w:hAnsi="Bookman Old Style"/>
              </w:rPr>
              <w:t>2</w:t>
            </w:r>
          </w:p>
        </w:tc>
        <w:tc>
          <w:tcPr>
            <w:tcW w:w="6265" w:type="dxa"/>
            <w:gridSpan w:val="3"/>
            <w:vAlign w:val="center"/>
          </w:tcPr>
          <w:p w14:paraId="2B296CD1"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 xml:space="preserve">Realizar reunião inicial do contrato para clareza acerca da prestação </w:t>
            </w:r>
          </w:p>
        </w:tc>
        <w:tc>
          <w:tcPr>
            <w:tcW w:w="2219" w:type="dxa"/>
            <w:vAlign w:val="center"/>
          </w:tcPr>
          <w:p w14:paraId="6F40496B" w14:textId="77777777" w:rsidR="00246A13" w:rsidRPr="008B47F3" w:rsidRDefault="00246A13" w:rsidP="00973C0D">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Fiscal e gestores do contrato</w:t>
            </w:r>
          </w:p>
        </w:tc>
      </w:tr>
      <w:tr w:rsidR="00246A13" w:rsidRPr="00F97AD8" w14:paraId="6CEC6C8D" w14:textId="77777777" w:rsidTr="00973C0D">
        <w:tc>
          <w:tcPr>
            <w:tcW w:w="696" w:type="dxa"/>
            <w:gridSpan w:val="2"/>
            <w:vAlign w:val="center"/>
          </w:tcPr>
          <w:p w14:paraId="05D83420" w14:textId="77777777" w:rsidR="00246A13" w:rsidRPr="008B47F3" w:rsidRDefault="00246A13" w:rsidP="00973C0D">
            <w:pPr>
              <w:jc w:val="center"/>
              <w:rPr>
                <w:rFonts w:ascii="Bookman Old Style" w:hAnsi="Bookman Old Style"/>
                <w:b/>
              </w:rPr>
            </w:pPr>
            <w:r w:rsidRPr="008B47F3">
              <w:rPr>
                <w:rFonts w:ascii="Bookman Old Style" w:hAnsi="Bookman Old Style"/>
                <w:b/>
              </w:rPr>
              <w:t>Id.</w:t>
            </w:r>
          </w:p>
        </w:tc>
        <w:tc>
          <w:tcPr>
            <w:tcW w:w="6265" w:type="dxa"/>
            <w:gridSpan w:val="3"/>
            <w:vAlign w:val="center"/>
          </w:tcPr>
          <w:p w14:paraId="5254602E" w14:textId="77777777" w:rsidR="00246A13" w:rsidRPr="008B47F3" w:rsidRDefault="00246A13" w:rsidP="00973C0D">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14:paraId="09FA932A" w14:textId="77777777" w:rsidR="00246A13" w:rsidRPr="008B47F3" w:rsidRDefault="00246A13" w:rsidP="00973C0D">
            <w:pPr>
              <w:jc w:val="center"/>
              <w:rPr>
                <w:rFonts w:ascii="Bookman Old Style" w:hAnsi="Bookman Old Style"/>
                <w:b/>
              </w:rPr>
            </w:pPr>
            <w:r w:rsidRPr="008B47F3">
              <w:rPr>
                <w:rFonts w:ascii="Bookman Old Style" w:hAnsi="Bookman Old Style"/>
                <w:b/>
              </w:rPr>
              <w:t>Responsável</w:t>
            </w:r>
          </w:p>
        </w:tc>
      </w:tr>
      <w:tr w:rsidR="00246A13" w:rsidRPr="00F97AD8" w14:paraId="2934F9A7" w14:textId="77777777" w:rsidTr="00973C0D">
        <w:trPr>
          <w:trHeight w:val="1096"/>
        </w:trPr>
        <w:tc>
          <w:tcPr>
            <w:tcW w:w="696" w:type="dxa"/>
            <w:gridSpan w:val="2"/>
            <w:vAlign w:val="center"/>
          </w:tcPr>
          <w:p w14:paraId="450D4333" w14:textId="77777777" w:rsidR="00246A13" w:rsidRPr="008B47F3" w:rsidRDefault="00246A13" w:rsidP="00973C0D">
            <w:pPr>
              <w:jc w:val="center"/>
              <w:rPr>
                <w:rFonts w:ascii="Bookman Old Style" w:hAnsi="Bookman Old Style"/>
              </w:rPr>
            </w:pPr>
            <w:r w:rsidRPr="008B47F3">
              <w:rPr>
                <w:rFonts w:ascii="Bookman Old Style" w:hAnsi="Bookman Old Style"/>
              </w:rPr>
              <w:t>1</w:t>
            </w:r>
          </w:p>
        </w:tc>
        <w:tc>
          <w:tcPr>
            <w:tcW w:w="6265" w:type="dxa"/>
            <w:gridSpan w:val="3"/>
            <w:vAlign w:val="center"/>
          </w:tcPr>
          <w:p w14:paraId="28D7DD9C"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Aplicar as penalidades previstas no Termo de Referência</w:t>
            </w:r>
          </w:p>
        </w:tc>
        <w:tc>
          <w:tcPr>
            <w:tcW w:w="2219" w:type="dxa"/>
            <w:vAlign w:val="center"/>
          </w:tcPr>
          <w:p w14:paraId="7C5D7A97" w14:textId="77777777" w:rsidR="00246A13" w:rsidRPr="008B47F3" w:rsidRDefault="00246A13" w:rsidP="00973C0D">
            <w:pPr>
              <w:spacing w:before="6"/>
              <w:jc w:val="center"/>
              <w:rPr>
                <w:rFonts w:ascii="Bookman Old Style" w:eastAsia="Calibri" w:hAnsi="Bookman Old Style"/>
              </w:rPr>
            </w:pPr>
            <w:r w:rsidRPr="008B47F3">
              <w:rPr>
                <w:rFonts w:ascii="Bookman Old Style" w:eastAsia="Calibri" w:hAnsi="Bookman Old Style"/>
                <w:i/>
              </w:rPr>
              <w:t>Fiscal e gestores do contrato</w:t>
            </w:r>
          </w:p>
        </w:tc>
      </w:tr>
      <w:tr w:rsidR="00246A13" w:rsidRPr="00F97AD8" w14:paraId="2E55DF5C" w14:textId="77777777" w:rsidTr="00973C0D">
        <w:trPr>
          <w:trHeight w:val="1096"/>
        </w:trPr>
        <w:tc>
          <w:tcPr>
            <w:tcW w:w="696" w:type="dxa"/>
            <w:gridSpan w:val="2"/>
            <w:vAlign w:val="center"/>
          </w:tcPr>
          <w:p w14:paraId="705A4CD0" w14:textId="77777777" w:rsidR="00246A13" w:rsidRPr="008B47F3" w:rsidRDefault="00246A13" w:rsidP="00973C0D">
            <w:pPr>
              <w:jc w:val="center"/>
              <w:rPr>
                <w:rFonts w:ascii="Bookman Old Style" w:hAnsi="Bookman Old Style"/>
              </w:rPr>
            </w:pPr>
            <w:r w:rsidRPr="008B47F3">
              <w:rPr>
                <w:rFonts w:ascii="Bookman Old Style" w:hAnsi="Bookman Old Style"/>
              </w:rPr>
              <w:t>2</w:t>
            </w:r>
          </w:p>
        </w:tc>
        <w:tc>
          <w:tcPr>
            <w:tcW w:w="6265" w:type="dxa"/>
            <w:gridSpan w:val="3"/>
            <w:vAlign w:val="center"/>
          </w:tcPr>
          <w:p w14:paraId="5341BCE6"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No caso de atraso superior ao aceitável conforme definição contratual, rescindir o contrato e convocar a próxima empresa classificada</w:t>
            </w:r>
          </w:p>
        </w:tc>
        <w:tc>
          <w:tcPr>
            <w:tcW w:w="2219" w:type="dxa"/>
            <w:vAlign w:val="center"/>
          </w:tcPr>
          <w:p w14:paraId="1BF8AEC8" w14:textId="77777777" w:rsidR="00246A13" w:rsidRPr="008B47F3" w:rsidRDefault="00246A13" w:rsidP="00973C0D">
            <w:pPr>
              <w:spacing w:before="6"/>
              <w:rPr>
                <w:rFonts w:ascii="Bookman Old Style" w:eastAsia="Calibri" w:hAnsi="Bookman Old Style"/>
                <w:i/>
              </w:rPr>
            </w:pPr>
            <w:r w:rsidRPr="008B47F3">
              <w:rPr>
                <w:rFonts w:ascii="Bookman Old Style" w:eastAsia="Calibri" w:hAnsi="Bookman Old Style"/>
                <w:i/>
              </w:rPr>
              <w:t>Autoridade Competente</w:t>
            </w:r>
          </w:p>
        </w:tc>
      </w:tr>
      <w:tr w:rsidR="00246A13" w:rsidRPr="00F97AD8" w14:paraId="126E79CE" w14:textId="77777777" w:rsidTr="00973C0D">
        <w:trPr>
          <w:trHeight w:val="1096"/>
        </w:trPr>
        <w:tc>
          <w:tcPr>
            <w:tcW w:w="696" w:type="dxa"/>
            <w:gridSpan w:val="2"/>
            <w:vAlign w:val="center"/>
          </w:tcPr>
          <w:p w14:paraId="2F66A8CF" w14:textId="77777777" w:rsidR="00246A13" w:rsidRPr="008B47F3" w:rsidRDefault="00246A13" w:rsidP="00973C0D">
            <w:pPr>
              <w:jc w:val="center"/>
              <w:rPr>
                <w:rFonts w:ascii="Bookman Old Style" w:hAnsi="Bookman Old Style"/>
              </w:rPr>
            </w:pPr>
            <w:r w:rsidRPr="008B47F3">
              <w:rPr>
                <w:rFonts w:ascii="Bookman Old Style" w:hAnsi="Bookman Old Style"/>
              </w:rPr>
              <w:t>3</w:t>
            </w:r>
          </w:p>
        </w:tc>
        <w:tc>
          <w:tcPr>
            <w:tcW w:w="6265" w:type="dxa"/>
            <w:gridSpan w:val="3"/>
            <w:vAlign w:val="center"/>
          </w:tcPr>
          <w:p w14:paraId="1066E59E" w14:textId="77777777" w:rsidR="00246A13" w:rsidRPr="008B47F3" w:rsidRDefault="00246A13" w:rsidP="00973C0D">
            <w:pPr>
              <w:spacing w:line="360" w:lineRule="auto"/>
              <w:ind w:left="66" w:right="80"/>
              <w:jc w:val="center"/>
              <w:rPr>
                <w:rFonts w:ascii="Bookman Old Style" w:eastAsia="Calibri" w:hAnsi="Bookman Old Style"/>
                <w:i/>
              </w:rPr>
            </w:pPr>
            <w:r w:rsidRPr="008B47F3">
              <w:rPr>
                <w:rFonts w:ascii="Bookman Old Style" w:eastAsia="Calibri" w:hAnsi="Bookman Old Style"/>
                <w:i/>
              </w:rPr>
              <w:t>Realizar pagamento conforme resultado</w:t>
            </w:r>
          </w:p>
        </w:tc>
        <w:tc>
          <w:tcPr>
            <w:tcW w:w="2219" w:type="dxa"/>
            <w:vAlign w:val="center"/>
          </w:tcPr>
          <w:p w14:paraId="56839EC3" w14:textId="77777777" w:rsidR="00246A13" w:rsidRPr="008B47F3" w:rsidRDefault="00246A13" w:rsidP="00973C0D">
            <w:pPr>
              <w:spacing w:before="6"/>
              <w:jc w:val="center"/>
              <w:rPr>
                <w:rFonts w:ascii="Bookman Old Style" w:eastAsia="Calibri" w:hAnsi="Bookman Old Style"/>
              </w:rPr>
            </w:pPr>
            <w:r w:rsidRPr="008B47F3">
              <w:rPr>
                <w:rFonts w:ascii="Bookman Old Style" w:eastAsia="Calibri" w:hAnsi="Bookman Old Style"/>
                <w:i/>
              </w:rPr>
              <w:t>Fiscal e gestores do contrato</w:t>
            </w:r>
          </w:p>
        </w:tc>
      </w:tr>
      <w:tr w:rsidR="00246A13" w14:paraId="51803A0A" w14:textId="77777777" w:rsidTr="00973C0D">
        <w:trPr>
          <w:trHeight w:val="59"/>
        </w:trPr>
        <w:tc>
          <w:tcPr>
            <w:tcW w:w="9180" w:type="dxa"/>
            <w:gridSpan w:val="6"/>
            <w:shd w:val="clear" w:color="auto" w:fill="D6E3BC" w:themeFill="accent3" w:themeFillTint="66"/>
            <w:vAlign w:val="center"/>
          </w:tcPr>
          <w:p w14:paraId="33439AF2" w14:textId="77777777" w:rsidR="00246A13" w:rsidRPr="008B47F3" w:rsidRDefault="00246A13" w:rsidP="00973C0D">
            <w:pPr>
              <w:spacing w:before="6"/>
              <w:jc w:val="center"/>
              <w:rPr>
                <w:rFonts w:ascii="Bookman Old Style" w:eastAsia="Calibri" w:hAnsi="Bookman Old Style"/>
                <w:b/>
                <w:spacing w:val="-1"/>
                <w:sz w:val="20"/>
              </w:rPr>
            </w:pPr>
            <w:r w:rsidRPr="008B47F3">
              <w:rPr>
                <w:rFonts w:ascii="Bookman Old Style" w:eastAsia="Calibri" w:hAnsi="Bookman Old Style"/>
                <w:b/>
                <w:spacing w:val="-1"/>
                <w:sz w:val="20"/>
              </w:rPr>
              <w:t>RISCO 5</w:t>
            </w:r>
          </w:p>
          <w:p w14:paraId="439BF7DA" w14:textId="77777777" w:rsidR="00246A13" w:rsidRPr="008B47F3" w:rsidRDefault="00246A13" w:rsidP="00973C0D">
            <w:pPr>
              <w:spacing w:before="6"/>
              <w:jc w:val="center"/>
              <w:rPr>
                <w:rFonts w:ascii="Bookman Old Style" w:eastAsia="Calibri" w:hAnsi="Bookman Old Style"/>
                <w:b/>
                <w:spacing w:val="-1"/>
                <w:sz w:val="20"/>
              </w:rPr>
            </w:pPr>
            <w:r w:rsidRPr="008B47F3">
              <w:rPr>
                <w:rFonts w:ascii="Bookman Old Style" w:eastAsia="Calibri" w:hAnsi="Bookman Old Style"/>
                <w:b/>
                <w:spacing w:val="-1"/>
                <w:sz w:val="20"/>
              </w:rPr>
              <w:t>Inadimplência Fiscal e Tributária pela contratada</w:t>
            </w:r>
          </w:p>
        </w:tc>
      </w:tr>
      <w:tr w:rsidR="00246A13" w:rsidRPr="00A66F0E" w14:paraId="4B47738E" w14:textId="77777777" w:rsidTr="00973C0D">
        <w:tc>
          <w:tcPr>
            <w:tcW w:w="1776" w:type="dxa"/>
            <w:gridSpan w:val="3"/>
            <w:vAlign w:val="center"/>
          </w:tcPr>
          <w:p w14:paraId="3F3F754A"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Probabilidade:</w:t>
            </w:r>
          </w:p>
        </w:tc>
        <w:tc>
          <w:tcPr>
            <w:tcW w:w="7404" w:type="dxa"/>
            <w:gridSpan w:val="3"/>
            <w:vAlign w:val="center"/>
          </w:tcPr>
          <w:p w14:paraId="008361B1"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246A13" w:rsidRPr="00A66F0E" w14:paraId="514958FB" w14:textId="77777777" w:rsidTr="00973C0D">
        <w:tc>
          <w:tcPr>
            <w:tcW w:w="1776" w:type="dxa"/>
            <w:gridSpan w:val="3"/>
            <w:vAlign w:val="center"/>
          </w:tcPr>
          <w:p w14:paraId="0F28E788"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14:paraId="2F46FC49"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xml:space="preserve">)  Baixo        (  </w:t>
            </w:r>
            <w:r>
              <w:rPr>
                <w:rFonts w:ascii="Bookman Old Style" w:hAnsi="Bookman Old Style"/>
                <w:sz w:val="20"/>
              </w:rPr>
              <w:t>x</w:t>
            </w:r>
            <w:r w:rsidRPr="008B47F3">
              <w:rPr>
                <w:rFonts w:ascii="Bookman Old Style" w:hAnsi="Bookman Old Style"/>
                <w:sz w:val="20"/>
              </w:rPr>
              <w:t xml:space="preserve"> ) Médio    ( ) Alto</w:t>
            </w:r>
          </w:p>
        </w:tc>
      </w:tr>
      <w:tr w:rsidR="00246A13" w14:paraId="2956C27F" w14:textId="77777777" w:rsidTr="00973C0D">
        <w:tc>
          <w:tcPr>
            <w:tcW w:w="1776" w:type="dxa"/>
            <w:gridSpan w:val="3"/>
            <w:vAlign w:val="center"/>
          </w:tcPr>
          <w:p w14:paraId="05E77492"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14:paraId="1B6FC149"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Irregularidade da contratada; atraso nas entregas; rescisão do contrato; potencial criação de passivo trabalhista para a administração</w:t>
            </w:r>
          </w:p>
        </w:tc>
      </w:tr>
      <w:tr w:rsidR="00246A13" w:rsidRPr="00A66F0E" w14:paraId="53BF56CD" w14:textId="77777777" w:rsidTr="00973C0D">
        <w:tc>
          <w:tcPr>
            <w:tcW w:w="696" w:type="dxa"/>
            <w:gridSpan w:val="2"/>
            <w:vAlign w:val="center"/>
          </w:tcPr>
          <w:p w14:paraId="007045BA"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14:paraId="6E2F9DE6"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14:paraId="33C97CA3"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F97AD8" w14:paraId="7E1EAF72" w14:textId="77777777" w:rsidTr="00973C0D">
        <w:tc>
          <w:tcPr>
            <w:tcW w:w="696" w:type="dxa"/>
            <w:gridSpan w:val="2"/>
            <w:vAlign w:val="center"/>
          </w:tcPr>
          <w:p w14:paraId="6E71CB4A"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14:paraId="1E90C767"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Exigência de documentação de regularidade fiscal da Contratada</w:t>
            </w:r>
          </w:p>
        </w:tc>
        <w:tc>
          <w:tcPr>
            <w:tcW w:w="2219" w:type="dxa"/>
            <w:vAlign w:val="center"/>
          </w:tcPr>
          <w:p w14:paraId="333E7517" w14:textId="77777777" w:rsidR="00246A13" w:rsidRPr="008B47F3" w:rsidRDefault="00246A13" w:rsidP="00973C0D">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Equipe de Planejamento da contratação</w:t>
            </w:r>
          </w:p>
        </w:tc>
      </w:tr>
      <w:tr w:rsidR="00246A13" w:rsidRPr="00F97AD8" w14:paraId="12243ECB" w14:textId="77777777" w:rsidTr="00973C0D">
        <w:tc>
          <w:tcPr>
            <w:tcW w:w="696" w:type="dxa"/>
            <w:gridSpan w:val="2"/>
            <w:vAlign w:val="center"/>
          </w:tcPr>
          <w:p w14:paraId="7A3D9C2D"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14:paraId="289D5C9D"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Exigir Garantia contratual de forma a utilizar valores retidos para adimplemento de eventual inobservância de obrigações trabalhistas, fiscais e previdenciárias de qualquer natureza</w:t>
            </w:r>
          </w:p>
        </w:tc>
        <w:tc>
          <w:tcPr>
            <w:tcW w:w="2219" w:type="dxa"/>
            <w:vAlign w:val="center"/>
          </w:tcPr>
          <w:p w14:paraId="37F6CD06" w14:textId="77777777" w:rsidR="00246A13" w:rsidRPr="008B47F3" w:rsidRDefault="00246A13" w:rsidP="00973C0D">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Equipe de Planejamento da contratação</w:t>
            </w:r>
          </w:p>
        </w:tc>
      </w:tr>
      <w:tr w:rsidR="00246A13" w:rsidRPr="00F97AD8" w14:paraId="1C58A632" w14:textId="77777777" w:rsidTr="00973C0D">
        <w:tc>
          <w:tcPr>
            <w:tcW w:w="696" w:type="dxa"/>
            <w:gridSpan w:val="2"/>
            <w:vAlign w:val="center"/>
          </w:tcPr>
          <w:p w14:paraId="13899C88"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3</w:t>
            </w:r>
          </w:p>
        </w:tc>
        <w:tc>
          <w:tcPr>
            <w:tcW w:w="6265" w:type="dxa"/>
            <w:gridSpan w:val="3"/>
            <w:vAlign w:val="center"/>
          </w:tcPr>
          <w:p w14:paraId="2146DC62"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Fiscalizar preventivamente e ostensivamente o cumprimento das obrigações trabalhistas e previdenciárias</w:t>
            </w:r>
          </w:p>
        </w:tc>
        <w:tc>
          <w:tcPr>
            <w:tcW w:w="2219" w:type="dxa"/>
            <w:vAlign w:val="center"/>
          </w:tcPr>
          <w:p w14:paraId="36816050" w14:textId="77777777" w:rsidR="00246A13" w:rsidRPr="008B47F3" w:rsidRDefault="00246A13" w:rsidP="00973C0D">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Fiscal e gestores do contrato</w:t>
            </w:r>
          </w:p>
        </w:tc>
      </w:tr>
      <w:tr w:rsidR="00246A13" w:rsidRPr="00F97AD8" w14:paraId="289CF701" w14:textId="77777777" w:rsidTr="00973C0D">
        <w:tc>
          <w:tcPr>
            <w:tcW w:w="696" w:type="dxa"/>
            <w:gridSpan w:val="2"/>
            <w:vAlign w:val="center"/>
          </w:tcPr>
          <w:p w14:paraId="0FEC8A6F"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14:paraId="008775A2"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14:paraId="67B868E5"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F97AD8" w14:paraId="6B2775CF" w14:textId="77777777" w:rsidTr="00973C0D">
        <w:trPr>
          <w:trHeight w:val="1096"/>
        </w:trPr>
        <w:tc>
          <w:tcPr>
            <w:tcW w:w="696" w:type="dxa"/>
            <w:gridSpan w:val="2"/>
            <w:vAlign w:val="center"/>
          </w:tcPr>
          <w:p w14:paraId="28BCB031"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lastRenderedPageBreak/>
              <w:t>1</w:t>
            </w:r>
          </w:p>
        </w:tc>
        <w:tc>
          <w:tcPr>
            <w:tcW w:w="6265" w:type="dxa"/>
            <w:gridSpan w:val="3"/>
            <w:vAlign w:val="center"/>
          </w:tcPr>
          <w:p w14:paraId="69BFFE92"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Suspensão do pagamento até a regularidade fiscal</w:t>
            </w:r>
          </w:p>
        </w:tc>
        <w:tc>
          <w:tcPr>
            <w:tcW w:w="2219" w:type="dxa"/>
            <w:vAlign w:val="center"/>
          </w:tcPr>
          <w:p w14:paraId="05961EC7" w14:textId="77777777" w:rsidR="00246A13" w:rsidRPr="008B47F3" w:rsidRDefault="00246A13" w:rsidP="00973C0D">
            <w:pPr>
              <w:spacing w:before="6"/>
              <w:jc w:val="center"/>
              <w:rPr>
                <w:rFonts w:ascii="Bookman Old Style" w:eastAsia="Calibri" w:hAnsi="Bookman Old Style"/>
                <w:sz w:val="20"/>
              </w:rPr>
            </w:pPr>
            <w:r w:rsidRPr="008B47F3">
              <w:rPr>
                <w:rFonts w:ascii="Bookman Old Style" w:eastAsia="Calibri" w:hAnsi="Bookman Old Style"/>
                <w:i/>
                <w:sz w:val="20"/>
              </w:rPr>
              <w:t>Autoridade Competente</w:t>
            </w:r>
          </w:p>
        </w:tc>
      </w:tr>
      <w:tr w:rsidR="00246A13" w:rsidRPr="00F97AD8" w14:paraId="433048FA" w14:textId="77777777" w:rsidTr="00973C0D">
        <w:trPr>
          <w:trHeight w:val="1096"/>
        </w:trPr>
        <w:tc>
          <w:tcPr>
            <w:tcW w:w="696" w:type="dxa"/>
            <w:gridSpan w:val="2"/>
            <w:vAlign w:val="center"/>
          </w:tcPr>
          <w:p w14:paraId="63DF64E8"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14:paraId="0C2F08E7"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Retenção de valores devidos à contratada e pagamento direto-para cumprimento de eventuais obrigações trabalhistas, fiscais e previdências não satisfeitas</w:t>
            </w:r>
          </w:p>
        </w:tc>
        <w:tc>
          <w:tcPr>
            <w:tcW w:w="2219" w:type="dxa"/>
            <w:vAlign w:val="center"/>
          </w:tcPr>
          <w:p w14:paraId="0375399F" w14:textId="77777777" w:rsidR="00246A13" w:rsidRPr="008B47F3" w:rsidRDefault="00246A13" w:rsidP="00973C0D">
            <w:pPr>
              <w:spacing w:before="6"/>
              <w:jc w:val="center"/>
              <w:rPr>
                <w:rFonts w:ascii="Bookman Old Style" w:eastAsia="Calibri" w:hAnsi="Bookman Old Style"/>
                <w:sz w:val="20"/>
              </w:rPr>
            </w:pPr>
            <w:r w:rsidRPr="008B47F3">
              <w:rPr>
                <w:rFonts w:ascii="Bookman Old Style" w:eastAsia="Calibri" w:hAnsi="Bookman Old Style"/>
                <w:i/>
                <w:sz w:val="20"/>
              </w:rPr>
              <w:t>Fiscal e gestores do contrato</w:t>
            </w:r>
          </w:p>
        </w:tc>
      </w:tr>
      <w:tr w:rsidR="00246A13" w:rsidRPr="00F97AD8" w14:paraId="27E10C3B" w14:textId="77777777" w:rsidTr="00973C0D">
        <w:trPr>
          <w:trHeight w:val="1096"/>
        </w:trPr>
        <w:tc>
          <w:tcPr>
            <w:tcW w:w="696" w:type="dxa"/>
            <w:gridSpan w:val="2"/>
            <w:vAlign w:val="center"/>
          </w:tcPr>
          <w:p w14:paraId="2E6C6BD9"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3</w:t>
            </w:r>
          </w:p>
        </w:tc>
        <w:tc>
          <w:tcPr>
            <w:tcW w:w="6265" w:type="dxa"/>
            <w:gridSpan w:val="3"/>
            <w:vAlign w:val="center"/>
          </w:tcPr>
          <w:p w14:paraId="1072332F"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Abertura de processo sancionatório</w:t>
            </w:r>
          </w:p>
        </w:tc>
        <w:tc>
          <w:tcPr>
            <w:tcW w:w="2219" w:type="dxa"/>
            <w:vAlign w:val="center"/>
          </w:tcPr>
          <w:p w14:paraId="08225344" w14:textId="77777777" w:rsidR="00246A13" w:rsidRPr="008B47F3" w:rsidRDefault="00246A13" w:rsidP="00973C0D">
            <w:pPr>
              <w:spacing w:before="6"/>
              <w:jc w:val="center"/>
              <w:rPr>
                <w:rFonts w:ascii="Bookman Old Style" w:eastAsia="Calibri" w:hAnsi="Bookman Old Style"/>
                <w:sz w:val="20"/>
              </w:rPr>
            </w:pPr>
            <w:r w:rsidRPr="008B47F3">
              <w:rPr>
                <w:rFonts w:ascii="Bookman Old Style" w:eastAsia="Calibri" w:hAnsi="Bookman Old Style"/>
                <w:i/>
                <w:sz w:val="20"/>
              </w:rPr>
              <w:t>Fiscal e gestores do contrato</w:t>
            </w:r>
          </w:p>
        </w:tc>
      </w:tr>
      <w:tr w:rsidR="00246A13" w14:paraId="7B64C669" w14:textId="77777777" w:rsidTr="00973C0D">
        <w:trPr>
          <w:trHeight w:val="73"/>
        </w:trPr>
        <w:tc>
          <w:tcPr>
            <w:tcW w:w="9180" w:type="dxa"/>
            <w:gridSpan w:val="6"/>
            <w:shd w:val="clear" w:color="auto" w:fill="D6E3BC" w:themeFill="accent3" w:themeFillTint="66"/>
            <w:vAlign w:val="center"/>
          </w:tcPr>
          <w:p w14:paraId="7F9EF392"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RISCO 7</w:t>
            </w:r>
          </w:p>
          <w:p w14:paraId="0FF31477"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Desconformidades na execução do objeto</w:t>
            </w:r>
          </w:p>
        </w:tc>
      </w:tr>
      <w:tr w:rsidR="00246A13" w:rsidRPr="00F97AD8" w14:paraId="1F3D11D9" w14:textId="77777777" w:rsidTr="00973C0D">
        <w:tc>
          <w:tcPr>
            <w:tcW w:w="1776" w:type="dxa"/>
            <w:gridSpan w:val="3"/>
            <w:vAlign w:val="center"/>
          </w:tcPr>
          <w:p w14:paraId="641C984A"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Probabilidade:</w:t>
            </w:r>
          </w:p>
        </w:tc>
        <w:tc>
          <w:tcPr>
            <w:tcW w:w="7404" w:type="dxa"/>
            <w:gridSpan w:val="3"/>
            <w:vAlign w:val="center"/>
          </w:tcPr>
          <w:p w14:paraId="380B2952"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246A13" w:rsidRPr="00F97AD8" w14:paraId="5F79B7AF" w14:textId="77777777" w:rsidTr="00973C0D">
        <w:tc>
          <w:tcPr>
            <w:tcW w:w="1776" w:type="dxa"/>
            <w:gridSpan w:val="3"/>
            <w:vAlign w:val="center"/>
          </w:tcPr>
          <w:p w14:paraId="04E26A42"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14:paraId="7D1310D5"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Baixo        (   ) Médio    ( x ) Alto</w:t>
            </w:r>
          </w:p>
        </w:tc>
      </w:tr>
      <w:tr w:rsidR="00246A13" w:rsidRPr="00F97AD8" w14:paraId="28AF6CDC" w14:textId="77777777" w:rsidTr="00973C0D">
        <w:tc>
          <w:tcPr>
            <w:tcW w:w="1776" w:type="dxa"/>
            <w:gridSpan w:val="3"/>
            <w:vAlign w:val="center"/>
          </w:tcPr>
          <w:p w14:paraId="5B889B99"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14:paraId="22C6336C"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Não atendimento às necessidades da Câmara</w:t>
            </w:r>
          </w:p>
        </w:tc>
      </w:tr>
      <w:tr w:rsidR="00246A13" w:rsidRPr="00F97AD8" w14:paraId="23380BA8" w14:textId="77777777" w:rsidTr="00973C0D">
        <w:tc>
          <w:tcPr>
            <w:tcW w:w="675" w:type="dxa"/>
            <w:vAlign w:val="center"/>
          </w:tcPr>
          <w:p w14:paraId="6CEFF75B"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86" w:type="dxa"/>
            <w:gridSpan w:val="4"/>
            <w:vAlign w:val="center"/>
          </w:tcPr>
          <w:p w14:paraId="4CF14A2E"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14:paraId="5FB7A4BF"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F97AD8" w14:paraId="68FF4EAA" w14:textId="77777777" w:rsidTr="00973C0D">
        <w:tc>
          <w:tcPr>
            <w:tcW w:w="675" w:type="dxa"/>
            <w:vAlign w:val="center"/>
          </w:tcPr>
          <w:p w14:paraId="3823DE75"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1</w:t>
            </w:r>
          </w:p>
        </w:tc>
        <w:tc>
          <w:tcPr>
            <w:tcW w:w="6286" w:type="dxa"/>
            <w:gridSpan w:val="4"/>
            <w:vAlign w:val="center"/>
          </w:tcPr>
          <w:p w14:paraId="531A11B5" w14:textId="77777777" w:rsidR="00246A13" w:rsidRPr="008B47F3" w:rsidRDefault="00246A13" w:rsidP="00973C0D">
            <w:pPr>
              <w:jc w:val="center"/>
              <w:rPr>
                <w:rFonts w:ascii="Bookman Old Style" w:hAnsi="Bookman Old Style"/>
                <w:i/>
                <w:sz w:val="20"/>
              </w:rPr>
            </w:pPr>
            <w:r w:rsidRPr="008B47F3">
              <w:rPr>
                <w:rFonts w:ascii="Bookman Old Style" w:hAnsi="Bookman Old Style"/>
                <w:i/>
                <w:sz w:val="20"/>
              </w:rPr>
              <w:t>Definir claramente os critérios de qualidade a serem verificados nos produtos e serviços entregues</w:t>
            </w:r>
          </w:p>
        </w:tc>
        <w:tc>
          <w:tcPr>
            <w:tcW w:w="2219" w:type="dxa"/>
            <w:vAlign w:val="center"/>
          </w:tcPr>
          <w:p w14:paraId="2A26397A" w14:textId="77777777" w:rsidR="00246A13" w:rsidRPr="008B47F3" w:rsidRDefault="00246A13" w:rsidP="00973C0D">
            <w:pPr>
              <w:jc w:val="center"/>
              <w:rPr>
                <w:rFonts w:ascii="Bookman Old Style" w:hAnsi="Bookman Old Style"/>
                <w:i/>
                <w:color w:val="FF0000"/>
                <w:sz w:val="20"/>
              </w:rPr>
            </w:pPr>
          </w:p>
          <w:p w14:paraId="1777C64E" w14:textId="77777777" w:rsidR="00246A13" w:rsidRPr="008B47F3" w:rsidRDefault="00246A13" w:rsidP="00973C0D">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246A13" w:rsidRPr="00F97AD8" w14:paraId="1E4D7404" w14:textId="77777777" w:rsidTr="00973C0D">
        <w:tc>
          <w:tcPr>
            <w:tcW w:w="675" w:type="dxa"/>
            <w:vAlign w:val="center"/>
          </w:tcPr>
          <w:p w14:paraId="2579AFAB"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2</w:t>
            </w:r>
          </w:p>
        </w:tc>
        <w:tc>
          <w:tcPr>
            <w:tcW w:w="6286" w:type="dxa"/>
            <w:gridSpan w:val="4"/>
            <w:vAlign w:val="center"/>
          </w:tcPr>
          <w:p w14:paraId="4854F9C7" w14:textId="77777777" w:rsidR="00246A13" w:rsidRPr="008B47F3" w:rsidRDefault="00246A13" w:rsidP="00973C0D">
            <w:pPr>
              <w:jc w:val="center"/>
              <w:rPr>
                <w:rFonts w:ascii="Bookman Old Style" w:hAnsi="Bookman Old Style"/>
                <w:i/>
                <w:sz w:val="20"/>
              </w:rPr>
            </w:pPr>
            <w:r w:rsidRPr="008B47F3">
              <w:rPr>
                <w:rFonts w:ascii="Bookman Old Style" w:hAnsi="Bookman Old Style"/>
                <w:i/>
                <w:sz w:val="20"/>
              </w:rPr>
              <w:t>Prever procedimentos de recusa dos produtos e serviços, caso não atendam aos critérios estabelecidos</w:t>
            </w:r>
          </w:p>
        </w:tc>
        <w:tc>
          <w:tcPr>
            <w:tcW w:w="2219" w:type="dxa"/>
            <w:vAlign w:val="center"/>
          </w:tcPr>
          <w:p w14:paraId="7EFF2C25" w14:textId="77777777" w:rsidR="00246A13" w:rsidRPr="008B47F3" w:rsidRDefault="00246A13" w:rsidP="00973C0D">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246A13" w:rsidRPr="00F97AD8" w14:paraId="09035502" w14:textId="77777777" w:rsidTr="00973C0D">
        <w:tc>
          <w:tcPr>
            <w:tcW w:w="675" w:type="dxa"/>
            <w:vAlign w:val="center"/>
          </w:tcPr>
          <w:p w14:paraId="1C687893"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3</w:t>
            </w:r>
          </w:p>
        </w:tc>
        <w:tc>
          <w:tcPr>
            <w:tcW w:w="6286" w:type="dxa"/>
            <w:gridSpan w:val="4"/>
            <w:vAlign w:val="center"/>
          </w:tcPr>
          <w:p w14:paraId="6EE65EF0" w14:textId="77777777" w:rsidR="00246A13" w:rsidRPr="008B47F3" w:rsidRDefault="00246A13" w:rsidP="00973C0D">
            <w:pPr>
              <w:jc w:val="center"/>
              <w:rPr>
                <w:rFonts w:ascii="Bookman Old Style" w:hAnsi="Bookman Old Style"/>
                <w:i/>
                <w:sz w:val="20"/>
              </w:rPr>
            </w:pPr>
            <w:r w:rsidRPr="008B47F3">
              <w:rPr>
                <w:rFonts w:ascii="Bookman Old Style" w:hAnsi="Bookman Old Style"/>
                <w:i/>
                <w:sz w:val="20"/>
              </w:rPr>
              <w:t>Especificar glosas e sanções passíveis de serem aplicadas à contratada</w:t>
            </w:r>
          </w:p>
        </w:tc>
        <w:tc>
          <w:tcPr>
            <w:tcW w:w="2219" w:type="dxa"/>
            <w:vAlign w:val="center"/>
          </w:tcPr>
          <w:p w14:paraId="16D51E97" w14:textId="77777777" w:rsidR="00246A13" w:rsidRPr="008B47F3" w:rsidRDefault="00246A13" w:rsidP="00973C0D">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246A13" w:rsidRPr="00F97AD8" w14:paraId="6D3AA074" w14:textId="77777777" w:rsidTr="00973C0D">
        <w:tc>
          <w:tcPr>
            <w:tcW w:w="675" w:type="dxa"/>
            <w:vAlign w:val="center"/>
          </w:tcPr>
          <w:p w14:paraId="5FE0F282"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86" w:type="dxa"/>
            <w:gridSpan w:val="4"/>
            <w:vAlign w:val="center"/>
          </w:tcPr>
          <w:p w14:paraId="53C45BB0"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14:paraId="2EFE4F72"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9A7F77" w14:paraId="22966F90" w14:textId="77777777" w:rsidTr="00973C0D">
        <w:tc>
          <w:tcPr>
            <w:tcW w:w="675" w:type="dxa"/>
            <w:vAlign w:val="center"/>
          </w:tcPr>
          <w:p w14:paraId="7D2A6C63"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1</w:t>
            </w:r>
          </w:p>
        </w:tc>
        <w:tc>
          <w:tcPr>
            <w:tcW w:w="6286" w:type="dxa"/>
            <w:gridSpan w:val="4"/>
            <w:vAlign w:val="center"/>
          </w:tcPr>
          <w:p w14:paraId="5F8D01AE"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Aplicar Glosas e sansões</w:t>
            </w:r>
          </w:p>
        </w:tc>
        <w:tc>
          <w:tcPr>
            <w:tcW w:w="2219" w:type="dxa"/>
            <w:vAlign w:val="center"/>
          </w:tcPr>
          <w:p w14:paraId="3F8669D2" w14:textId="77777777" w:rsidR="00246A13" w:rsidRPr="008B47F3" w:rsidRDefault="00246A13" w:rsidP="00973C0D">
            <w:pPr>
              <w:spacing w:before="6"/>
              <w:jc w:val="center"/>
              <w:rPr>
                <w:rFonts w:ascii="Bookman Old Style" w:eastAsia="Calibri" w:hAnsi="Bookman Old Style"/>
                <w:i/>
                <w:sz w:val="20"/>
              </w:rPr>
            </w:pPr>
            <w:r w:rsidRPr="008B47F3">
              <w:rPr>
                <w:rFonts w:ascii="Bookman Old Style" w:eastAsia="Calibri" w:hAnsi="Bookman Old Style"/>
                <w:i/>
                <w:sz w:val="20"/>
              </w:rPr>
              <w:t>Fiscais</w:t>
            </w:r>
          </w:p>
        </w:tc>
      </w:tr>
      <w:tr w:rsidR="00246A13" w:rsidRPr="00121712" w14:paraId="7F46B2C3" w14:textId="77777777" w:rsidTr="00973C0D">
        <w:trPr>
          <w:trHeight w:val="62"/>
        </w:trPr>
        <w:tc>
          <w:tcPr>
            <w:tcW w:w="9180" w:type="dxa"/>
            <w:gridSpan w:val="6"/>
            <w:shd w:val="clear" w:color="auto" w:fill="D6E3BC" w:themeFill="accent3" w:themeFillTint="66"/>
            <w:vAlign w:val="center"/>
          </w:tcPr>
          <w:p w14:paraId="0042ABBA"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RISCO 7</w:t>
            </w:r>
          </w:p>
          <w:p w14:paraId="18C2ABD4" w14:textId="77777777" w:rsidR="00246A13" w:rsidRPr="008B47F3" w:rsidRDefault="00246A13" w:rsidP="00973C0D">
            <w:pPr>
              <w:spacing w:before="6"/>
              <w:jc w:val="center"/>
              <w:rPr>
                <w:rFonts w:ascii="Bookman Old Style" w:eastAsia="Calibri" w:hAnsi="Bookman Old Style"/>
                <w:b/>
                <w:spacing w:val="-1"/>
              </w:rPr>
            </w:pPr>
            <w:r w:rsidRPr="008B47F3">
              <w:rPr>
                <w:rFonts w:ascii="Bookman Old Style" w:eastAsia="Calibri" w:hAnsi="Bookman Old Style"/>
                <w:b/>
                <w:spacing w:val="-1"/>
              </w:rPr>
              <w:t>Pagamentos indevidos por produtos parcialmente entregues ou não entregues</w:t>
            </w:r>
          </w:p>
        </w:tc>
      </w:tr>
      <w:tr w:rsidR="00246A13" w:rsidRPr="00A66F0E" w14:paraId="0786133F" w14:textId="77777777" w:rsidTr="00973C0D">
        <w:tc>
          <w:tcPr>
            <w:tcW w:w="1776" w:type="dxa"/>
            <w:gridSpan w:val="3"/>
            <w:vAlign w:val="center"/>
          </w:tcPr>
          <w:p w14:paraId="5644EDBD"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Probabilidade:</w:t>
            </w:r>
          </w:p>
        </w:tc>
        <w:tc>
          <w:tcPr>
            <w:tcW w:w="7404" w:type="dxa"/>
            <w:gridSpan w:val="3"/>
            <w:vAlign w:val="center"/>
          </w:tcPr>
          <w:p w14:paraId="2D61444D"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246A13" w:rsidRPr="00A66F0E" w14:paraId="55A7164B" w14:textId="77777777" w:rsidTr="00973C0D">
        <w:tc>
          <w:tcPr>
            <w:tcW w:w="1776" w:type="dxa"/>
            <w:gridSpan w:val="3"/>
            <w:vAlign w:val="center"/>
          </w:tcPr>
          <w:p w14:paraId="3D9D0020"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14:paraId="4B1A93DB" w14:textId="77777777" w:rsidR="00246A13" w:rsidRPr="008B47F3" w:rsidRDefault="00246A13" w:rsidP="00973C0D">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Baixo        (   ) Médio    ( x ) Alto</w:t>
            </w:r>
          </w:p>
        </w:tc>
      </w:tr>
      <w:tr w:rsidR="00246A13" w14:paraId="26629223" w14:textId="77777777" w:rsidTr="00973C0D">
        <w:tc>
          <w:tcPr>
            <w:tcW w:w="1776" w:type="dxa"/>
            <w:gridSpan w:val="3"/>
            <w:vAlign w:val="center"/>
          </w:tcPr>
          <w:p w14:paraId="060F1E01"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14:paraId="0CFECF47" w14:textId="77777777" w:rsidR="00246A13" w:rsidRPr="008B47F3" w:rsidRDefault="00246A13" w:rsidP="00973C0D">
            <w:pPr>
              <w:rPr>
                <w:rFonts w:ascii="Bookman Old Style" w:hAnsi="Bookman Old Style"/>
                <w:sz w:val="20"/>
              </w:rPr>
            </w:pPr>
            <w:r w:rsidRPr="008B47F3">
              <w:rPr>
                <w:rFonts w:ascii="Bookman Old Style" w:hAnsi="Bookman Old Style"/>
                <w:sz w:val="20"/>
              </w:rPr>
              <w:t>Dano ao erário</w:t>
            </w:r>
          </w:p>
        </w:tc>
      </w:tr>
      <w:tr w:rsidR="00246A13" w:rsidRPr="00A66F0E" w14:paraId="378149DA" w14:textId="77777777" w:rsidTr="00973C0D">
        <w:tc>
          <w:tcPr>
            <w:tcW w:w="696" w:type="dxa"/>
            <w:gridSpan w:val="2"/>
            <w:vAlign w:val="center"/>
          </w:tcPr>
          <w:p w14:paraId="2E8D1D29"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14:paraId="76A47C91"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14:paraId="1F4BBC3E"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F97AD8" w14:paraId="2868E9D5" w14:textId="77777777" w:rsidTr="00973C0D">
        <w:tc>
          <w:tcPr>
            <w:tcW w:w="696" w:type="dxa"/>
            <w:gridSpan w:val="2"/>
            <w:vAlign w:val="center"/>
          </w:tcPr>
          <w:p w14:paraId="75FAF3ED"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14:paraId="376CD318"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Estabelecer, durante a execução do contrato, as definições de preparado e pronto de cada entrega</w:t>
            </w:r>
          </w:p>
        </w:tc>
        <w:tc>
          <w:tcPr>
            <w:tcW w:w="2219" w:type="dxa"/>
            <w:vAlign w:val="center"/>
          </w:tcPr>
          <w:p w14:paraId="64EB0D45" w14:textId="77777777" w:rsidR="00246A13" w:rsidRPr="008B47F3" w:rsidRDefault="00246A13" w:rsidP="00973C0D">
            <w:pPr>
              <w:spacing w:before="1" w:line="360" w:lineRule="auto"/>
              <w:ind w:left="522" w:right="245" w:hanging="280"/>
              <w:jc w:val="center"/>
              <w:rPr>
                <w:rFonts w:ascii="Bookman Old Style" w:eastAsia="Calibri" w:hAnsi="Bookman Old Style"/>
                <w:i/>
                <w:sz w:val="20"/>
              </w:rPr>
            </w:pPr>
            <w:r>
              <w:rPr>
                <w:rFonts w:ascii="Bookman Old Style" w:eastAsia="Calibri" w:hAnsi="Bookman Old Style"/>
                <w:i/>
                <w:sz w:val="20"/>
              </w:rPr>
              <w:t xml:space="preserve">Fiscais </w:t>
            </w:r>
            <w:proofErr w:type="spellStart"/>
            <w:r>
              <w:rPr>
                <w:rFonts w:ascii="Bookman Old Style" w:eastAsia="Calibri" w:hAnsi="Bookman Old Style"/>
                <w:i/>
                <w:sz w:val="20"/>
              </w:rPr>
              <w:t>requisitante</w:t>
            </w:r>
            <w:r w:rsidRPr="008B47F3">
              <w:rPr>
                <w:rFonts w:ascii="Bookman Old Style" w:eastAsia="Calibri" w:hAnsi="Bookman Old Style"/>
                <w:i/>
                <w:sz w:val="20"/>
              </w:rPr>
              <w:t>e</w:t>
            </w:r>
            <w:proofErr w:type="spellEnd"/>
            <w:r w:rsidRPr="008B47F3">
              <w:rPr>
                <w:rFonts w:ascii="Bookman Old Style" w:eastAsia="Calibri" w:hAnsi="Bookman Old Style"/>
                <w:i/>
                <w:sz w:val="20"/>
              </w:rPr>
              <w:t xml:space="preserve"> técnico</w:t>
            </w:r>
          </w:p>
        </w:tc>
      </w:tr>
      <w:tr w:rsidR="00246A13" w:rsidRPr="00F97AD8" w14:paraId="3E76C5BC" w14:textId="77777777" w:rsidTr="00973C0D">
        <w:tc>
          <w:tcPr>
            <w:tcW w:w="696" w:type="dxa"/>
            <w:gridSpan w:val="2"/>
            <w:vAlign w:val="center"/>
          </w:tcPr>
          <w:p w14:paraId="5BDF5B15"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14:paraId="22B61224"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Estabelecer parâmetros de aceite</w:t>
            </w:r>
          </w:p>
        </w:tc>
        <w:tc>
          <w:tcPr>
            <w:tcW w:w="2219" w:type="dxa"/>
            <w:vAlign w:val="center"/>
          </w:tcPr>
          <w:p w14:paraId="3DE2BCEE" w14:textId="77777777" w:rsidR="00246A13" w:rsidRPr="008B47F3" w:rsidRDefault="00246A13" w:rsidP="00973C0D">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Fiscais requisitantes e técnico</w:t>
            </w:r>
          </w:p>
        </w:tc>
      </w:tr>
      <w:tr w:rsidR="00246A13" w:rsidRPr="00F97AD8" w14:paraId="2EACB989" w14:textId="77777777" w:rsidTr="00973C0D">
        <w:tc>
          <w:tcPr>
            <w:tcW w:w="696" w:type="dxa"/>
            <w:gridSpan w:val="2"/>
            <w:vAlign w:val="center"/>
          </w:tcPr>
          <w:p w14:paraId="6D8C9DE1"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14:paraId="46919FBF"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14:paraId="5BAA4883" w14:textId="77777777" w:rsidR="00246A13" w:rsidRPr="008B47F3" w:rsidRDefault="00246A13" w:rsidP="00973C0D">
            <w:pPr>
              <w:jc w:val="center"/>
              <w:rPr>
                <w:rFonts w:ascii="Bookman Old Style" w:hAnsi="Bookman Old Style"/>
                <w:b/>
                <w:sz w:val="20"/>
              </w:rPr>
            </w:pPr>
            <w:r w:rsidRPr="008B47F3">
              <w:rPr>
                <w:rFonts w:ascii="Bookman Old Style" w:hAnsi="Bookman Old Style"/>
                <w:b/>
                <w:sz w:val="20"/>
              </w:rPr>
              <w:t>Responsável</w:t>
            </w:r>
          </w:p>
        </w:tc>
      </w:tr>
      <w:tr w:rsidR="00246A13" w:rsidRPr="00F97AD8" w14:paraId="491F2B5B" w14:textId="77777777" w:rsidTr="00973C0D">
        <w:trPr>
          <w:trHeight w:val="1096"/>
        </w:trPr>
        <w:tc>
          <w:tcPr>
            <w:tcW w:w="696" w:type="dxa"/>
            <w:gridSpan w:val="2"/>
            <w:vAlign w:val="center"/>
          </w:tcPr>
          <w:p w14:paraId="33567E7C" w14:textId="77777777" w:rsidR="00246A13" w:rsidRPr="008B47F3" w:rsidRDefault="00246A13" w:rsidP="00973C0D">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14:paraId="183F19FD" w14:textId="77777777" w:rsidR="00246A13" w:rsidRPr="008B47F3" w:rsidRDefault="00246A13" w:rsidP="00973C0D">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Aplicar glosas e sansões</w:t>
            </w:r>
          </w:p>
        </w:tc>
        <w:tc>
          <w:tcPr>
            <w:tcW w:w="2219" w:type="dxa"/>
            <w:vAlign w:val="center"/>
          </w:tcPr>
          <w:p w14:paraId="47D4C891" w14:textId="77777777" w:rsidR="00246A13" w:rsidRPr="008B47F3" w:rsidRDefault="00246A13" w:rsidP="00973C0D">
            <w:pPr>
              <w:spacing w:before="6"/>
              <w:jc w:val="center"/>
              <w:rPr>
                <w:rFonts w:ascii="Bookman Old Style" w:eastAsia="Calibri" w:hAnsi="Bookman Old Style"/>
                <w:i/>
                <w:sz w:val="20"/>
              </w:rPr>
            </w:pPr>
            <w:r w:rsidRPr="008B47F3">
              <w:rPr>
                <w:rFonts w:ascii="Bookman Old Style" w:eastAsia="Calibri" w:hAnsi="Bookman Old Style"/>
                <w:i/>
                <w:sz w:val="20"/>
              </w:rPr>
              <w:t>Fiscais</w:t>
            </w:r>
          </w:p>
        </w:tc>
      </w:tr>
    </w:tbl>
    <w:p w14:paraId="4BCF233D" w14:textId="77777777" w:rsidR="00246A13" w:rsidRPr="00556305" w:rsidRDefault="00246A13" w:rsidP="00246A13">
      <w:pPr>
        <w:pStyle w:val="PargrafodaLista"/>
        <w:ind w:left="0"/>
        <w:jc w:val="both"/>
        <w:rPr>
          <w:rFonts w:ascii="Bookman Old Style" w:hAnsi="Bookman Old Style" w:cs="Arial"/>
        </w:rPr>
      </w:pPr>
    </w:p>
    <w:p w14:paraId="6487CB8D" w14:textId="77777777" w:rsidR="00246A13" w:rsidRPr="005502C8" w:rsidRDefault="00246A13">
      <w:pPr>
        <w:pStyle w:val="PargrafodaLista"/>
        <w:numPr>
          <w:ilvl w:val="1"/>
          <w:numId w:val="26"/>
        </w:numPr>
        <w:spacing w:after="0"/>
        <w:ind w:left="0" w:firstLine="0"/>
        <w:contextualSpacing w:val="0"/>
        <w:jc w:val="both"/>
        <w:rPr>
          <w:rFonts w:ascii="Bookman Old Style" w:hAnsi="Bookman Old Style" w:cs="Arial"/>
          <w:b/>
          <w:bCs/>
        </w:rPr>
      </w:pPr>
      <w:r w:rsidRPr="005502C8">
        <w:rPr>
          <w:rFonts w:ascii="Bookman Old Style" w:hAnsi="Bookman Old Style" w:cs="Arial"/>
          <w:b/>
          <w:bCs/>
        </w:rPr>
        <w:lastRenderedPageBreak/>
        <w:t>Plano Básico de Fiscalização</w:t>
      </w:r>
    </w:p>
    <w:p w14:paraId="4898CBBF" w14:textId="77777777" w:rsidR="00246A13" w:rsidRDefault="00246A13">
      <w:pPr>
        <w:pStyle w:val="PargrafodaLista"/>
        <w:numPr>
          <w:ilvl w:val="2"/>
          <w:numId w:val="28"/>
        </w:numPr>
        <w:spacing w:before="120" w:after="0"/>
        <w:ind w:left="0" w:right="284" w:firstLine="0"/>
        <w:contextualSpacing w:val="0"/>
        <w:jc w:val="both"/>
        <w:rPr>
          <w:rFonts w:ascii="Bookman Old Style" w:hAnsi="Bookman Old Style" w:cs="Arial"/>
        </w:rPr>
      </w:pPr>
      <w:r w:rsidRPr="00A950C2">
        <w:rPr>
          <w:rFonts w:ascii="Bookman Old Style" w:hAnsi="Bookman Old Style" w:cs="Arial"/>
        </w:rPr>
        <w:t xml:space="preserve"> </w:t>
      </w:r>
      <w:r w:rsidRPr="00741515">
        <w:rPr>
          <w:rFonts w:ascii="Bookman Old Style" w:hAnsi="Bookman Old Style" w:cs="Arial"/>
        </w:rPr>
        <w:t xml:space="preserve">A equipe de fiscalização designada deverá obrigatoriamente atender ao Plano Básico de Fiscalização, conforme disposto no </w:t>
      </w:r>
      <w:r w:rsidRPr="00741515">
        <w:rPr>
          <w:rFonts w:ascii="Bookman Old Style" w:hAnsi="Bookman Old Style" w:cs="Arial"/>
          <w:iCs/>
        </w:rPr>
        <w:t>(</w:t>
      </w:r>
      <w:r>
        <w:rPr>
          <w:rFonts w:ascii="Bookman Old Style" w:hAnsi="Bookman Old Style" w:cs="Arial"/>
          <w:iCs/>
        </w:rPr>
        <w:t>Portaria nº 089/2024</w:t>
      </w:r>
      <w:r w:rsidRPr="00741515">
        <w:rPr>
          <w:rFonts w:ascii="Bookman Old Style" w:hAnsi="Bookman Old Style" w:cs="Arial"/>
          <w:iCs/>
        </w:rPr>
        <w:t>)</w:t>
      </w:r>
      <w:r w:rsidRPr="00741515">
        <w:rPr>
          <w:rFonts w:ascii="Bookman Old Style" w:hAnsi="Bookman Old Style" w:cs="Arial"/>
        </w:rPr>
        <w:t>, publicado no sítio eletrônico da Câmara Municipal</w:t>
      </w:r>
      <w:r>
        <w:rPr>
          <w:rFonts w:ascii="Bookman Old Style" w:hAnsi="Bookman Old Style" w:cs="Arial"/>
        </w:rPr>
        <w:t xml:space="preserve">, disponível no link: </w:t>
      </w:r>
      <w:hyperlink r:id="rId36" w:history="1">
        <w:r w:rsidRPr="00741515">
          <w:rPr>
            <w:rStyle w:val="Hyperlink"/>
            <w:rFonts w:ascii="Bookman Old Style" w:hAnsi="Bookman Old Style" w:cs="Arial"/>
          </w:rPr>
          <w:t>https://www.aguaclara.ms.leg.br/transparencia/licitacoes-e-contratos/licitacao-2024/plano-basico-de-fiscalizacao/portaria-no-089-2024-plano-basico-de-fiscalizacao-de-contratos-de-bens-e-servicos/view</w:t>
        </w:r>
      </w:hyperlink>
      <w:r>
        <w:rPr>
          <w:rFonts w:ascii="Bookman Old Style" w:hAnsi="Bookman Old Style" w:cs="Arial"/>
        </w:rPr>
        <w:t>.</w:t>
      </w:r>
    </w:p>
    <w:p w14:paraId="28CD2AF7" w14:textId="77777777" w:rsidR="00246A13" w:rsidRPr="005502C8" w:rsidRDefault="00246A13" w:rsidP="00246A13">
      <w:pPr>
        <w:pStyle w:val="PargrafodaLista"/>
        <w:spacing w:before="120"/>
        <w:ind w:left="0" w:right="284"/>
        <w:jc w:val="both"/>
        <w:rPr>
          <w:rFonts w:ascii="Bookman Old Style" w:hAnsi="Bookman Old Style" w:cs="Arial"/>
        </w:rPr>
      </w:pPr>
    </w:p>
    <w:p w14:paraId="61F611A2" w14:textId="77777777" w:rsidR="00246A13" w:rsidRPr="005502C8" w:rsidRDefault="00246A13">
      <w:pPr>
        <w:pStyle w:val="PargrafodaLista"/>
        <w:numPr>
          <w:ilvl w:val="0"/>
          <w:numId w:val="26"/>
        </w:numPr>
        <w:spacing w:after="0"/>
        <w:ind w:left="0" w:right="-143" w:firstLine="0"/>
        <w:contextualSpacing w:val="0"/>
        <w:jc w:val="both"/>
        <w:rPr>
          <w:rFonts w:ascii="Bookman Old Style" w:hAnsi="Bookman Old Style" w:cs="Arial"/>
          <w:b/>
          <w:bCs/>
        </w:rPr>
      </w:pPr>
      <w:r w:rsidRPr="005502C8">
        <w:rPr>
          <w:rFonts w:ascii="Bookman Old Style" w:hAnsi="Bookman Old Style" w:cs="Arial"/>
          <w:b/>
          <w:bCs/>
        </w:rPr>
        <w:t>DA DECLARAÇÃO DA VIABILIDADE OU NÃO DA CONTRATAÇÃO</w:t>
      </w:r>
    </w:p>
    <w:p w14:paraId="380F4DC4" w14:textId="77777777" w:rsidR="00246A13" w:rsidRDefault="00246A13">
      <w:pPr>
        <w:pStyle w:val="PargrafodaLista"/>
        <w:numPr>
          <w:ilvl w:val="1"/>
          <w:numId w:val="26"/>
        </w:numPr>
        <w:spacing w:after="0"/>
        <w:ind w:left="0" w:right="-143" w:firstLine="0"/>
        <w:contextualSpacing w:val="0"/>
        <w:jc w:val="both"/>
        <w:rPr>
          <w:rFonts w:ascii="Bookman Old Style" w:hAnsi="Bookman Old Style" w:cs="Arial"/>
        </w:rPr>
      </w:pPr>
      <w:r w:rsidRPr="008B47F3">
        <w:rPr>
          <w:rFonts w:ascii="Bookman Old Style" w:hAnsi="Bookman Old Style" w:cs="Arial"/>
        </w:rPr>
        <w:t xml:space="preserve">Considerando as informações contidas na SD e a necessidade do objeto estudado, entendemos VIÁVEL a contratação, seguindo as orientações técnicas contidas neste estudo. </w:t>
      </w:r>
    </w:p>
    <w:p w14:paraId="3E2730D8" w14:textId="77777777" w:rsidR="00246A13" w:rsidRDefault="00246A13" w:rsidP="00246A13">
      <w:pPr>
        <w:pStyle w:val="PargrafodaLista"/>
        <w:ind w:left="0"/>
        <w:jc w:val="both"/>
        <w:rPr>
          <w:rFonts w:ascii="Bookman Old Style" w:hAnsi="Bookman Old Style" w:cs="Arial"/>
        </w:rPr>
      </w:pPr>
    </w:p>
    <w:p w14:paraId="0089A3BE" w14:textId="77777777" w:rsidR="00246A13" w:rsidRPr="008B47F3" w:rsidRDefault="00246A13" w:rsidP="00246A13">
      <w:pPr>
        <w:pStyle w:val="PargrafodaLista"/>
        <w:ind w:left="0"/>
        <w:jc w:val="both"/>
        <w:rPr>
          <w:rFonts w:ascii="Bookman Old Style" w:hAnsi="Bookman Old Style" w:cs="Arial"/>
        </w:rPr>
      </w:pPr>
    </w:p>
    <w:p w14:paraId="3B5B5843" w14:textId="77777777" w:rsidR="00246A13" w:rsidRPr="005502C8" w:rsidRDefault="00246A13" w:rsidP="00246A13">
      <w:pPr>
        <w:pStyle w:val="PargrafodaLista"/>
        <w:ind w:left="0"/>
        <w:jc w:val="right"/>
        <w:rPr>
          <w:rFonts w:ascii="Bookman Old Style" w:hAnsi="Bookman Old Style" w:cs="Arial"/>
        </w:rPr>
      </w:pPr>
      <w:r>
        <w:rPr>
          <w:rFonts w:ascii="Bookman Old Style" w:hAnsi="Bookman Old Style" w:cs="Arial"/>
        </w:rPr>
        <w:t>Água Clara/MS</w:t>
      </w:r>
      <w:r w:rsidRPr="005502C8">
        <w:rPr>
          <w:rFonts w:ascii="Bookman Old Style" w:hAnsi="Bookman Old Style" w:cs="Arial"/>
        </w:rPr>
        <w:t>,</w:t>
      </w:r>
      <w:r>
        <w:rPr>
          <w:rFonts w:ascii="Bookman Old Style" w:hAnsi="Bookman Old Style" w:cs="Arial"/>
        </w:rPr>
        <w:t xml:space="preserve"> 06 </w:t>
      </w:r>
      <w:r w:rsidRPr="005502C8">
        <w:rPr>
          <w:rFonts w:ascii="Bookman Old Style" w:hAnsi="Bookman Old Style" w:cs="Arial"/>
        </w:rPr>
        <w:t>de</w:t>
      </w:r>
      <w:r>
        <w:rPr>
          <w:rFonts w:ascii="Bookman Old Style" w:hAnsi="Bookman Old Style" w:cs="Arial"/>
        </w:rPr>
        <w:t xml:space="preserve"> Junho </w:t>
      </w:r>
      <w:r w:rsidRPr="005502C8">
        <w:rPr>
          <w:rFonts w:ascii="Bookman Old Style" w:hAnsi="Bookman Old Style" w:cs="Arial"/>
        </w:rPr>
        <w:t>de 20</w:t>
      </w:r>
      <w:r>
        <w:rPr>
          <w:rFonts w:ascii="Bookman Old Style" w:hAnsi="Bookman Old Style" w:cs="Arial"/>
        </w:rPr>
        <w:t>25.</w:t>
      </w:r>
    </w:p>
    <w:p w14:paraId="3A55CA93" w14:textId="77777777" w:rsidR="00246A13" w:rsidRDefault="00246A13" w:rsidP="00246A13">
      <w:pPr>
        <w:pStyle w:val="PargrafodaLista"/>
        <w:ind w:left="0"/>
        <w:jc w:val="both"/>
        <w:rPr>
          <w:rFonts w:ascii="Bookman Old Style" w:hAnsi="Bookman Old Style" w:cs="Arial"/>
        </w:rPr>
      </w:pPr>
    </w:p>
    <w:p w14:paraId="08492C3E" w14:textId="77777777" w:rsidR="00246A13" w:rsidRDefault="00246A13" w:rsidP="00246A13">
      <w:pPr>
        <w:pStyle w:val="PargrafodaLista"/>
        <w:ind w:left="0"/>
        <w:jc w:val="both"/>
        <w:rPr>
          <w:rFonts w:ascii="Bookman Old Style" w:hAnsi="Bookman Old Style" w:cs="Arial"/>
        </w:rPr>
      </w:pPr>
    </w:p>
    <w:p w14:paraId="7A32FAE5" w14:textId="77777777" w:rsidR="00246A13" w:rsidRDefault="00246A13" w:rsidP="00246A13">
      <w:pPr>
        <w:pStyle w:val="PargrafodaLista"/>
        <w:ind w:left="0"/>
        <w:jc w:val="both"/>
        <w:rPr>
          <w:rFonts w:ascii="Bookman Old Style" w:hAnsi="Bookman Old Style" w:cs="Arial"/>
        </w:rPr>
      </w:pPr>
    </w:p>
    <w:p w14:paraId="10D02220" w14:textId="77777777" w:rsidR="00246A13" w:rsidRDefault="00246A13" w:rsidP="00246A13">
      <w:pPr>
        <w:pStyle w:val="PargrafodaLista"/>
        <w:ind w:left="0"/>
        <w:jc w:val="both"/>
        <w:rPr>
          <w:rFonts w:ascii="Bookman Old Style" w:hAnsi="Bookman Old Style" w:cs="Arial"/>
        </w:rPr>
      </w:pPr>
    </w:p>
    <w:p w14:paraId="1BB9CDB7" w14:textId="77777777" w:rsidR="00246A13" w:rsidRDefault="00246A13" w:rsidP="00246A13">
      <w:pPr>
        <w:pStyle w:val="PargrafodaLista"/>
        <w:ind w:left="0"/>
        <w:jc w:val="both"/>
        <w:rPr>
          <w:rFonts w:ascii="Bookman Old Style" w:hAnsi="Bookman Old Style" w:cs="Arial"/>
        </w:rPr>
      </w:pPr>
    </w:p>
    <w:p w14:paraId="42159FC6" w14:textId="77777777" w:rsidR="00246A13" w:rsidRDefault="00246A13" w:rsidP="00246A13">
      <w:pPr>
        <w:pStyle w:val="PargrafodaLista"/>
        <w:ind w:left="0"/>
        <w:jc w:val="both"/>
        <w:rPr>
          <w:rFonts w:ascii="Bookman Old Style" w:hAnsi="Bookman Old Style" w:cs="Arial"/>
        </w:rPr>
      </w:pPr>
    </w:p>
    <w:p w14:paraId="529F54E8" w14:textId="77777777" w:rsidR="00246A13" w:rsidRPr="005502C8" w:rsidRDefault="00246A13" w:rsidP="00246A13">
      <w:pPr>
        <w:pStyle w:val="PargrafodaLista"/>
        <w:ind w:left="0"/>
        <w:jc w:val="both"/>
        <w:rPr>
          <w:rFonts w:ascii="Bookman Old Style" w:hAnsi="Bookman Old Style" w:cs="Arial"/>
        </w:rPr>
      </w:pPr>
    </w:p>
    <w:p w14:paraId="45892A4A"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_________________________________</w:t>
      </w:r>
    </w:p>
    <w:p w14:paraId="3A2822D6"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Lucimara Dutra</w:t>
      </w:r>
    </w:p>
    <w:p w14:paraId="30CD504C"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Membro da Equipe de Planejamento</w:t>
      </w:r>
    </w:p>
    <w:p w14:paraId="4F8E444E" w14:textId="77777777" w:rsidR="00246A13" w:rsidRDefault="00246A13" w:rsidP="00246A13">
      <w:pPr>
        <w:pStyle w:val="PargrafodaLista"/>
        <w:ind w:left="0"/>
        <w:jc w:val="center"/>
        <w:rPr>
          <w:rFonts w:ascii="Bookman Old Style" w:hAnsi="Bookman Old Style" w:cs="Arial"/>
        </w:rPr>
      </w:pPr>
    </w:p>
    <w:p w14:paraId="1FDF563B" w14:textId="77777777" w:rsidR="00246A13" w:rsidRDefault="00246A13" w:rsidP="00246A13">
      <w:pPr>
        <w:pStyle w:val="PargrafodaLista"/>
        <w:ind w:left="0"/>
        <w:jc w:val="center"/>
        <w:rPr>
          <w:rFonts w:ascii="Bookman Old Style" w:hAnsi="Bookman Old Style" w:cs="Arial"/>
        </w:rPr>
      </w:pPr>
    </w:p>
    <w:p w14:paraId="55FBCC81" w14:textId="77777777" w:rsidR="00246A13" w:rsidRPr="008C0854" w:rsidRDefault="00246A13" w:rsidP="00246A13">
      <w:pPr>
        <w:pStyle w:val="PargrafodaLista"/>
        <w:ind w:left="0"/>
        <w:jc w:val="center"/>
        <w:rPr>
          <w:rFonts w:ascii="Bookman Old Style" w:hAnsi="Bookman Old Style" w:cs="Arial"/>
        </w:rPr>
      </w:pPr>
    </w:p>
    <w:p w14:paraId="37E15E1C" w14:textId="77777777" w:rsidR="00246A13" w:rsidRDefault="00246A13" w:rsidP="00246A13">
      <w:pPr>
        <w:pStyle w:val="PargrafodaLista"/>
        <w:ind w:left="0"/>
        <w:jc w:val="center"/>
        <w:rPr>
          <w:rFonts w:ascii="Bookman Old Style" w:hAnsi="Bookman Old Style" w:cs="Arial"/>
        </w:rPr>
      </w:pPr>
    </w:p>
    <w:p w14:paraId="5BE42B91"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_________________________________</w:t>
      </w:r>
    </w:p>
    <w:p w14:paraId="5B6839E2" w14:textId="77777777" w:rsidR="00246A13" w:rsidRDefault="00246A13" w:rsidP="00246A13">
      <w:pPr>
        <w:pStyle w:val="PargrafodaLista"/>
        <w:ind w:left="0"/>
        <w:jc w:val="center"/>
        <w:rPr>
          <w:rFonts w:ascii="Bookman Old Style" w:hAnsi="Bookman Old Style" w:cs="Arial"/>
        </w:rPr>
      </w:pPr>
      <w:r>
        <w:rPr>
          <w:rFonts w:ascii="Bookman Old Style" w:hAnsi="Bookman Old Style" w:cs="Arial"/>
        </w:rPr>
        <w:t>Henrique Ayres de Freitas</w:t>
      </w:r>
    </w:p>
    <w:p w14:paraId="488175A2"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Membro da Equipe de Planejamento</w:t>
      </w:r>
    </w:p>
    <w:p w14:paraId="298A9C39" w14:textId="77777777" w:rsidR="00246A13" w:rsidRDefault="00246A13" w:rsidP="00246A13">
      <w:pPr>
        <w:pStyle w:val="PargrafodaLista"/>
        <w:ind w:left="0"/>
        <w:jc w:val="center"/>
        <w:rPr>
          <w:rFonts w:ascii="Bookman Old Style" w:hAnsi="Bookman Old Style" w:cs="Arial"/>
        </w:rPr>
      </w:pPr>
    </w:p>
    <w:p w14:paraId="4597FE6A" w14:textId="77777777" w:rsidR="00246A13" w:rsidRDefault="00246A13" w:rsidP="00246A13">
      <w:pPr>
        <w:pStyle w:val="PargrafodaLista"/>
        <w:ind w:left="0"/>
        <w:jc w:val="center"/>
        <w:rPr>
          <w:rFonts w:ascii="Bookman Old Style" w:hAnsi="Bookman Old Style" w:cs="Arial"/>
        </w:rPr>
      </w:pPr>
    </w:p>
    <w:p w14:paraId="7307FBD3" w14:textId="77777777" w:rsidR="00246A13" w:rsidRDefault="00246A13" w:rsidP="00246A13">
      <w:pPr>
        <w:pStyle w:val="PargrafodaLista"/>
        <w:ind w:left="0"/>
        <w:jc w:val="center"/>
        <w:rPr>
          <w:rFonts w:ascii="Bookman Old Style" w:hAnsi="Bookman Old Style" w:cs="Arial"/>
        </w:rPr>
      </w:pPr>
    </w:p>
    <w:p w14:paraId="1454CD42" w14:textId="77777777" w:rsidR="00246A13" w:rsidRPr="008C0854" w:rsidRDefault="00246A13" w:rsidP="00246A13">
      <w:pPr>
        <w:pStyle w:val="PargrafodaLista"/>
        <w:ind w:left="0"/>
        <w:jc w:val="center"/>
        <w:rPr>
          <w:rFonts w:ascii="Bookman Old Style" w:hAnsi="Bookman Old Style" w:cs="Arial"/>
        </w:rPr>
      </w:pPr>
    </w:p>
    <w:p w14:paraId="14531D58"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___________________________________________</w:t>
      </w:r>
    </w:p>
    <w:p w14:paraId="53996D91"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Arnold Zozias de Souza</w:t>
      </w:r>
    </w:p>
    <w:p w14:paraId="400D4125" w14:textId="77777777" w:rsidR="00246A13" w:rsidRPr="008C0854" w:rsidRDefault="00246A13" w:rsidP="00246A13">
      <w:pPr>
        <w:pStyle w:val="PargrafodaLista"/>
        <w:ind w:left="0"/>
        <w:jc w:val="center"/>
        <w:rPr>
          <w:rFonts w:ascii="Bookman Old Style" w:hAnsi="Bookman Old Style" w:cs="Arial"/>
        </w:rPr>
      </w:pPr>
      <w:r w:rsidRPr="008C0854">
        <w:rPr>
          <w:rFonts w:ascii="Bookman Old Style" w:hAnsi="Bookman Old Style" w:cs="Arial"/>
        </w:rPr>
        <w:t>Agente de Contratação da fase preparatória</w:t>
      </w:r>
    </w:p>
    <w:p w14:paraId="578910BE" w14:textId="77777777" w:rsidR="00246A13" w:rsidRPr="005502C8" w:rsidRDefault="00246A13" w:rsidP="00246A13">
      <w:pPr>
        <w:pStyle w:val="PargrafodaLista"/>
        <w:ind w:left="0"/>
        <w:jc w:val="both"/>
        <w:rPr>
          <w:rFonts w:ascii="Bookman Old Style" w:hAnsi="Bookman Old Style" w:cs="Arial"/>
        </w:rPr>
      </w:pPr>
    </w:p>
    <w:p w14:paraId="40541CDE" w14:textId="77777777" w:rsidR="00246A13" w:rsidRPr="005502C8" w:rsidRDefault="00246A13">
      <w:pPr>
        <w:pStyle w:val="PargrafodaLista"/>
        <w:numPr>
          <w:ilvl w:val="0"/>
          <w:numId w:val="26"/>
        </w:numPr>
        <w:pBdr>
          <w:top w:val="single" w:sz="4" w:space="1" w:color="auto"/>
          <w:left w:val="single" w:sz="4" w:space="4" w:color="auto"/>
          <w:bottom w:val="single" w:sz="4" w:space="1" w:color="auto"/>
          <w:right w:val="single" w:sz="4" w:space="4" w:color="auto"/>
        </w:pBdr>
        <w:spacing w:after="0"/>
        <w:ind w:left="0" w:firstLine="0"/>
        <w:contextualSpacing w:val="0"/>
        <w:jc w:val="both"/>
        <w:rPr>
          <w:rFonts w:ascii="Bookman Old Style" w:hAnsi="Bookman Old Style" w:cs="Arial"/>
          <w:b/>
          <w:bCs/>
        </w:rPr>
      </w:pPr>
      <w:r w:rsidRPr="005502C8">
        <w:rPr>
          <w:rFonts w:ascii="Bookman Old Style" w:hAnsi="Bookman Old Style" w:cs="Arial"/>
          <w:b/>
          <w:bCs/>
        </w:rPr>
        <w:t>DA CIÊNCIA DA AUTORIDADE COMPETENTE</w:t>
      </w:r>
    </w:p>
    <w:p w14:paraId="75E4544D" w14:textId="77777777" w:rsidR="00246A13" w:rsidRPr="005502C8"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r w:rsidRPr="00081F97">
        <w:rPr>
          <w:rFonts w:ascii="Bookman Old Style" w:hAnsi="Bookman Old Style" w:cs="Arial"/>
          <w:b/>
          <w:bCs/>
        </w:rPr>
        <w:t>1</w:t>
      </w:r>
      <w:r>
        <w:rPr>
          <w:rFonts w:ascii="Bookman Old Style" w:hAnsi="Bookman Old Style" w:cs="Arial"/>
          <w:b/>
          <w:bCs/>
        </w:rPr>
        <w:t>7</w:t>
      </w:r>
      <w:r w:rsidRPr="00081F97">
        <w:rPr>
          <w:rFonts w:ascii="Bookman Old Style" w:hAnsi="Bookman Old Style" w:cs="Arial"/>
          <w:b/>
          <w:bCs/>
        </w:rPr>
        <w:t>.1.</w:t>
      </w:r>
      <w:r>
        <w:rPr>
          <w:rFonts w:ascii="Bookman Old Style" w:hAnsi="Bookman Old Style" w:cs="Arial"/>
        </w:rPr>
        <w:t xml:space="preserve"> </w:t>
      </w:r>
      <w:r w:rsidRPr="005502C8">
        <w:rPr>
          <w:rFonts w:ascii="Bookman Old Style" w:hAnsi="Bookman Old Style" w:cs="Arial"/>
        </w:rPr>
        <w:t xml:space="preserve">Recebido o presente estudo, verifico que ele está de acordo com as necessidades técnicas, operacionais e estratégicas do órgão, no mais, atende as </w:t>
      </w:r>
      <w:r w:rsidRPr="005502C8">
        <w:rPr>
          <w:rFonts w:ascii="Bookman Old Style" w:hAnsi="Bookman Old Style" w:cs="Arial"/>
        </w:rPr>
        <w:lastRenderedPageBreak/>
        <w:t xml:space="preserve">demandas formuladas da melhor maneira, pelo que </w:t>
      </w:r>
      <w:r w:rsidRPr="005502C8">
        <w:rPr>
          <w:rFonts w:ascii="Bookman Old Style" w:hAnsi="Bookman Old Style" w:cs="Arial"/>
          <w:b/>
          <w:bCs/>
        </w:rPr>
        <w:t>autorizo a contratação</w:t>
      </w:r>
      <w:r w:rsidRPr="005502C8">
        <w:rPr>
          <w:rFonts w:ascii="Bookman Old Style" w:hAnsi="Bookman Old Style" w:cs="Arial"/>
        </w:rPr>
        <w:t xml:space="preserve"> nos termos concluídos pela equipe de planejamento.</w:t>
      </w:r>
    </w:p>
    <w:p w14:paraId="5382FE24" w14:textId="77777777" w:rsidR="00246A13" w:rsidRPr="005502C8"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635C81C5" w14:textId="77777777" w:rsidR="00246A13"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r>
        <w:rPr>
          <w:rFonts w:ascii="Bookman Old Style" w:hAnsi="Bookman Old Style" w:cs="Arial"/>
        </w:rPr>
        <w:t>Água Clara/MS</w:t>
      </w:r>
      <w:r w:rsidRPr="005502C8">
        <w:rPr>
          <w:rFonts w:ascii="Bookman Old Style" w:hAnsi="Bookman Old Style" w:cs="Arial"/>
        </w:rPr>
        <w:t>,</w:t>
      </w:r>
      <w:r>
        <w:rPr>
          <w:rFonts w:ascii="Bookman Old Style" w:hAnsi="Bookman Old Style" w:cs="Arial"/>
        </w:rPr>
        <w:t xml:space="preserve"> _____</w:t>
      </w:r>
      <w:r w:rsidRPr="005502C8">
        <w:rPr>
          <w:rFonts w:ascii="Bookman Old Style" w:hAnsi="Bookman Old Style" w:cs="Arial"/>
        </w:rPr>
        <w:t xml:space="preserve"> de</w:t>
      </w:r>
      <w:r>
        <w:rPr>
          <w:rFonts w:ascii="Bookman Old Style" w:hAnsi="Bookman Old Style" w:cs="Arial"/>
        </w:rPr>
        <w:t xml:space="preserve"> Junho </w:t>
      </w:r>
      <w:r w:rsidRPr="005502C8">
        <w:rPr>
          <w:rFonts w:ascii="Bookman Old Style" w:hAnsi="Bookman Old Style" w:cs="Arial"/>
        </w:rPr>
        <w:t>de 20</w:t>
      </w:r>
      <w:r>
        <w:rPr>
          <w:rFonts w:ascii="Bookman Old Style" w:hAnsi="Bookman Old Style" w:cs="Arial"/>
        </w:rPr>
        <w:t>25.</w:t>
      </w:r>
    </w:p>
    <w:p w14:paraId="6EEB4279" w14:textId="77777777" w:rsidR="00246A13"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526208FA" w14:textId="77777777" w:rsidR="00246A13"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15FF43C0" w14:textId="77777777" w:rsidR="00246A13"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7CD6E9EC" w14:textId="77777777" w:rsidR="00246A13"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5BD90662" w14:textId="77777777" w:rsidR="00246A13" w:rsidRPr="005502C8" w:rsidRDefault="00246A13" w:rsidP="00246A13">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14:paraId="2FD6BCFD" w14:textId="77777777" w:rsidR="00246A13" w:rsidRPr="005502C8" w:rsidRDefault="00246A13" w:rsidP="00246A13">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Pr>
          <w:rFonts w:ascii="Bookman Old Style" w:hAnsi="Bookman Old Style" w:cs="Arial"/>
          <w:b/>
          <w:bCs/>
        </w:rPr>
        <w:t>_______________________________</w:t>
      </w:r>
    </w:p>
    <w:p w14:paraId="5C1CF227" w14:textId="77777777" w:rsidR="00246A13" w:rsidRPr="00DD73C1" w:rsidRDefault="00246A13" w:rsidP="00246A13">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Pr>
          <w:rFonts w:ascii="Bookman Old Style" w:hAnsi="Bookman Old Style" w:cs="Arial"/>
          <w:b/>
          <w:bCs/>
        </w:rPr>
        <w:t>Elizeu Pereira da Silva</w:t>
      </w:r>
    </w:p>
    <w:p w14:paraId="5D829D81" w14:textId="77777777" w:rsidR="00246A13" w:rsidRPr="00DD73C1" w:rsidRDefault="00246A13" w:rsidP="00246A13">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sidRPr="00DD73C1">
        <w:rPr>
          <w:rFonts w:ascii="Bookman Old Style" w:hAnsi="Bookman Old Style" w:cs="Arial"/>
          <w:b/>
          <w:bCs/>
        </w:rPr>
        <w:t xml:space="preserve">Presidente </w:t>
      </w:r>
    </w:p>
    <w:p w14:paraId="76E147CF" w14:textId="77777777" w:rsidR="00246A13" w:rsidRPr="00960812" w:rsidRDefault="00246A13" w:rsidP="00246A13">
      <w:pPr>
        <w:ind w:right="4535"/>
        <w:jc w:val="both"/>
        <w:rPr>
          <w:rFonts w:ascii="Bookman Old Style" w:hAnsi="Bookman Old Style" w:cs="Arial"/>
          <w:sz w:val="24"/>
          <w:szCs w:val="24"/>
        </w:rPr>
      </w:pPr>
    </w:p>
    <w:p w14:paraId="0A893F85" w14:textId="77777777" w:rsidR="00246A13" w:rsidRDefault="00246A13" w:rsidP="004863F7">
      <w:pPr>
        <w:tabs>
          <w:tab w:val="left" w:pos="9781"/>
        </w:tabs>
        <w:spacing w:after="0" w:line="360" w:lineRule="auto"/>
        <w:ind w:right="-567"/>
        <w:jc w:val="center"/>
        <w:rPr>
          <w:rFonts w:ascii="Bookman Old Style" w:hAnsi="Bookman Old Style"/>
          <w:b/>
          <w:sz w:val="24"/>
          <w:szCs w:val="24"/>
        </w:rPr>
      </w:pPr>
    </w:p>
    <w:p w14:paraId="67371CAB" w14:textId="77777777" w:rsidR="00246A13" w:rsidRDefault="00246A13" w:rsidP="004863F7">
      <w:pPr>
        <w:tabs>
          <w:tab w:val="left" w:pos="9781"/>
        </w:tabs>
        <w:spacing w:after="0" w:line="360" w:lineRule="auto"/>
        <w:ind w:right="-567"/>
        <w:jc w:val="center"/>
        <w:rPr>
          <w:rFonts w:ascii="Bookman Old Style" w:hAnsi="Bookman Old Style"/>
          <w:b/>
          <w:sz w:val="24"/>
          <w:szCs w:val="24"/>
        </w:rPr>
      </w:pPr>
    </w:p>
    <w:p w14:paraId="4DFE29EC" w14:textId="77777777" w:rsidR="00246A13" w:rsidRDefault="00246A13" w:rsidP="004863F7">
      <w:pPr>
        <w:tabs>
          <w:tab w:val="left" w:pos="9781"/>
        </w:tabs>
        <w:spacing w:after="0" w:line="360" w:lineRule="auto"/>
        <w:ind w:right="-567"/>
        <w:jc w:val="center"/>
        <w:rPr>
          <w:rFonts w:ascii="Bookman Old Style" w:hAnsi="Bookman Old Style"/>
          <w:b/>
          <w:sz w:val="24"/>
          <w:szCs w:val="24"/>
        </w:rPr>
      </w:pPr>
    </w:p>
    <w:p w14:paraId="3217FEDF" w14:textId="41413390" w:rsidR="00753BF6" w:rsidRPr="004863F7" w:rsidRDefault="00F70415" w:rsidP="004863F7">
      <w:pPr>
        <w:tabs>
          <w:tab w:val="left" w:pos="9781"/>
        </w:tabs>
        <w:spacing w:after="0" w:line="360" w:lineRule="auto"/>
        <w:ind w:right="-567"/>
        <w:jc w:val="center"/>
        <w:rPr>
          <w:rFonts w:ascii="Bookman Old Style" w:hAnsi="Bookman Old Style"/>
          <w:b/>
          <w:sz w:val="24"/>
          <w:szCs w:val="24"/>
        </w:rPr>
      </w:pPr>
      <w:r w:rsidRPr="004863F7">
        <w:rPr>
          <w:rFonts w:ascii="Bookman Old Style" w:hAnsi="Bookman Old Style"/>
          <w:b/>
          <w:sz w:val="24"/>
          <w:szCs w:val="24"/>
        </w:rPr>
        <w:t>ANEXO II</w:t>
      </w:r>
    </w:p>
    <w:p w14:paraId="5D9985C1" w14:textId="77777777" w:rsidR="00B371B9" w:rsidRDefault="00B371B9" w:rsidP="004863F7">
      <w:pPr>
        <w:tabs>
          <w:tab w:val="left" w:pos="9781"/>
        </w:tabs>
        <w:spacing w:after="0" w:line="360" w:lineRule="auto"/>
        <w:ind w:right="-567"/>
        <w:jc w:val="center"/>
        <w:rPr>
          <w:rFonts w:ascii="Bookman Old Style" w:hAnsi="Bookman Old Style"/>
          <w:b/>
        </w:rPr>
      </w:pPr>
      <w:r>
        <w:rPr>
          <w:rFonts w:ascii="Bookman Old Style" w:hAnsi="Bookman Old Style"/>
          <w:b/>
        </w:rPr>
        <w:t xml:space="preserve">MODELO DE PROPOSTA DE PREÇOS </w:t>
      </w:r>
    </w:p>
    <w:tbl>
      <w:tblPr>
        <w:tblW w:w="9658" w:type="dxa"/>
        <w:jc w:val="center"/>
        <w:tblCellMar>
          <w:left w:w="70" w:type="dxa"/>
          <w:right w:w="70" w:type="dxa"/>
        </w:tblCellMar>
        <w:tblLook w:val="04A0" w:firstRow="1" w:lastRow="0" w:firstColumn="1" w:lastColumn="0" w:noHBand="0" w:noVBand="1"/>
      </w:tblPr>
      <w:tblGrid>
        <w:gridCol w:w="698"/>
        <w:gridCol w:w="2071"/>
        <w:gridCol w:w="1206"/>
        <w:gridCol w:w="55"/>
        <w:gridCol w:w="122"/>
        <w:gridCol w:w="866"/>
        <w:gridCol w:w="1270"/>
        <w:gridCol w:w="180"/>
        <w:gridCol w:w="1259"/>
        <w:gridCol w:w="1771"/>
        <w:gridCol w:w="160"/>
      </w:tblGrid>
      <w:tr w:rsidR="00B371B9" w14:paraId="3ED76379" w14:textId="77777777" w:rsidTr="00B371B9">
        <w:trPr>
          <w:trHeight w:val="227"/>
          <w:jc w:val="center"/>
        </w:trPr>
        <w:tc>
          <w:tcPr>
            <w:tcW w:w="9658" w:type="dxa"/>
            <w:gridSpan w:val="11"/>
            <w:tcBorders>
              <w:top w:val="single" w:sz="4" w:space="0" w:color="auto"/>
              <w:left w:val="single" w:sz="4" w:space="0" w:color="auto"/>
              <w:bottom w:val="nil"/>
              <w:right w:val="single" w:sz="4" w:space="0" w:color="000000"/>
            </w:tcBorders>
            <w:shd w:val="clear" w:color="auto" w:fill="auto"/>
            <w:vAlign w:val="center"/>
          </w:tcPr>
          <w:p w14:paraId="65AD27A9" w14:textId="77777777" w:rsidR="00B371B9" w:rsidRDefault="00B371B9" w:rsidP="00E433E3">
            <w:pPr>
              <w:ind w:right="-567"/>
              <w:rPr>
                <w:rFonts w:ascii="Bookman Old Style" w:eastAsia="Times New Roman" w:hAnsi="Bookman Old Style"/>
              </w:rPr>
            </w:pPr>
          </w:p>
        </w:tc>
      </w:tr>
      <w:tr w:rsidR="00B371B9" w14:paraId="457BD330" w14:textId="77777777" w:rsidTr="00B371B9">
        <w:trPr>
          <w:trHeight w:val="917"/>
          <w:jc w:val="center"/>
        </w:trPr>
        <w:tc>
          <w:tcPr>
            <w:tcW w:w="9658" w:type="dxa"/>
            <w:gridSpan w:val="11"/>
            <w:tcBorders>
              <w:top w:val="nil"/>
              <w:left w:val="single" w:sz="4" w:space="0" w:color="000000"/>
              <w:bottom w:val="single" w:sz="4" w:space="0" w:color="000000"/>
              <w:right w:val="single" w:sz="4" w:space="0" w:color="000000"/>
            </w:tcBorders>
            <w:shd w:val="clear" w:color="auto" w:fill="auto"/>
            <w:vAlign w:val="center"/>
            <w:hideMark/>
          </w:tcPr>
          <w:p w14:paraId="680FF411" w14:textId="77777777" w:rsidR="00B371B9" w:rsidRDefault="00B371B9" w:rsidP="00E433E3">
            <w:pPr>
              <w:ind w:right="-567"/>
              <w:rPr>
                <w:rFonts w:ascii="Bookman Old Style" w:eastAsia="Times New Roman" w:hAnsi="Bookman Old Style"/>
                <w:b/>
                <w:bCs/>
                <w:color w:val="000000"/>
              </w:rPr>
            </w:pPr>
            <w:r>
              <w:rPr>
                <w:rFonts w:ascii="Bookman Old Style" w:eastAsia="Times New Roman" w:hAnsi="Bookman Old Style"/>
                <w:b/>
                <w:bCs/>
                <w:color w:val="000000"/>
              </w:rPr>
              <w:t>MUNICÍPIO DE XXXXXXXXXXXXX</w:t>
            </w:r>
          </w:p>
          <w:p w14:paraId="47132B95" w14:textId="77777777" w:rsidR="00B371B9" w:rsidRDefault="00B371B9" w:rsidP="00E433E3">
            <w:pPr>
              <w:ind w:right="-567"/>
              <w:rPr>
                <w:rFonts w:ascii="Bookman Old Style" w:eastAsia="Times New Roman" w:hAnsi="Bookman Old Style"/>
                <w:b/>
                <w:bCs/>
                <w:color w:val="000000"/>
              </w:rPr>
            </w:pPr>
            <w:r>
              <w:rPr>
                <w:rFonts w:ascii="Bookman Old Style" w:eastAsia="Times New Roman" w:hAnsi="Bookman Old Style"/>
                <w:b/>
                <w:bCs/>
                <w:color w:val="000000"/>
              </w:rPr>
              <w:t>ÓRGÃO:</w:t>
            </w:r>
          </w:p>
        </w:tc>
      </w:tr>
      <w:tr w:rsidR="00B371B9" w14:paraId="0BDFFD47" w14:textId="77777777" w:rsidTr="00E433E3">
        <w:trPr>
          <w:trHeight w:val="227"/>
          <w:jc w:val="center"/>
        </w:trPr>
        <w:tc>
          <w:tcPr>
            <w:tcW w:w="4152" w:type="dxa"/>
            <w:gridSpan w:val="5"/>
            <w:tcBorders>
              <w:top w:val="nil"/>
              <w:left w:val="single" w:sz="4" w:space="0" w:color="000000"/>
              <w:right w:val="single" w:sz="4" w:space="0" w:color="000000"/>
            </w:tcBorders>
            <w:shd w:val="clear" w:color="auto" w:fill="auto"/>
            <w:vAlign w:val="center"/>
          </w:tcPr>
          <w:p w14:paraId="3A61AD08" w14:textId="77777777" w:rsidR="00B371B9" w:rsidRDefault="00B371B9" w:rsidP="00E433E3">
            <w:pPr>
              <w:ind w:right="-567"/>
              <w:jc w:val="both"/>
              <w:rPr>
                <w:rFonts w:ascii="Bookman Old Style" w:eastAsia="Times New Roman" w:hAnsi="Bookman Old Style"/>
                <w:bCs/>
                <w:color w:val="000000"/>
              </w:rPr>
            </w:pPr>
            <w:r>
              <w:rPr>
                <w:rFonts w:ascii="Bookman Old Style" w:eastAsia="Times New Roman" w:hAnsi="Bookman Old Style"/>
                <w:bCs/>
                <w:color w:val="000000"/>
              </w:rPr>
              <w:t>PROCESSO ADMINISTRATIVO Nº:</w:t>
            </w:r>
          </w:p>
        </w:tc>
        <w:tc>
          <w:tcPr>
            <w:tcW w:w="5506" w:type="dxa"/>
            <w:gridSpan w:val="6"/>
            <w:tcBorders>
              <w:top w:val="nil"/>
              <w:left w:val="single" w:sz="4" w:space="0" w:color="000000"/>
              <w:right w:val="single" w:sz="4" w:space="0" w:color="000000"/>
            </w:tcBorders>
            <w:shd w:val="clear" w:color="auto" w:fill="auto"/>
            <w:vAlign w:val="center"/>
          </w:tcPr>
          <w:p w14:paraId="5037E884" w14:textId="6F4EBF19" w:rsidR="00B371B9" w:rsidRDefault="00B371B9" w:rsidP="00E433E3">
            <w:pPr>
              <w:ind w:right="-567"/>
              <w:rPr>
                <w:rFonts w:ascii="Bookman Old Style" w:eastAsia="Times New Roman" w:hAnsi="Bookman Old Style"/>
                <w:bCs/>
                <w:color w:val="000000"/>
              </w:rPr>
            </w:pPr>
            <w:r>
              <w:rPr>
                <w:rFonts w:ascii="Bookman Old Style" w:eastAsia="Times New Roman" w:hAnsi="Bookman Old Style"/>
                <w:bCs/>
                <w:color w:val="000000"/>
              </w:rPr>
              <w:t xml:space="preserve">PREGÃO </w:t>
            </w:r>
            <w:r w:rsidR="000F1A1F">
              <w:rPr>
                <w:rFonts w:ascii="Bookman Old Style" w:eastAsia="Times New Roman" w:hAnsi="Bookman Old Style"/>
                <w:bCs/>
                <w:color w:val="000000"/>
              </w:rPr>
              <w:t>PRESENCIAL</w:t>
            </w:r>
            <w:r>
              <w:rPr>
                <w:rFonts w:ascii="Bookman Old Style" w:eastAsia="Times New Roman" w:hAnsi="Bookman Old Style"/>
                <w:bCs/>
                <w:color w:val="000000"/>
              </w:rPr>
              <w:t xml:space="preserve"> Nº</w:t>
            </w:r>
          </w:p>
        </w:tc>
      </w:tr>
      <w:tr w:rsidR="00B371B9" w14:paraId="1005D94A" w14:textId="77777777" w:rsidTr="00B371B9">
        <w:trPr>
          <w:trHeight w:val="259"/>
          <w:jc w:val="center"/>
        </w:trPr>
        <w:tc>
          <w:tcPr>
            <w:tcW w:w="4152" w:type="dxa"/>
            <w:gridSpan w:val="5"/>
            <w:tcBorders>
              <w:top w:val="nil"/>
              <w:left w:val="single" w:sz="4" w:space="0" w:color="000000"/>
              <w:bottom w:val="single" w:sz="4" w:space="0" w:color="000000"/>
              <w:right w:val="single" w:sz="4" w:space="0" w:color="000000"/>
            </w:tcBorders>
            <w:shd w:val="clear" w:color="auto" w:fill="auto"/>
            <w:vAlign w:val="center"/>
          </w:tcPr>
          <w:p w14:paraId="2B0440CB" w14:textId="77777777" w:rsidR="00B371B9" w:rsidRDefault="00B371B9" w:rsidP="00E433E3">
            <w:pPr>
              <w:ind w:right="-567"/>
              <w:jc w:val="both"/>
              <w:rPr>
                <w:rFonts w:ascii="Bookman Old Style" w:eastAsia="Times New Roman" w:hAnsi="Bookman Old Style"/>
                <w:b/>
                <w:bCs/>
                <w:color w:val="000000"/>
              </w:rPr>
            </w:pPr>
          </w:p>
        </w:tc>
        <w:tc>
          <w:tcPr>
            <w:tcW w:w="5506" w:type="dxa"/>
            <w:gridSpan w:val="6"/>
            <w:tcBorders>
              <w:top w:val="nil"/>
              <w:left w:val="single" w:sz="4" w:space="0" w:color="000000"/>
              <w:bottom w:val="single" w:sz="4" w:space="0" w:color="000000"/>
              <w:right w:val="single" w:sz="4" w:space="0" w:color="000000"/>
            </w:tcBorders>
            <w:shd w:val="clear" w:color="auto" w:fill="auto"/>
            <w:vAlign w:val="center"/>
          </w:tcPr>
          <w:p w14:paraId="5D3687D5" w14:textId="77777777" w:rsidR="00B371B9" w:rsidRDefault="00B371B9" w:rsidP="00E433E3">
            <w:pPr>
              <w:ind w:right="-567"/>
              <w:rPr>
                <w:rFonts w:ascii="Bookman Old Style" w:eastAsia="Times New Roman" w:hAnsi="Bookman Old Style"/>
                <w:bCs/>
                <w:color w:val="000000"/>
              </w:rPr>
            </w:pPr>
          </w:p>
        </w:tc>
      </w:tr>
      <w:tr w:rsidR="00B371B9" w14:paraId="7E2FF53A" w14:textId="77777777" w:rsidTr="00E433E3">
        <w:trPr>
          <w:trHeight w:val="340"/>
          <w:jc w:val="center"/>
        </w:trPr>
        <w:tc>
          <w:tcPr>
            <w:tcW w:w="4152" w:type="dxa"/>
            <w:gridSpan w:val="5"/>
            <w:tcBorders>
              <w:top w:val="nil"/>
              <w:left w:val="single" w:sz="4" w:space="0" w:color="000000"/>
              <w:bottom w:val="single" w:sz="4" w:space="0" w:color="000000"/>
              <w:right w:val="single" w:sz="4" w:space="0" w:color="000000"/>
            </w:tcBorders>
            <w:shd w:val="clear" w:color="auto" w:fill="auto"/>
            <w:vAlign w:val="center"/>
          </w:tcPr>
          <w:p w14:paraId="4B6D965E" w14:textId="77777777" w:rsidR="00B371B9" w:rsidRDefault="00B371B9" w:rsidP="00E433E3">
            <w:pPr>
              <w:ind w:right="-567"/>
              <w:rPr>
                <w:rFonts w:ascii="Bookman Old Style" w:eastAsia="Times New Roman" w:hAnsi="Bookman Old Style"/>
                <w:bCs/>
                <w:color w:val="000000"/>
              </w:rPr>
            </w:pPr>
            <w:r>
              <w:rPr>
                <w:rFonts w:ascii="Bookman Old Style" w:eastAsia="Times New Roman" w:hAnsi="Bookman Old Style"/>
                <w:bCs/>
                <w:color w:val="000000"/>
              </w:rPr>
              <w:t>TIPO DE JULGAMENTO:</w:t>
            </w:r>
          </w:p>
        </w:tc>
        <w:tc>
          <w:tcPr>
            <w:tcW w:w="5506" w:type="dxa"/>
            <w:gridSpan w:val="6"/>
            <w:tcBorders>
              <w:top w:val="nil"/>
              <w:left w:val="single" w:sz="4" w:space="0" w:color="000000"/>
              <w:bottom w:val="single" w:sz="4" w:space="0" w:color="000000"/>
              <w:right w:val="single" w:sz="4" w:space="0" w:color="000000"/>
            </w:tcBorders>
            <w:shd w:val="clear" w:color="auto" w:fill="auto"/>
            <w:vAlign w:val="center"/>
          </w:tcPr>
          <w:p w14:paraId="462E6D9D" w14:textId="404C8316" w:rsidR="00B371B9" w:rsidRDefault="00B371B9" w:rsidP="00E433E3">
            <w:pPr>
              <w:ind w:right="-567"/>
              <w:rPr>
                <w:rFonts w:ascii="Bookman Old Style" w:eastAsia="Times New Roman" w:hAnsi="Bookman Old Style"/>
                <w:bCs/>
                <w:color w:val="FF0000"/>
              </w:rPr>
            </w:pPr>
            <w:r>
              <w:rPr>
                <w:rFonts w:ascii="Bookman Old Style" w:eastAsia="Times New Roman" w:hAnsi="Bookman Old Style"/>
                <w:bCs/>
              </w:rPr>
              <w:t xml:space="preserve">MENOR PREÇO </w:t>
            </w:r>
            <w:r w:rsidRPr="00E307FA">
              <w:rPr>
                <w:rFonts w:ascii="Bookman Old Style" w:eastAsia="Times New Roman" w:hAnsi="Bookman Old Style"/>
                <w:bCs/>
              </w:rPr>
              <w:t>LOTE</w:t>
            </w:r>
          </w:p>
        </w:tc>
      </w:tr>
      <w:tr w:rsidR="00B371B9" w14:paraId="6F78B067" w14:textId="77777777" w:rsidTr="00E433E3">
        <w:trPr>
          <w:trHeight w:val="227"/>
          <w:jc w:val="center"/>
        </w:trPr>
        <w:tc>
          <w:tcPr>
            <w:tcW w:w="6468" w:type="dxa"/>
            <w:gridSpan w:val="8"/>
            <w:tcBorders>
              <w:top w:val="single" w:sz="4" w:space="0" w:color="auto"/>
              <w:left w:val="single" w:sz="4" w:space="0" w:color="auto"/>
              <w:bottom w:val="nil"/>
              <w:right w:val="nil"/>
            </w:tcBorders>
            <w:shd w:val="clear" w:color="auto" w:fill="auto"/>
            <w:vAlign w:val="center"/>
            <w:hideMark/>
          </w:tcPr>
          <w:p w14:paraId="10DFA011"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RAZÃO SOCIAL:</w:t>
            </w:r>
          </w:p>
        </w:tc>
        <w:tc>
          <w:tcPr>
            <w:tcW w:w="3190" w:type="dxa"/>
            <w:gridSpan w:val="3"/>
            <w:tcBorders>
              <w:top w:val="single" w:sz="4" w:space="0" w:color="auto"/>
              <w:left w:val="single" w:sz="4" w:space="0" w:color="auto"/>
              <w:bottom w:val="nil"/>
              <w:right w:val="single" w:sz="4" w:space="0" w:color="000000"/>
            </w:tcBorders>
            <w:shd w:val="clear" w:color="auto" w:fill="auto"/>
            <w:vAlign w:val="center"/>
            <w:hideMark/>
          </w:tcPr>
          <w:p w14:paraId="6E0C7886"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CNPJ/CPF:</w:t>
            </w:r>
          </w:p>
        </w:tc>
      </w:tr>
      <w:tr w:rsidR="00B371B9" w14:paraId="58719932" w14:textId="77777777" w:rsidTr="00E433E3">
        <w:trPr>
          <w:trHeight w:val="340"/>
          <w:jc w:val="center"/>
        </w:trPr>
        <w:tc>
          <w:tcPr>
            <w:tcW w:w="6468" w:type="dxa"/>
            <w:gridSpan w:val="8"/>
            <w:tcBorders>
              <w:top w:val="nil"/>
              <w:left w:val="single" w:sz="4" w:space="0" w:color="auto"/>
              <w:bottom w:val="single" w:sz="4" w:space="0" w:color="auto"/>
              <w:right w:val="nil"/>
            </w:tcBorders>
            <w:shd w:val="clear" w:color="auto" w:fill="auto"/>
            <w:vAlign w:val="center"/>
            <w:hideMark/>
          </w:tcPr>
          <w:p w14:paraId="041445D9" w14:textId="77777777" w:rsidR="00B371B9" w:rsidRDefault="00B371B9" w:rsidP="00E433E3">
            <w:pPr>
              <w:ind w:right="-567"/>
              <w:jc w:val="center"/>
              <w:rPr>
                <w:rFonts w:ascii="Bookman Old Style" w:eastAsia="Times New Roman" w:hAnsi="Bookman Old Style"/>
                <w:b/>
                <w:bCs/>
              </w:rPr>
            </w:pPr>
          </w:p>
        </w:tc>
        <w:tc>
          <w:tcPr>
            <w:tcW w:w="3190" w:type="dxa"/>
            <w:gridSpan w:val="3"/>
            <w:tcBorders>
              <w:top w:val="nil"/>
              <w:left w:val="single" w:sz="4" w:space="0" w:color="auto"/>
              <w:bottom w:val="single" w:sz="4" w:space="0" w:color="auto"/>
              <w:right w:val="single" w:sz="4" w:space="0" w:color="000000"/>
            </w:tcBorders>
            <w:shd w:val="clear" w:color="auto" w:fill="auto"/>
            <w:vAlign w:val="center"/>
            <w:hideMark/>
          </w:tcPr>
          <w:p w14:paraId="18C85500" w14:textId="77777777" w:rsidR="00B371B9" w:rsidRDefault="00B371B9" w:rsidP="00E433E3">
            <w:pPr>
              <w:ind w:right="-567"/>
              <w:jc w:val="center"/>
              <w:rPr>
                <w:rFonts w:ascii="Bookman Old Style" w:eastAsia="Times New Roman" w:hAnsi="Bookman Old Style"/>
                <w:b/>
                <w:bCs/>
              </w:rPr>
            </w:pPr>
            <w:r>
              <w:rPr>
                <w:rFonts w:ascii="Bookman Old Style" w:eastAsia="Times New Roman" w:hAnsi="Bookman Old Style"/>
                <w:b/>
                <w:bCs/>
              </w:rPr>
              <w:t> </w:t>
            </w:r>
          </w:p>
        </w:tc>
      </w:tr>
      <w:tr w:rsidR="00B371B9" w14:paraId="34BA2EC2" w14:textId="77777777" w:rsidTr="00E433E3">
        <w:trPr>
          <w:trHeight w:val="227"/>
          <w:jc w:val="center"/>
        </w:trPr>
        <w:tc>
          <w:tcPr>
            <w:tcW w:w="5018" w:type="dxa"/>
            <w:gridSpan w:val="6"/>
            <w:tcBorders>
              <w:top w:val="single" w:sz="4" w:space="0" w:color="auto"/>
              <w:left w:val="single" w:sz="4" w:space="0" w:color="auto"/>
              <w:bottom w:val="nil"/>
              <w:right w:val="single" w:sz="4" w:space="0" w:color="000000"/>
            </w:tcBorders>
            <w:shd w:val="clear" w:color="auto" w:fill="auto"/>
            <w:vAlign w:val="center"/>
            <w:hideMark/>
          </w:tcPr>
          <w:p w14:paraId="190EF5D9"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ENDEREÇO:</w:t>
            </w:r>
          </w:p>
        </w:tc>
        <w:tc>
          <w:tcPr>
            <w:tcW w:w="4640" w:type="dxa"/>
            <w:gridSpan w:val="5"/>
            <w:tcBorders>
              <w:top w:val="single" w:sz="4" w:space="0" w:color="auto"/>
              <w:left w:val="nil"/>
              <w:bottom w:val="nil"/>
              <w:right w:val="single" w:sz="4" w:space="0" w:color="000000"/>
            </w:tcBorders>
            <w:shd w:val="clear" w:color="auto" w:fill="auto"/>
            <w:vAlign w:val="center"/>
            <w:hideMark/>
          </w:tcPr>
          <w:p w14:paraId="6DFA41C6"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BAIRRO:</w:t>
            </w:r>
          </w:p>
        </w:tc>
      </w:tr>
      <w:tr w:rsidR="00B371B9" w14:paraId="2B515BC8" w14:textId="77777777" w:rsidTr="00E433E3">
        <w:trPr>
          <w:trHeight w:val="340"/>
          <w:jc w:val="center"/>
        </w:trPr>
        <w:tc>
          <w:tcPr>
            <w:tcW w:w="5018" w:type="dxa"/>
            <w:gridSpan w:val="6"/>
            <w:tcBorders>
              <w:top w:val="nil"/>
              <w:left w:val="single" w:sz="4" w:space="0" w:color="auto"/>
              <w:bottom w:val="single" w:sz="4" w:space="0" w:color="auto"/>
              <w:right w:val="single" w:sz="4" w:space="0" w:color="000000"/>
            </w:tcBorders>
            <w:shd w:val="clear" w:color="auto" w:fill="auto"/>
            <w:vAlign w:val="center"/>
            <w:hideMark/>
          </w:tcPr>
          <w:p w14:paraId="65A09C9E" w14:textId="77777777" w:rsidR="00B371B9" w:rsidRDefault="00B371B9" w:rsidP="00E433E3">
            <w:pPr>
              <w:ind w:right="-567"/>
              <w:jc w:val="center"/>
              <w:rPr>
                <w:rFonts w:ascii="Bookman Old Style" w:eastAsia="Times New Roman" w:hAnsi="Bookman Old Style"/>
                <w:b/>
                <w:bCs/>
              </w:rPr>
            </w:pPr>
          </w:p>
        </w:tc>
        <w:tc>
          <w:tcPr>
            <w:tcW w:w="4640" w:type="dxa"/>
            <w:gridSpan w:val="5"/>
            <w:tcBorders>
              <w:top w:val="nil"/>
              <w:left w:val="nil"/>
              <w:bottom w:val="single" w:sz="4" w:space="0" w:color="auto"/>
              <w:right w:val="single" w:sz="4" w:space="0" w:color="000000"/>
            </w:tcBorders>
            <w:shd w:val="clear" w:color="auto" w:fill="auto"/>
            <w:vAlign w:val="center"/>
            <w:hideMark/>
          </w:tcPr>
          <w:p w14:paraId="5DA558ED" w14:textId="77777777" w:rsidR="00B371B9" w:rsidRDefault="00B371B9" w:rsidP="00E433E3">
            <w:pPr>
              <w:ind w:right="-567"/>
              <w:jc w:val="center"/>
              <w:rPr>
                <w:rFonts w:ascii="Bookman Old Style" w:eastAsia="Times New Roman" w:hAnsi="Bookman Old Style"/>
                <w:b/>
                <w:bCs/>
              </w:rPr>
            </w:pPr>
          </w:p>
        </w:tc>
      </w:tr>
      <w:tr w:rsidR="00B371B9" w14:paraId="72538649" w14:textId="77777777" w:rsidTr="00E433E3">
        <w:trPr>
          <w:trHeight w:val="227"/>
          <w:jc w:val="center"/>
        </w:trPr>
        <w:tc>
          <w:tcPr>
            <w:tcW w:w="4030" w:type="dxa"/>
            <w:gridSpan w:val="4"/>
            <w:tcBorders>
              <w:top w:val="single" w:sz="4" w:space="0" w:color="auto"/>
              <w:left w:val="single" w:sz="4" w:space="0" w:color="auto"/>
              <w:bottom w:val="nil"/>
              <w:right w:val="single" w:sz="4" w:space="0" w:color="000000"/>
            </w:tcBorders>
            <w:shd w:val="clear" w:color="auto" w:fill="auto"/>
            <w:vAlign w:val="center"/>
            <w:hideMark/>
          </w:tcPr>
          <w:p w14:paraId="6B3ADFC5"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CIDADE/UF:</w:t>
            </w:r>
          </w:p>
        </w:tc>
        <w:tc>
          <w:tcPr>
            <w:tcW w:w="2438" w:type="dxa"/>
            <w:gridSpan w:val="4"/>
            <w:tcBorders>
              <w:top w:val="single" w:sz="4" w:space="0" w:color="auto"/>
              <w:left w:val="nil"/>
              <w:bottom w:val="nil"/>
              <w:right w:val="single" w:sz="4" w:space="0" w:color="000000"/>
            </w:tcBorders>
            <w:shd w:val="clear" w:color="auto" w:fill="auto"/>
            <w:vAlign w:val="center"/>
            <w:hideMark/>
          </w:tcPr>
          <w:p w14:paraId="4CA779C8"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CEP:</w:t>
            </w:r>
          </w:p>
        </w:tc>
        <w:tc>
          <w:tcPr>
            <w:tcW w:w="3190" w:type="dxa"/>
            <w:gridSpan w:val="3"/>
            <w:tcBorders>
              <w:top w:val="single" w:sz="4" w:space="0" w:color="auto"/>
              <w:left w:val="nil"/>
              <w:bottom w:val="nil"/>
              <w:right w:val="single" w:sz="4" w:space="0" w:color="000000"/>
            </w:tcBorders>
            <w:shd w:val="clear" w:color="auto" w:fill="auto"/>
            <w:vAlign w:val="center"/>
            <w:hideMark/>
          </w:tcPr>
          <w:p w14:paraId="4FF7D92D"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TELEFONE:</w:t>
            </w:r>
          </w:p>
        </w:tc>
      </w:tr>
      <w:tr w:rsidR="00B371B9" w14:paraId="601F0163" w14:textId="77777777" w:rsidTr="00E433E3">
        <w:trPr>
          <w:trHeight w:val="340"/>
          <w:jc w:val="center"/>
        </w:trPr>
        <w:tc>
          <w:tcPr>
            <w:tcW w:w="4030" w:type="dxa"/>
            <w:gridSpan w:val="4"/>
            <w:tcBorders>
              <w:top w:val="nil"/>
              <w:left w:val="single" w:sz="4" w:space="0" w:color="auto"/>
              <w:bottom w:val="single" w:sz="4" w:space="0" w:color="auto"/>
              <w:right w:val="single" w:sz="4" w:space="0" w:color="000000"/>
            </w:tcBorders>
            <w:shd w:val="clear" w:color="auto" w:fill="auto"/>
            <w:vAlign w:val="center"/>
            <w:hideMark/>
          </w:tcPr>
          <w:p w14:paraId="095390CA" w14:textId="77777777" w:rsidR="00B371B9" w:rsidRDefault="00B371B9" w:rsidP="00E433E3">
            <w:pPr>
              <w:ind w:right="-567"/>
              <w:jc w:val="center"/>
              <w:rPr>
                <w:rFonts w:ascii="Bookman Old Style" w:eastAsia="Times New Roman" w:hAnsi="Bookman Old Style"/>
                <w:b/>
                <w:bCs/>
              </w:rPr>
            </w:pPr>
          </w:p>
        </w:tc>
        <w:tc>
          <w:tcPr>
            <w:tcW w:w="2438" w:type="dxa"/>
            <w:gridSpan w:val="4"/>
            <w:tcBorders>
              <w:top w:val="nil"/>
              <w:left w:val="nil"/>
              <w:bottom w:val="single" w:sz="4" w:space="0" w:color="auto"/>
              <w:right w:val="single" w:sz="4" w:space="0" w:color="000000"/>
            </w:tcBorders>
            <w:shd w:val="clear" w:color="auto" w:fill="auto"/>
            <w:vAlign w:val="center"/>
            <w:hideMark/>
          </w:tcPr>
          <w:p w14:paraId="65E64902" w14:textId="77777777" w:rsidR="00B371B9" w:rsidRDefault="00B371B9" w:rsidP="00E433E3">
            <w:pPr>
              <w:ind w:right="-567"/>
              <w:jc w:val="center"/>
              <w:rPr>
                <w:rFonts w:ascii="Bookman Old Style" w:eastAsia="Times New Roman" w:hAnsi="Bookman Old Style"/>
                <w:b/>
                <w:bCs/>
              </w:rPr>
            </w:pPr>
            <w:r>
              <w:rPr>
                <w:rFonts w:ascii="Bookman Old Style" w:eastAsia="Times New Roman" w:hAnsi="Bookman Old Style"/>
                <w:b/>
                <w:bCs/>
              </w:rPr>
              <w:t> </w:t>
            </w:r>
          </w:p>
        </w:tc>
        <w:tc>
          <w:tcPr>
            <w:tcW w:w="3190" w:type="dxa"/>
            <w:gridSpan w:val="3"/>
            <w:tcBorders>
              <w:top w:val="nil"/>
              <w:left w:val="nil"/>
              <w:bottom w:val="single" w:sz="4" w:space="0" w:color="auto"/>
              <w:right w:val="single" w:sz="4" w:space="0" w:color="000000"/>
            </w:tcBorders>
            <w:shd w:val="clear" w:color="auto" w:fill="auto"/>
            <w:vAlign w:val="center"/>
            <w:hideMark/>
          </w:tcPr>
          <w:p w14:paraId="4E8BB156" w14:textId="77777777" w:rsidR="00B371B9" w:rsidRDefault="00B371B9" w:rsidP="00E433E3">
            <w:pPr>
              <w:ind w:right="-567"/>
              <w:jc w:val="center"/>
              <w:rPr>
                <w:rFonts w:ascii="Bookman Old Style" w:eastAsia="Times New Roman" w:hAnsi="Bookman Old Style"/>
                <w:b/>
                <w:bCs/>
              </w:rPr>
            </w:pPr>
            <w:r>
              <w:rPr>
                <w:rFonts w:ascii="Bookman Old Style" w:eastAsia="Times New Roman" w:hAnsi="Bookman Old Style"/>
                <w:b/>
                <w:bCs/>
              </w:rPr>
              <w:t> </w:t>
            </w:r>
          </w:p>
        </w:tc>
      </w:tr>
      <w:tr w:rsidR="00B371B9" w14:paraId="43637E7D" w14:textId="77777777" w:rsidTr="00E433E3">
        <w:trPr>
          <w:trHeight w:val="227"/>
          <w:jc w:val="center"/>
        </w:trPr>
        <w:tc>
          <w:tcPr>
            <w:tcW w:w="6468" w:type="dxa"/>
            <w:gridSpan w:val="8"/>
            <w:tcBorders>
              <w:top w:val="single" w:sz="4" w:space="0" w:color="auto"/>
              <w:left w:val="single" w:sz="4" w:space="0" w:color="auto"/>
              <w:right w:val="single" w:sz="4" w:space="0" w:color="auto"/>
            </w:tcBorders>
            <w:shd w:val="clear" w:color="auto" w:fill="auto"/>
            <w:vAlign w:val="center"/>
          </w:tcPr>
          <w:p w14:paraId="2085284E"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REPRESENTANTE LEGAL:</w:t>
            </w:r>
          </w:p>
        </w:tc>
        <w:tc>
          <w:tcPr>
            <w:tcW w:w="3190" w:type="dxa"/>
            <w:gridSpan w:val="3"/>
            <w:tcBorders>
              <w:top w:val="single" w:sz="4" w:space="0" w:color="auto"/>
              <w:left w:val="single" w:sz="4" w:space="0" w:color="auto"/>
              <w:right w:val="single" w:sz="4" w:space="0" w:color="auto"/>
            </w:tcBorders>
            <w:shd w:val="clear" w:color="auto" w:fill="auto"/>
            <w:vAlign w:val="center"/>
          </w:tcPr>
          <w:p w14:paraId="2F67FD0C"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CPF:</w:t>
            </w:r>
          </w:p>
        </w:tc>
      </w:tr>
      <w:tr w:rsidR="00B371B9" w14:paraId="7A8E0260" w14:textId="77777777" w:rsidTr="00E433E3">
        <w:trPr>
          <w:trHeight w:val="340"/>
          <w:jc w:val="center"/>
        </w:trPr>
        <w:tc>
          <w:tcPr>
            <w:tcW w:w="6468" w:type="dxa"/>
            <w:gridSpan w:val="8"/>
            <w:tcBorders>
              <w:left w:val="single" w:sz="4" w:space="0" w:color="auto"/>
              <w:bottom w:val="single" w:sz="4" w:space="0" w:color="auto"/>
              <w:right w:val="single" w:sz="4" w:space="0" w:color="000000"/>
            </w:tcBorders>
            <w:shd w:val="clear" w:color="auto" w:fill="auto"/>
            <w:vAlign w:val="center"/>
          </w:tcPr>
          <w:p w14:paraId="5AF8660A" w14:textId="77777777" w:rsidR="00B371B9" w:rsidRDefault="00B371B9" w:rsidP="00E433E3">
            <w:pPr>
              <w:ind w:right="-567"/>
              <w:jc w:val="center"/>
              <w:rPr>
                <w:rFonts w:ascii="Bookman Old Style" w:eastAsia="Times New Roman" w:hAnsi="Bookman Old Style"/>
                <w:b/>
              </w:rPr>
            </w:pPr>
          </w:p>
        </w:tc>
        <w:tc>
          <w:tcPr>
            <w:tcW w:w="3190" w:type="dxa"/>
            <w:gridSpan w:val="3"/>
            <w:tcBorders>
              <w:left w:val="nil"/>
              <w:bottom w:val="single" w:sz="4" w:space="0" w:color="auto"/>
              <w:right w:val="single" w:sz="4" w:space="0" w:color="000000"/>
            </w:tcBorders>
            <w:shd w:val="clear" w:color="auto" w:fill="auto"/>
            <w:vAlign w:val="center"/>
          </w:tcPr>
          <w:p w14:paraId="066F654E"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 xml:space="preserve"> </w:t>
            </w:r>
          </w:p>
        </w:tc>
      </w:tr>
      <w:tr w:rsidR="00B371B9" w14:paraId="775111C7" w14:textId="77777777" w:rsidTr="00E433E3">
        <w:trPr>
          <w:trHeight w:val="227"/>
          <w:jc w:val="center"/>
        </w:trPr>
        <w:tc>
          <w:tcPr>
            <w:tcW w:w="4030" w:type="dxa"/>
            <w:gridSpan w:val="4"/>
            <w:tcBorders>
              <w:top w:val="nil"/>
              <w:left w:val="single" w:sz="4" w:space="0" w:color="auto"/>
              <w:bottom w:val="nil"/>
              <w:right w:val="nil"/>
            </w:tcBorders>
            <w:shd w:val="clear" w:color="auto" w:fill="auto"/>
            <w:vAlign w:val="center"/>
          </w:tcPr>
          <w:p w14:paraId="34FE210D"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 xml:space="preserve">RG: </w:t>
            </w:r>
          </w:p>
        </w:tc>
        <w:tc>
          <w:tcPr>
            <w:tcW w:w="5628" w:type="dxa"/>
            <w:gridSpan w:val="7"/>
            <w:tcBorders>
              <w:top w:val="single" w:sz="4" w:space="0" w:color="auto"/>
              <w:left w:val="single" w:sz="4" w:space="0" w:color="auto"/>
              <w:bottom w:val="nil"/>
              <w:right w:val="single" w:sz="4" w:space="0" w:color="000000"/>
            </w:tcBorders>
            <w:shd w:val="clear" w:color="auto" w:fill="auto"/>
            <w:vAlign w:val="center"/>
          </w:tcPr>
          <w:p w14:paraId="1446B316" w14:textId="77777777" w:rsidR="00B371B9" w:rsidRDefault="00B371B9" w:rsidP="00E433E3">
            <w:pPr>
              <w:ind w:right="-567"/>
              <w:rPr>
                <w:rFonts w:ascii="Bookman Old Style" w:eastAsia="Times New Roman" w:hAnsi="Bookman Old Style"/>
              </w:rPr>
            </w:pPr>
            <w:r>
              <w:rPr>
                <w:rFonts w:ascii="Bookman Old Style" w:eastAsia="Times New Roman" w:hAnsi="Bookman Old Style"/>
              </w:rPr>
              <w:t>E-mail:</w:t>
            </w:r>
          </w:p>
        </w:tc>
      </w:tr>
      <w:tr w:rsidR="00B371B9" w14:paraId="5EBE4A81" w14:textId="77777777" w:rsidTr="00E433E3">
        <w:trPr>
          <w:trHeight w:val="340"/>
          <w:jc w:val="center"/>
        </w:trPr>
        <w:tc>
          <w:tcPr>
            <w:tcW w:w="4030" w:type="dxa"/>
            <w:gridSpan w:val="4"/>
            <w:tcBorders>
              <w:top w:val="nil"/>
              <w:left w:val="single" w:sz="4" w:space="0" w:color="auto"/>
              <w:bottom w:val="single" w:sz="4" w:space="0" w:color="auto"/>
              <w:right w:val="nil"/>
            </w:tcBorders>
            <w:shd w:val="clear" w:color="auto" w:fill="auto"/>
            <w:vAlign w:val="center"/>
          </w:tcPr>
          <w:p w14:paraId="7C2407BC" w14:textId="77777777" w:rsidR="00B371B9" w:rsidRDefault="00B371B9" w:rsidP="00E433E3">
            <w:pPr>
              <w:ind w:right="-567"/>
              <w:jc w:val="center"/>
              <w:rPr>
                <w:rFonts w:ascii="Bookman Old Style" w:eastAsia="Times New Roman" w:hAnsi="Bookman Old Style"/>
                <w:b/>
              </w:rPr>
            </w:pPr>
          </w:p>
        </w:tc>
        <w:tc>
          <w:tcPr>
            <w:tcW w:w="5628" w:type="dxa"/>
            <w:gridSpan w:val="7"/>
            <w:tcBorders>
              <w:top w:val="nil"/>
              <w:left w:val="single" w:sz="4" w:space="0" w:color="auto"/>
              <w:bottom w:val="single" w:sz="4" w:space="0" w:color="auto"/>
              <w:right w:val="single" w:sz="4" w:space="0" w:color="000000"/>
            </w:tcBorders>
            <w:shd w:val="clear" w:color="auto" w:fill="auto"/>
            <w:vAlign w:val="center"/>
          </w:tcPr>
          <w:p w14:paraId="0D49AEA9" w14:textId="77777777" w:rsidR="00B371B9" w:rsidRDefault="00B371B9" w:rsidP="00E433E3">
            <w:pPr>
              <w:ind w:right="-567"/>
              <w:jc w:val="center"/>
              <w:rPr>
                <w:rFonts w:ascii="Bookman Old Style" w:eastAsia="Times New Roman" w:hAnsi="Bookman Old Style"/>
                <w:b/>
                <w:bCs/>
              </w:rPr>
            </w:pPr>
          </w:p>
        </w:tc>
      </w:tr>
      <w:tr w:rsidR="00B371B9" w14:paraId="57934310" w14:textId="77777777" w:rsidTr="00E433E3">
        <w:trPr>
          <w:trHeight w:val="180"/>
          <w:jc w:val="center"/>
        </w:trPr>
        <w:tc>
          <w:tcPr>
            <w:tcW w:w="9658" w:type="dxa"/>
            <w:gridSpan w:val="11"/>
            <w:tcBorders>
              <w:top w:val="nil"/>
              <w:left w:val="nil"/>
              <w:bottom w:val="nil"/>
              <w:right w:val="nil"/>
            </w:tcBorders>
            <w:shd w:val="clear" w:color="auto" w:fill="auto"/>
            <w:vAlign w:val="center"/>
            <w:hideMark/>
          </w:tcPr>
          <w:p w14:paraId="78C0C68F" w14:textId="77777777" w:rsidR="00B371B9" w:rsidRDefault="00B371B9" w:rsidP="00E433E3">
            <w:pPr>
              <w:spacing w:after="120"/>
              <w:ind w:right="-567"/>
              <w:rPr>
                <w:rFonts w:ascii="Bookman Old Style" w:eastAsia="Times New Roman" w:hAnsi="Bookman Old Style"/>
                <w:b/>
                <w:bCs/>
              </w:rPr>
            </w:pPr>
            <w:bookmarkStart w:id="42" w:name="_Hlk166050956"/>
            <w:r>
              <w:rPr>
                <w:rFonts w:ascii="Bookman Old Style" w:eastAsia="Times New Roman" w:hAnsi="Bookman Old Style"/>
                <w:b/>
                <w:bCs/>
              </w:rPr>
              <w:t>PROPOSTA:</w:t>
            </w:r>
          </w:p>
          <w:p w14:paraId="453D3125" w14:textId="52CA2059" w:rsidR="00E0677C" w:rsidRDefault="00E0677C" w:rsidP="00E433E3">
            <w:pPr>
              <w:spacing w:after="120"/>
              <w:ind w:right="-567"/>
              <w:rPr>
                <w:rFonts w:ascii="Bookman Old Style" w:eastAsia="Times New Roman" w:hAnsi="Bookman Old Style"/>
                <w:b/>
                <w:bCs/>
              </w:rPr>
            </w:pPr>
            <w:r>
              <w:rPr>
                <w:rFonts w:ascii="Bookman Old Style" w:eastAsia="Times New Roman" w:hAnsi="Bookman Old Style"/>
                <w:b/>
                <w:bCs/>
              </w:rPr>
              <w:t xml:space="preserve">Lote 1: </w:t>
            </w:r>
          </w:p>
        </w:tc>
      </w:tr>
      <w:tr w:rsidR="00B371B9" w14:paraId="385B366C" w14:textId="77777777" w:rsidTr="00E433E3">
        <w:trPr>
          <w:gridAfter w:val="1"/>
          <w:wAfter w:w="160" w:type="dxa"/>
          <w:trHeight w:val="454"/>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0A8DC" w14:textId="77777777" w:rsidR="00B371B9" w:rsidRDefault="00B371B9" w:rsidP="00E433E3">
            <w:pPr>
              <w:rPr>
                <w:rFonts w:ascii="Bookman Old Style" w:hAnsi="Bookman Old Style"/>
                <w:sz w:val="19"/>
                <w:szCs w:val="19"/>
              </w:rPr>
            </w:pPr>
            <w:r>
              <w:rPr>
                <w:rFonts w:ascii="Bookman Old Style" w:hAnsi="Bookman Old Style"/>
                <w:sz w:val="19"/>
                <w:szCs w:val="19"/>
              </w:rPr>
              <w:t>ITEM</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2DDAD6EA" w14:textId="77777777" w:rsidR="00B371B9" w:rsidRDefault="00B371B9" w:rsidP="00E433E3">
            <w:pPr>
              <w:rPr>
                <w:rFonts w:ascii="Bookman Old Style" w:hAnsi="Bookman Old Style"/>
                <w:sz w:val="19"/>
                <w:szCs w:val="19"/>
              </w:rPr>
            </w:pPr>
            <w:r>
              <w:rPr>
                <w:rFonts w:ascii="Bookman Old Style" w:hAnsi="Bookman Old Style"/>
                <w:sz w:val="19"/>
                <w:szCs w:val="19"/>
              </w:rPr>
              <w:t>ESPECIFICAÇÃO DO ITEM</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F73A46D" w14:textId="77777777" w:rsidR="00B371B9" w:rsidRDefault="00B371B9" w:rsidP="00E433E3">
            <w:pPr>
              <w:rPr>
                <w:rFonts w:ascii="Bookman Old Style" w:hAnsi="Bookman Old Style"/>
                <w:sz w:val="19"/>
                <w:szCs w:val="19"/>
              </w:rPr>
            </w:pPr>
            <w:r>
              <w:rPr>
                <w:rFonts w:ascii="Bookman Old Style" w:hAnsi="Bookman Old Style"/>
                <w:sz w:val="19"/>
                <w:szCs w:val="19"/>
              </w:rPr>
              <w:t>UNIDADE</w:t>
            </w:r>
          </w:p>
        </w:tc>
        <w:tc>
          <w:tcPr>
            <w:tcW w:w="1043" w:type="dxa"/>
            <w:gridSpan w:val="3"/>
            <w:tcBorders>
              <w:top w:val="single" w:sz="4" w:space="0" w:color="auto"/>
              <w:left w:val="nil"/>
              <w:bottom w:val="single" w:sz="4" w:space="0" w:color="auto"/>
              <w:right w:val="single" w:sz="4" w:space="0" w:color="auto"/>
            </w:tcBorders>
            <w:shd w:val="clear" w:color="auto" w:fill="auto"/>
            <w:vAlign w:val="center"/>
            <w:hideMark/>
          </w:tcPr>
          <w:p w14:paraId="5277C622" w14:textId="77777777" w:rsidR="00B371B9" w:rsidRDefault="00B371B9" w:rsidP="00E433E3">
            <w:pPr>
              <w:rPr>
                <w:rFonts w:ascii="Bookman Old Style" w:hAnsi="Bookman Old Style"/>
                <w:sz w:val="19"/>
                <w:szCs w:val="19"/>
              </w:rPr>
            </w:pPr>
            <w:r>
              <w:rPr>
                <w:rFonts w:ascii="Bookman Old Style" w:hAnsi="Bookman Old Style"/>
                <w:sz w:val="19"/>
                <w:szCs w:val="19"/>
              </w:rPr>
              <w:t>QUANT.</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7F8ECB4" w14:textId="77777777" w:rsidR="00B371B9" w:rsidRDefault="00B371B9" w:rsidP="00E433E3">
            <w:pPr>
              <w:rPr>
                <w:rFonts w:ascii="Bookman Old Style" w:hAnsi="Bookman Old Style"/>
                <w:sz w:val="19"/>
                <w:szCs w:val="19"/>
              </w:rPr>
            </w:pPr>
            <w:r>
              <w:rPr>
                <w:rFonts w:ascii="Bookman Old Style" w:hAnsi="Bookman Old Style"/>
                <w:sz w:val="19"/>
                <w:szCs w:val="19"/>
              </w:rPr>
              <w:t>VALOR UNITÁRIO</w:t>
            </w:r>
          </w:p>
        </w:tc>
        <w:tc>
          <w:tcPr>
            <w:tcW w:w="1439" w:type="dxa"/>
            <w:gridSpan w:val="2"/>
            <w:tcBorders>
              <w:top w:val="single" w:sz="4" w:space="0" w:color="auto"/>
              <w:left w:val="nil"/>
              <w:bottom w:val="single" w:sz="4" w:space="0" w:color="auto"/>
              <w:right w:val="single" w:sz="4" w:space="0" w:color="auto"/>
            </w:tcBorders>
            <w:shd w:val="clear" w:color="auto" w:fill="auto"/>
            <w:vAlign w:val="center"/>
            <w:hideMark/>
          </w:tcPr>
          <w:p w14:paraId="039D93E1" w14:textId="77777777" w:rsidR="00B371B9" w:rsidRDefault="00B371B9" w:rsidP="00E433E3">
            <w:pPr>
              <w:rPr>
                <w:rFonts w:ascii="Bookman Old Style" w:hAnsi="Bookman Old Style"/>
                <w:sz w:val="19"/>
                <w:szCs w:val="19"/>
              </w:rPr>
            </w:pPr>
            <w:r>
              <w:rPr>
                <w:rFonts w:ascii="Bookman Old Style" w:hAnsi="Bookman Old Style"/>
                <w:sz w:val="19"/>
                <w:szCs w:val="19"/>
              </w:rPr>
              <w:t>MARCA OFERTADA</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14:paraId="4F3ED416" w14:textId="77777777" w:rsidR="00B371B9" w:rsidRDefault="00B371B9" w:rsidP="00E433E3">
            <w:pPr>
              <w:rPr>
                <w:rFonts w:ascii="Bookman Old Style" w:hAnsi="Bookman Old Style"/>
                <w:sz w:val="19"/>
                <w:szCs w:val="19"/>
              </w:rPr>
            </w:pPr>
            <w:r>
              <w:rPr>
                <w:rFonts w:ascii="Bookman Old Style" w:hAnsi="Bookman Old Style"/>
                <w:sz w:val="19"/>
                <w:szCs w:val="19"/>
              </w:rPr>
              <w:t>VALOR TOTAL</w:t>
            </w:r>
          </w:p>
        </w:tc>
      </w:tr>
      <w:tr w:rsidR="00246A13" w14:paraId="1DAF996B"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1E438C54" w14:textId="77777777" w:rsidR="00246A13" w:rsidRDefault="00246A13" w:rsidP="00246A13">
            <w:pPr>
              <w:rPr>
                <w:rFonts w:ascii="Bookman Old Style" w:hAnsi="Bookman Old Style"/>
                <w:sz w:val="19"/>
                <w:szCs w:val="19"/>
              </w:rPr>
            </w:pPr>
            <w:r>
              <w:rPr>
                <w:rFonts w:ascii="Bookman Old Style" w:hAnsi="Bookman Old Style"/>
                <w:sz w:val="19"/>
                <w:szCs w:val="19"/>
              </w:rPr>
              <w:t>1</w:t>
            </w:r>
          </w:p>
        </w:tc>
        <w:tc>
          <w:tcPr>
            <w:tcW w:w="2071" w:type="dxa"/>
            <w:tcBorders>
              <w:top w:val="nil"/>
              <w:left w:val="nil"/>
              <w:bottom w:val="single" w:sz="4" w:space="0" w:color="000000"/>
              <w:right w:val="single" w:sz="4" w:space="0" w:color="000000"/>
            </w:tcBorders>
            <w:shd w:val="clear" w:color="auto" w:fill="auto"/>
          </w:tcPr>
          <w:p w14:paraId="206B23BF" w14:textId="65E1ACEE" w:rsidR="00246A13" w:rsidRDefault="00246A13" w:rsidP="00246A13">
            <w:pPr>
              <w:rPr>
                <w:rFonts w:ascii="Bookman Old Style" w:hAnsi="Bookman Old Style"/>
                <w:sz w:val="19"/>
                <w:szCs w:val="19"/>
              </w:rPr>
            </w:pPr>
            <w:r>
              <w:rPr>
                <w:rFonts w:ascii="Bookman Old Style" w:hAnsi="Bookman Old Style"/>
                <w:sz w:val="20"/>
              </w:rPr>
              <w:t>Camomila embalagem saquinho 10g</w:t>
            </w:r>
          </w:p>
        </w:tc>
        <w:tc>
          <w:tcPr>
            <w:tcW w:w="1206" w:type="dxa"/>
            <w:tcBorders>
              <w:top w:val="nil"/>
              <w:left w:val="nil"/>
              <w:bottom w:val="single" w:sz="4" w:space="0" w:color="000000"/>
              <w:right w:val="single" w:sz="4" w:space="0" w:color="000000"/>
            </w:tcBorders>
            <w:shd w:val="clear" w:color="auto" w:fill="auto"/>
          </w:tcPr>
          <w:p w14:paraId="494716D3" w14:textId="1ED3FD45"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47437E95" w14:textId="0C1455C2" w:rsidR="00246A13" w:rsidRDefault="00246A13" w:rsidP="00246A13">
            <w:pPr>
              <w:rPr>
                <w:rFonts w:ascii="Bookman Old Style" w:hAnsi="Bookman Old Style"/>
                <w:sz w:val="19"/>
                <w:szCs w:val="19"/>
              </w:rPr>
            </w:pPr>
            <w:r>
              <w:rPr>
                <w:rFonts w:ascii="Bookman Old Style" w:hAnsi="Bookman Old Style"/>
                <w:sz w:val="20"/>
              </w:rPr>
              <w:t>80</w:t>
            </w:r>
          </w:p>
        </w:tc>
        <w:tc>
          <w:tcPr>
            <w:tcW w:w="1270" w:type="dxa"/>
            <w:tcBorders>
              <w:top w:val="nil"/>
              <w:left w:val="nil"/>
              <w:bottom w:val="single" w:sz="4" w:space="0" w:color="000000"/>
              <w:right w:val="single" w:sz="4" w:space="0" w:color="000000"/>
            </w:tcBorders>
            <w:shd w:val="clear" w:color="auto" w:fill="auto"/>
            <w:vAlign w:val="center"/>
          </w:tcPr>
          <w:p w14:paraId="035C037B"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7BFE47FE"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651CD1F5" w14:textId="77777777" w:rsidR="00246A13" w:rsidRDefault="00246A13" w:rsidP="00246A13">
            <w:pPr>
              <w:rPr>
                <w:rFonts w:ascii="Bookman Old Style" w:hAnsi="Bookman Old Style"/>
                <w:sz w:val="19"/>
                <w:szCs w:val="19"/>
              </w:rPr>
            </w:pPr>
          </w:p>
        </w:tc>
      </w:tr>
      <w:tr w:rsidR="00246A13" w14:paraId="619FC1C6"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749D698C" w14:textId="77777777" w:rsidR="00246A13" w:rsidRDefault="00246A13" w:rsidP="00246A13">
            <w:pPr>
              <w:rPr>
                <w:rFonts w:ascii="Bookman Old Style" w:hAnsi="Bookman Old Style"/>
                <w:sz w:val="19"/>
                <w:szCs w:val="19"/>
              </w:rPr>
            </w:pPr>
            <w:r>
              <w:rPr>
                <w:rFonts w:ascii="Bookman Old Style" w:hAnsi="Bookman Old Style"/>
                <w:sz w:val="19"/>
                <w:szCs w:val="19"/>
              </w:rPr>
              <w:t>2</w:t>
            </w:r>
          </w:p>
        </w:tc>
        <w:tc>
          <w:tcPr>
            <w:tcW w:w="2071" w:type="dxa"/>
            <w:tcBorders>
              <w:top w:val="nil"/>
              <w:left w:val="nil"/>
              <w:bottom w:val="single" w:sz="4" w:space="0" w:color="000000"/>
              <w:right w:val="single" w:sz="4" w:space="0" w:color="000000"/>
            </w:tcBorders>
            <w:shd w:val="clear" w:color="auto" w:fill="auto"/>
          </w:tcPr>
          <w:p w14:paraId="55E70B3B" w14:textId="22CBFE7A" w:rsidR="00246A13" w:rsidRDefault="00246A13" w:rsidP="00246A13">
            <w:pPr>
              <w:rPr>
                <w:rFonts w:ascii="Bookman Old Style" w:hAnsi="Bookman Old Style"/>
                <w:sz w:val="19"/>
                <w:szCs w:val="19"/>
              </w:rPr>
            </w:pPr>
            <w:r>
              <w:rPr>
                <w:rFonts w:ascii="Bookman Old Style" w:hAnsi="Bookman Old Style"/>
                <w:sz w:val="20"/>
              </w:rPr>
              <w:t>Erva Doce embalagem saquinho 10g</w:t>
            </w:r>
          </w:p>
        </w:tc>
        <w:tc>
          <w:tcPr>
            <w:tcW w:w="1206" w:type="dxa"/>
            <w:tcBorders>
              <w:top w:val="nil"/>
              <w:left w:val="nil"/>
              <w:bottom w:val="single" w:sz="4" w:space="0" w:color="000000"/>
              <w:right w:val="single" w:sz="4" w:space="0" w:color="000000"/>
            </w:tcBorders>
            <w:shd w:val="clear" w:color="auto" w:fill="auto"/>
          </w:tcPr>
          <w:p w14:paraId="1BA6BB84" w14:textId="58A11CDF"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66746BB3" w14:textId="1465468F" w:rsidR="00246A13" w:rsidRDefault="00246A13" w:rsidP="00246A13">
            <w:pPr>
              <w:rPr>
                <w:rFonts w:ascii="Bookman Old Style" w:hAnsi="Bookman Old Style"/>
                <w:sz w:val="19"/>
                <w:szCs w:val="19"/>
              </w:rPr>
            </w:pPr>
            <w:r>
              <w:rPr>
                <w:rFonts w:ascii="Bookman Old Style" w:hAnsi="Bookman Old Style"/>
                <w:sz w:val="20"/>
              </w:rPr>
              <w:t>80</w:t>
            </w:r>
          </w:p>
        </w:tc>
        <w:tc>
          <w:tcPr>
            <w:tcW w:w="1270" w:type="dxa"/>
            <w:tcBorders>
              <w:top w:val="nil"/>
              <w:left w:val="nil"/>
              <w:bottom w:val="single" w:sz="4" w:space="0" w:color="000000"/>
              <w:right w:val="single" w:sz="4" w:space="0" w:color="000000"/>
            </w:tcBorders>
            <w:shd w:val="clear" w:color="auto" w:fill="auto"/>
            <w:vAlign w:val="center"/>
          </w:tcPr>
          <w:p w14:paraId="1B54AD70"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1A8E5B63"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62549332" w14:textId="77777777" w:rsidR="00246A13" w:rsidRDefault="00246A13" w:rsidP="00246A13">
            <w:pPr>
              <w:rPr>
                <w:rFonts w:ascii="Bookman Old Style" w:hAnsi="Bookman Old Style"/>
                <w:sz w:val="19"/>
                <w:szCs w:val="19"/>
              </w:rPr>
            </w:pPr>
          </w:p>
        </w:tc>
      </w:tr>
      <w:tr w:rsidR="00246A13" w14:paraId="2870F293"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48D9B640" w14:textId="77777777" w:rsidR="00246A13" w:rsidRDefault="00246A13" w:rsidP="00246A13">
            <w:pPr>
              <w:rPr>
                <w:rFonts w:ascii="Bookman Old Style" w:hAnsi="Bookman Old Style"/>
                <w:sz w:val="19"/>
                <w:szCs w:val="19"/>
              </w:rPr>
            </w:pPr>
            <w:r>
              <w:rPr>
                <w:rFonts w:ascii="Bookman Old Style" w:hAnsi="Bookman Old Style"/>
                <w:sz w:val="19"/>
                <w:szCs w:val="19"/>
              </w:rPr>
              <w:t>3</w:t>
            </w:r>
          </w:p>
        </w:tc>
        <w:tc>
          <w:tcPr>
            <w:tcW w:w="2071" w:type="dxa"/>
            <w:tcBorders>
              <w:top w:val="nil"/>
              <w:left w:val="nil"/>
              <w:bottom w:val="single" w:sz="4" w:space="0" w:color="000000"/>
              <w:right w:val="single" w:sz="4" w:space="0" w:color="000000"/>
            </w:tcBorders>
            <w:shd w:val="clear" w:color="auto" w:fill="auto"/>
          </w:tcPr>
          <w:p w14:paraId="7E649502" w14:textId="77777777" w:rsidR="00246A13" w:rsidRDefault="00246A13" w:rsidP="00246A13">
            <w:pPr>
              <w:shd w:val="clear" w:color="auto" w:fill="FFFFFF"/>
              <w:jc w:val="both"/>
              <w:outlineLvl w:val="0"/>
              <w:rPr>
                <w:rFonts w:ascii="Bookman Old Style" w:hAnsi="Bookman Old Style" w:cs="Times New Roman"/>
                <w:vanish/>
                <w:color w:val="212529"/>
                <w:sz w:val="20"/>
              </w:rPr>
            </w:pPr>
            <w:r>
              <w:rPr>
                <w:rFonts w:ascii="Bookman Old Style" w:hAnsi="Bookman Old Style"/>
                <w:sz w:val="20"/>
              </w:rPr>
              <w:t>Canela em pau saquinho 10g</w:t>
            </w:r>
            <w:r>
              <w:rPr>
                <w:rFonts w:ascii="Bookman Old Style" w:hAnsi="Bookman Old Style"/>
                <w:vanish/>
                <w:color w:val="212529"/>
                <w:sz w:val="20"/>
              </w:rPr>
              <w:sym w:font="Bookman Old Style" w:char="F0B7"/>
            </w:r>
            <w:r>
              <w:rPr>
                <w:rFonts w:ascii="Bookman Old Style" w:hAnsi="Bookman Old Style"/>
                <w:vanish/>
                <w:color w:val="212529"/>
                <w:sz w:val="20"/>
              </w:rPr>
              <w:t xml:space="preserve">  Capa para encadernação PVC </w:t>
            </w:r>
            <w:r>
              <w:rPr>
                <w:rFonts w:ascii="Bookman Old Style" w:hAnsi="Bookman Old Style"/>
                <w:vanish/>
                <w:color w:val="212529"/>
                <w:sz w:val="20"/>
              </w:rPr>
              <w:sym w:font="Bookman Old Style" w:char="F0B7"/>
            </w:r>
            <w:r>
              <w:rPr>
                <w:rFonts w:ascii="Bookman Old Style" w:hAnsi="Bookman Old Style"/>
                <w:vanish/>
                <w:color w:val="212529"/>
                <w:sz w:val="20"/>
              </w:rPr>
              <w:t xml:space="preserve">  Cor: TRANSPARENTE </w:t>
            </w:r>
          </w:p>
          <w:p w14:paraId="73B57618" w14:textId="77777777" w:rsidR="00246A13" w:rsidRDefault="00246A13" w:rsidP="00246A13">
            <w:pPr>
              <w:shd w:val="clear" w:color="auto" w:fill="FFFFFF"/>
              <w:jc w:val="both"/>
              <w:outlineLvl w:val="0"/>
              <w:rPr>
                <w:rFonts w:ascii="Bookman Old Style" w:hAnsi="Bookman Old Style"/>
                <w:vanish/>
                <w:color w:val="212529"/>
                <w:sz w:val="20"/>
              </w:rPr>
            </w:pPr>
            <w:r>
              <w:rPr>
                <w:rFonts w:ascii="Bookman Old Style" w:hAnsi="Bookman Old Style"/>
                <w:vanish/>
                <w:color w:val="212529"/>
                <w:sz w:val="20"/>
              </w:rPr>
              <w:sym w:font="Bookman Old Style" w:char="F0B7"/>
            </w:r>
            <w:r>
              <w:rPr>
                <w:rFonts w:ascii="Bookman Old Style" w:hAnsi="Bookman Old Style"/>
                <w:vanish/>
                <w:color w:val="212529"/>
                <w:sz w:val="20"/>
              </w:rPr>
              <w:t xml:space="preserve">  Formato: A-4 ( 210 X 297 mm) </w:t>
            </w:r>
          </w:p>
          <w:p w14:paraId="63318F9D" w14:textId="1380670A" w:rsidR="00246A13" w:rsidRDefault="00246A13" w:rsidP="00246A13">
            <w:pPr>
              <w:rPr>
                <w:rFonts w:ascii="Bookman Old Style" w:hAnsi="Bookman Old Style"/>
                <w:sz w:val="19"/>
                <w:szCs w:val="19"/>
              </w:rPr>
            </w:pPr>
            <w:r>
              <w:rPr>
                <w:rFonts w:ascii="Bookman Old Style" w:hAnsi="Bookman Old Style"/>
                <w:vanish/>
                <w:color w:val="212529"/>
                <w:sz w:val="20"/>
              </w:rPr>
              <w:sym w:font="Bookman Old Style" w:char="F0B7"/>
            </w:r>
            <w:r>
              <w:rPr>
                <w:rFonts w:ascii="Bookman Old Style" w:hAnsi="Bookman Old Style"/>
                <w:vanish/>
                <w:color w:val="212529"/>
                <w:sz w:val="20"/>
              </w:rPr>
              <w:t xml:space="preserve">  Tolerância: 0,2%</w:t>
            </w:r>
          </w:p>
        </w:tc>
        <w:tc>
          <w:tcPr>
            <w:tcW w:w="1206" w:type="dxa"/>
            <w:tcBorders>
              <w:top w:val="nil"/>
              <w:left w:val="nil"/>
              <w:bottom w:val="single" w:sz="4" w:space="0" w:color="000000"/>
              <w:right w:val="single" w:sz="4" w:space="0" w:color="000000"/>
            </w:tcBorders>
            <w:shd w:val="clear" w:color="auto" w:fill="auto"/>
          </w:tcPr>
          <w:p w14:paraId="7F5F561E" w14:textId="47DA0EDD"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0777C62C" w14:textId="0C47527F"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18FA3079"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5122450F"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2AC025A5" w14:textId="77777777" w:rsidR="00246A13" w:rsidRDefault="00246A13" w:rsidP="00246A13">
            <w:pPr>
              <w:rPr>
                <w:rFonts w:ascii="Bookman Old Style" w:hAnsi="Bookman Old Style"/>
                <w:sz w:val="19"/>
                <w:szCs w:val="19"/>
              </w:rPr>
            </w:pPr>
          </w:p>
        </w:tc>
      </w:tr>
      <w:tr w:rsidR="00246A13" w14:paraId="7A816568"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1016BDC2" w14:textId="77777777" w:rsidR="00246A13" w:rsidRDefault="00246A13" w:rsidP="00246A13">
            <w:pPr>
              <w:rPr>
                <w:rFonts w:ascii="Bookman Old Style" w:hAnsi="Bookman Old Style"/>
                <w:sz w:val="19"/>
                <w:szCs w:val="19"/>
              </w:rPr>
            </w:pPr>
            <w:r>
              <w:rPr>
                <w:rFonts w:ascii="Bookman Old Style" w:hAnsi="Bookman Old Style"/>
                <w:sz w:val="19"/>
                <w:szCs w:val="19"/>
              </w:rPr>
              <w:t>4</w:t>
            </w:r>
          </w:p>
        </w:tc>
        <w:tc>
          <w:tcPr>
            <w:tcW w:w="2071" w:type="dxa"/>
            <w:tcBorders>
              <w:top w:val="nil"/>
              <w:left w:val="nil"/>
              <w:bottom w:val="single" w:sz="4" w:space="0" w:color="000000"/>
              <w:right w:val="single" w:sz="4" w:space="0" w:color="000000"/>
            </w:tcBorders>
            <w:shd w:val="clear" w:color="auto" w:fill="auto"/>
          </w:tcPr>
          <w:p w14:paraId="537A7279" w14:textId="0145573A" w:rsidR="00246A13" w:rsidRDefault="00246A13" w:rsidP="00246A13">
            <w:pPr>
              <w:rPr>
                <w:rFonts w:ascii="Bookman Old Style" w:hAnsi="Bookman Old Style"/>
                <w:sz w:val="19"/>
                <w:szCs w:val="19"/>
              </w:rPr>
            </w:pPr>
            <w:r>
              <w:rPr>
                <w:rFonts w:ascii="Bookman Old Style" w:hAnsi="Bookman Old Style"/>
                <w:sz w:val="20"/>
              </w:rPr>
              <w:t>Canela em pó saquinho 10g</w:t>
            </w:r>
          </w:p>
        </w:tc>
        <w:tc>
          <w:tcPr>
            <w:tcW w:w="1206" w:type="dxa"/>
            <w:tcBorders>
              <w:top w:val="nil"/>
              <w:left w:val="nil"/>
              <w:bottom w:val="single" w:sz="4" w:space="0" w:color="000000"/>
              <w:right w:val="single" w:sz="4" w:space="0" w:color="000000"/>
            </w:tcBorders>
            <w:shd w:val="clear" w:color="auto" w:fill="auto"/>
          </w:tcPr>
          <w:p w14:paraId="1B86723D" w14:textId="26816EE7"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0FD93F51" w14:textId="2607BD6C"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1C5EBFE6"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79F49A3E"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37CE2580" w14:textId="77777777" w:rsidR="00246A13" w:rsidRDefault="00246A13" w:rsidP="00246A13">
            <w:pPr>
              <w:rPr>
                <w:rFonts w:ascii="Bookman Old Style" w:hAnsi="Bookman Old Style"/>
                <w:sz w:val="19"/>
                <w:szCs w:val="19"/>
              </w:rPr>
            </w:pPr>
          </w:p>
        </w:tc>
      </w:tr>
      <w:tr w:rsidR="00246A13" w14:paraId="1F91B5EB"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511C32AD" w14:textId="77777777" w:rsidR="00246A13" w:rsidRDefault="00246A13" w:rsidP="00246A13">
            <w:pPr>
              <w:rPr>
                <w:rFonts w:ascii="Bookman Old Style" w:hAnsi="Bookman Old Style"/>
                <w:sz w:val="19"/>
                <w:szCs w:val="19"/>
              </w:rPr>
            </w:pPr>
            <w:r>
              <w:rPr>
                <w:rFonts w:ascii="Bookman Old Style" w:hAnsi="Bookman Old Style"/>
                <w:sz w:val="19"/>
                <w:szCs w:val="19"/>
              </w:rPr>
              <w:t>5</w:t>
            </w:r>
          </w:p>
        </w:tc>
        <w:tc>
          <w:tcPr>
            <w:tcW w:w="2071" w:type="dxa"/>
            <w:tcBorders>
              <w:top w:val="nil"/>
              <w:left w:val="nil"/>
              <w:bottom w:val="single" w:sz="4" w:space="0" w:color="000000"/>
              <w:right w:val="single" w:sz="4" w:space="0" w:color="000000"/>
            </w:tcBorders>
            <w:shd w:val="clear" w:color="auto" w:fill="auto"/>
          </w:tcPr>
          <w:p w14:paraId="41D10644" w14:textId="35A84F59" w:rsidR="00246A13" w:rsidRDefault="00246A13" w:rsidP="00246A13">
            <w:pPr>
              <w:rPr>
                <w:rFonts w:ascii="Bookman Old Style" w:hAnsi="Bookman Old Style"/>
                <w:sz w:val="19"/>
                <w:szCs w:val="19"/>
              </w:rPr>
            </w:pPr>
            <w:r>
              <w:rPr>
                <w:rFonts w:ascii="Bookman Old Style" w:hAnsi="Bookman Old Style"/>
                <w:sz w:val="20"/>
              </w:rPr>
              <w:t>Cravo da Índia saquinho 10g.</w:t>
            </w:r>
          </w:p>
        </w:tc>
        <w:tc>
          <w:tcPr>
            <w:tcW w:w="1206" w:type="dxa"/>
            <w:tcBorders>
              <w:top w:val="nil"/>
              <w:left w:val="nil"/>
              <w:bottom w:val="single" w:sz="4" w:space="0" w:color="000000"/>
              <w:right w:val="single" w:sz="4" w:space="0" w:color="000000"/>
            </w:tcBorders>
            <w:shd w:val="clear" w:color="auto" w:fill="auto"/>
          </w:tcPr>
          <w:p w14:paraId="0AEA3C5E" w14:textId="5F16291E"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571A9792" w14:textId="584F42EE" w:rsidR="00246A13" w:rsidRDefault="00246A13" w:rsidP="00246A13">
            <w:pPr>
              <w:rPr>
                <w:rFonts w:ascii="Bookman Old Style" w:hAnsi="Bookman Old Style"/>
                <w:sz w:val="19"/>
                <w:szCs w:val="19"/>
              </w:rPr>
            </w:pPr>
            <w:r>
              <w:rPr>
                <w:rFonts w:ascii="Bookman Old Style" w:hAnsi="Bookman Old Style"/>
                <w:sz w:val="20"/>
              </w:rPr>
              <w:t>80</w:t>
            </w:r>
          </w:p>
        </w:tc>
        <w:tc>
          <w:tcPr>
            <w:tcW w:w="1270" w:type="dxa"/>
            <w:tcBorders>
              <w:top w:val="nil"/>
              <w:left w:val="nil"/>
              <w:bottom w:val="single" w:sz="4" w:space="0" w:color="000000"/>
              <w:right w:val="single" w:sz="4" w:space="0" w:color="000000"/>
            </w:tcBorders>
            <w:shd w:val="clear" w:color="auto" w:fill="auto"/>
            <w:vAlign w:val="center"/>
          </w:tcPr>
          <w:p w14:paraId="3235A96F"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4FB1E8A8"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77374CFE" w14:textId="77777777" w:rsidR="00246A13" w:rsidRDefault="00246A13" w:rsidP="00246A13">
            <w:pPr>
              <w:rPr>
                <w:rFonts w:ascii="Bookman Old Style" w:hAnsi="Bookman Old Style"/>
                <w:sz w:val="19"/>
                <w:szCs w:val="19"/>
              </w:rPr>
            </w:pPr>
          </w:p>
        </w:tc>
      </w:tr>
      <w:tr w:rsidR="00246A13" w14:paraId="53AA1479"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05914006" w14:textId="623372EA" w:rsidR="00246A13" w:rsidRDefault="00246A13" w:rsidP="00246A13">
            <w:pPr>
              <w:rPr>
                <w:rFonts w:ascii="Bookman Old Style" w:hAnsi="Bookman Old Style"/>
                <w:sz w:val="19"/>
                <w:szCs w:val="19"/>
              </w:rPr>
            </w:pPr>
            <w:r>
              <w:rPr>
                <w:rFonts w:ascii="Bookman Old Style" w:hAnsi="Bookman Old Style"/>
                <w:sz w:val="19"/>
                <w:szCs w:val="19"/>
              </w:rPr>
              <w:t>6</w:t>
            </w:r>
          </w:p>
        </w:tc>
        <w:tc>
          <w:tcPr>
            <w:tcW w:w="2071" w:type="dxa"/>
            <w:tcBorders>
              <w:top w:val="nil"/>
              <w:left w:val="nil"/>
              <w:bottom w:val="single" w:sz="4" w:space="0" w:color="000000"/>
              <w:right w:val="single" w:sz="4" w:space="0" w:color="000000"/>
            </w:tcBorders>
            <w:shd w:val="clear" w:color="auto" w:fill="auto"/>
          </w:tcPr>
          <w:p w14:paraId="3051E4E5" w14:textId="298953AB" w:rsidR="00246A13" w:rsidRDefault="00246A13" w:rsidP="00246A13">
            <w:pPr>
              <w:rPr>
                <w:rFonts w:ascii="Bookman Old Style" w:hAnsi="Bookman Old Style"/>
                <w:sz w:val="19"/>
                <w:szCs w:val="19"/>
              </w:rPr>
            </w:pPr>
            <w:r>
              <w:rPr>
                <w:rFonts w:ascii="Bookman Old Style" w:hAnsi="Bookman Old Style"/>
                <w:sz w:val="20"/>
              </w:rPr>
              <w:t>Orégano (em pó) desidratado 20g</w:t>
            </w:r>
          </w:p>
        </w:tc>
        <w:tc>
          <w:tcPr>
            <w:tcW w:w="1206" w:type="dxa"/>
            <w:tcBorders>
              <w:top w:val="nil"/>
              <w:left w:val="nil"/>
              <w:bottom w:val="single" w:sz="4" w:space="0" w:color="000000"/>
              <w:right w:val="single" w:sz="4" w:space="0" w:color="000000"/>
            </w:tcBorders>
            <w:shd w:val="clear" w:color="auto" w:fill="auto"/>
          </w:tcPr>
          <w:p w14:paraId="50C7004E" w14:textId="22226B73"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7D638560" w14:textId="46C3C777" w:rsidR="00246A13" w:rsidRDefault="00246A13" w:rsidP="00246A13">
            <w:pPr>
              <w:rPr>
                <w:rFonts w:ascii="Bookman Old Style" w:hAnsi="Bookman Old Style"/>
                <w:sz w:val="19"/>
                <w:szCs w:val="19"/>
              </w:rPr>
            </w:pPr>
            <w:r>
              <w:rPr>
                <w:rFonts w:ascii="Bookman Old Style" w:hAnsi="Bookman Old Style"/>
                <w:sz w:val="20"/>
              </w:rPr>
              <w:t>30</w:t>
            </w:r>
          </w:p>
        </w:tc>
        <w:tc>
          <w:tcPr>
            <w:tcW w:w="1270" w:type="dxa"/>
            <w:tcBorders>
              <w:top w:val="nil"/>
              <w:left w:val="nil"/>
              <w:bottom w:val="single" w:sz="4" w:space="0" w:color="000000"/>
              <w:right w:val="single" w:sz="4" w:space="0" w:color="000000"/>
            </w:tcBorders>
            <w:shd w:val="clear" w:color="auto" w:fill="auto"/>
            <w:vAlign w:val="center"/>
          </w:tcPr>
          <w:p w14:paraId="6E00BA4B"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2CF7CA5B"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391AC952" w14:textId="77777777" w:rsidR="00246A13" w:rsidRDefault="00246A13" w:rsidP="00246A13">
            <w:pPr>
              <w:rPr>
                <w:rFonts w:ascii="Bookman Old Style" w:hAnsi="Bookman Old Style"/>
                <w:sz w:val="19"/>
                <w:szCs w:val="19"/>
              </w:rPr>
            </w:pPr>
          </w:p>
        </w:tc>
      </w:tr>
      <w:tr w:rsidR="00246A13" w14:paraId="7880DDDC"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2A4A5278" w14:textId="6ACC7750" w:rsidR="00246A13" w:rsidRDefault="00246A13" w:rsidP="00246A13">
            <w:pPr>
              <w:rPr>
                <w:rFonts w:ascii="Bookman Old Style" w:hAnsi="Bookman Old Style"/>
                <w:sz w:val="19"/>
                <w:szCs w:val="19"/>
              </w:rPr>
            </w:pPr>
            <w:r>
              <w:rPr>
                <w:rFonts w:ascii="Bookman Old Style" w:hAnsi="Bookman Old Style"/>
                <w:sz w:val="19"/>
                <w:szCs w:val="19"/>
              </w:rPr>
              <w:t>7</w:t>
            </w:r>
          </w:p>
        </w:tc>
        <w:tc>
          <w:tcPr>
            <w:tcW w:w="2071" w:type="dxa"/>
            <w:tcBorders>
              <w:top w:val="nil"/>
              <w:left w:val="nil"/>
              <w:bottom w:val="single" w:sz="4" w:space="0" w:color="000000"/>
              <w:right w:val="single" w:sz="4" w:space="0" w:color="000000"/>
            </w:tcBorders>
            <w:shd w:val="clear" w:color="auto" w:fill="auto"/>
          </w:tcPr>
          <w:p w14:paraId="004A9625" w14:textId="18F5FDA8" w:rsidR="00246A13" w:rsidRDefault="00246A13" w:rsidP="00246A13">
            <w:pPr>
              <w:rPr>
                <w:rFonts w:ascii="Bookman Old Style" w:hAnsi="Bookman Old Style"/>
                <w:sz w:val="19"/>
                <w:szCs w:val="19"/>
              </w:rPr>
            </w:pPr>
            <w:r>
              <w:rPr>
                <w:rFonts w:ascii="Bookman Old Style" w:hAnsi="Bookman Old Style"/>
                <w:sz w:val="20"/>
              </w:rPr>
              <w:t xml:space="preserve">Chá mate sabor natural a granel, com embalagem de 250 </w:t>
            </w:r>
            <w:proofErr w:type="spellStart"/>
            <w:r>
              <w:rPr>
                <w:rFonts w:ascii="Bookman Old Style" w:hAnsi="Bookman Old Style"/>
                <w:sz w:val="20"/>
              </w:rPr>
              <w:t>gr</w:t>
            </w:r>
            <w:proofErr w:type="spellEnd"/>
          </w:p>
        </w:tc>
        <w:tc>
          <w:tcPr>
            <w:tcW w:w="1206" w:type="dxa"/>
            <w:tcBorders>
              <w:top w:val="nil"/>
              <w:left w:val="nil"/>
              <w:bottom w:val="single" w:sz="4" w:space="0" w:color="000000"/>
              <w:right w:val="single" w:sz="4" w:space="0" w:color="000000"/>
            </w:tcBorders>
            <w:shd w:val="clear" w:color="auto" w:fill="auto"/>
          </w:tcPr>
          <w:p w14:paraId="486EC708" w14:textId="764F2D6A"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5CD66395" w14:textId="14CEA1DA" w:rsidR="00246A13" w:rsidRDefault="00246A13" w:rsidP="00246A13">
            <w:pPr>
              <w:rPr>
                <w:rFonts w:ascii="Bookman Old Style" w:hAnsi="Bookman Old Style"/>
                <w:sz w:val="19"/>
                <w:szCs w:val="19"/>
              </w:rPr>
            </w:pPr>
            <w:r>
              <w:rPr>
                <w:rFonts w:ascii="Bookman Old Style" w:hAnsi="Bookman Old Style"/>
                <w:sz w:val="20"/>
              </w:rPr>
              <w:t>50</w:t>
            </w:r>
          </w:p>
        </w:tc>
        <w:tc>
          <w:tcPr>
            <w:tcW w:w="1270" w:type="dxa"/>
            <w:tcBorders>
              <w:top w:val="nil"/>
              <w:left w:val="nil"/>
              <w:bottom w:val="single" w:sz="4" w:space="0" w:color="000000"/>
              <w:right w:val="single" w:sz="4" w:space="0" w:color="000000"/>
            </w:tcBorders>
            <w:shd w:val="clear" w:color="auto" w:fill="auto"/>
            <w:vAlign w:val="center"/>
          </w:tcPr>
          <w:p w14:paraId="27B74603"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D05B6BC"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1F401561" w14:textId="77777777" w:rsidR="00246A13" w:rsidRDefault="00246A13" w:rsidP="00246A13">
            <w:pPr>
              <w:rPr>
                <w:rFonts w:ascii="Bookman Old Style" w:hAnsi="Bookman Old Style"/>
                <w:sz w:val="19"/>
                <w:szCs w:val="19"/>
              </w:rPr>
            </w:pPr>
          </w:p>
        </w:tc>
      </w:tr>
      <w:tr w:rsidR="00246A13" w14:paraId="654FF203"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5A0485C2" w14:textId="410A1F04" w:rsidR="00246A13" w:rsidRDefault="00246A13" w:rsidP="00246A13">
            <w:pPr>
              <w:rPr>
                <w:rFonts w:ascii="Bookman Old Style" w:hAnsi="Bookman Old Style"/>
                <w:sz w:val="19"/>
                <w:szCs w:val="19"/>
              </w:rPr>
            </w:pPr>
            <w:r>
              <w:rPr>
                <w:rFonts w:ascii="Bookman Old Style" w:hAnsi="Bookman Old Style"/>
                <w:sz w:val="19"/>
                <w:szCs w:val="19"/>
              </w:rPr>
              <w:t>8</w:t>
            </w:r>
          </w:p>
        </w:tc>
        <w:tc>
          <w:tcPr>
            <w:tcW w:w="2071" w:type="dxa"/>
            <w:tcBorders>
              <w:top w:val="nil"/>
              <w:left w:val="nil"/>
              <w:bottom w:val="single" w:sz="4" w:space="0" w:color="000000"/>
              <w:right w:val="single" w:sz="4" w:space="0" w:color="000000"/>
            </w:tcBorders>
            <w:shd w:val="clear" w:color="auto" w:fill="auto"/>
          </w:tcPr>
          <w:p w14:paraId="7A8C572A" w14:textId="0FCA297F" w:rsidR="00246A13" w:rsidRDefault="00246A13" w:rsidP="00246A13">
            <w:pPr>
              <w:rPr>
                <w:rFonts w:ascii="Bookman Old Style" w:hAnsi="Bookman Old Style"/>
                <w:sz w:val="19"/>
                <w:szCs w:val="19"/>
              </w:rPr>
            </w:pPr>
            <w:r>
              <w:rPr>
                <w:rFonts w:ascii="Bookman Old Style" w:hAnsi="Bookman Old Style"/>
                <w:sz w:val="20"/>
              </w:rPr>
              <w:t xml:space="preserve">Açúcar cristal, pacote com 5kg, com teor de sacarose mínimo de 99% </w:t>
            </w:r>
            <w:proofErr w:type="spellStart"/>
            <w:r>
              <w:rPr>
                <w:rFonts w:ascii="Bookman Old Style" w:hAnsi="Bookman Old Style"/>
                <w:sz w:val="20"/>
              </w:rPr>
              <w:t>p.p</w:t>
            </w:r>
            <w:proofErr w:type="spellEnd"/>
            <w:r>
              <w:rPr>
                <w:rFonts w:ascii="Bookman Old Style" w:hAnsi="Bookman Old Style"/>
                <w:sz w:val="20"/>
              </w:rPr>
              <w:t xml:space="preserve"> e umidade máxima de 0,3%</w:t>
            </w:r>
          </w:p>
        </w:tc>
        <w:tc>
          <w:tcPr>
            <w:tcW w:w="1206" w:type="dxa"/>
            <w:tcBorders>
              <w:top w:val="nil"/>
              <w:left w:val="nil"/>
              <w:bottom w:val="single" w:sz="4" w:space="0" w:color="000000"/>
              <w:right w:val="single" w:sz="4" w:space="0" w:color="000000"/>
            </w:tcBorders>
            <w:shd w:val="clear" w:color="auto" w:fill="auto"/>
          </w:tcPr>
          <w:p w14:paraId="74F8D17A" w14:textId="272E628B"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088932D4" w14:textId="3C74FBB4" w:rsidR="00246A13" w:rsidRDefault="00246A13" w:rsidP="00246A13">
            <w:pPr>
              <w:rPr>
                <w:rFonts w:ascii="Bookman Old Style" w:hAnsi="Bookman Old Style"/>
                <w:sz w:val="19"/>
                <w:szCs w:val="19"/>
              </w:rPr>
            </w:pPr>
            <w:r>
              <w:rPr>
                <w:rFonts w:ascii="Bookman Old Style" w:hAnsi="Bookman Old Style"/>
                <w:sz w:val="20"/>
              </w:rPr>
              <w:t>100</w:t>
            </w:r>
          </w:p>
        </w:tc>
        <w:tc>
          <w:tcPr>
            <w:tcW w:w="1270" w:type="dxa"/>
            <w:tcBorders>
              <w:top w:val="nil"/>
              <w:left w:val="nil"/>
              <w:bottom w:val="single" w:sz="4" w:space="0" w:color="000000"/>
              <w:right w:val="single" w:sz="4" w:space="0" w:color="000000"/>
            </w:tcBorders>
            <w:shd w:val="clear" w:color="auto" w:fill="auto"/>
            <w:vAlign w:val="center"/>
          </w:tcPr>
          <w:p w14:paraId="126FAC16"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61297CE4"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0FA919D0" w14:textId="77777777" w:rsidR="00246A13" w:rsidRDefault="00246A13" w:rsidP="00246A13">
            <w:pPr>
              <w:rPr>
                <w:rFonts w:ascii="Bookman Old Style" w:hAnsi="Bookman Old Style"/>
                <w:sz w:val="19"/>
                <w:szCs w:val="19"/>
              </w:rPr>
            </w:pPr>
          </w:p>
        </w:tc>
      </w:tr>
      <w:tr w:rsidR="00246A13" w14:paraId="1420F1DB"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16E9722D" w14:textId="3C54A61C" w:rsidR="00246A13" w:rsidRDefault="00246A13" w:rsidP="00246A13">
            <w:pPr>
              <w:rPr>
                <w:rFonts w:ascii="Bookman Old Style" w:hAnsi="Bookman Old Style"/>
                <w:sz w:val="19"/>
                <w:szCs w:val="19"/>
              </w:rPr>
            </w:pPr>
            <w:r>
              <w:rPr>
                <w:rFonts w:ascii="Bookman Old Style" w:hAnsi="Bookman Old Style"/>
                <w:sz w:val="19"/>
                <w:szCs w:val="19"/>
              </w:rPr>
              <w:t>9</w:t>
            </w:r>
          </w:p>
        </w:tc>
        <w:tc>
          <w:tcPr>
            <w:tcW w:w="2071" w:type="dxa"/>
            <w:tcBorders>
              <w:top w:val="nil"/>
              <w:left w:val="nil"/>
              <w:bottom w:val="single" w:sz="4" w:space="0" w:color="000000"/>
              <w:right w:val="single" w:sz="4" w:space="0" w:color="000000"/>
            </w:tcBorders>
            <w:shd w:val="clear" w:color="auto" w:fill="auto"/>
          </w:tcPr>
          <w:p w14:paraId="14CDDCBA" w14:textId="68751851" w:rsidR="00246A13" w:rsidRDefault="00246A13" w:rsidP="00246A13">
            <w:pPr>
              <w:rPr>
                <w:rFonts w:ascii="Bookman Old Style" w:hAnsi="Bookman Old Style"/>
                <w:sz w:val="19"/>
                <w:szCs w:val="19"/>
              </w:rPr>
            </w:pPr>
            <w:r>
              <w:rPr>
                <w:rFonts w:ascii="Bookman Old Style" w:hAnsi="Bookman Old Style"/>
                <w:sz w:val="20"/>
              </w:rPr>
              <w:t>Café Extraforte torrado e moído de primeira linha saco de 500g</w:t>
            </w:r>
          </w:p>
        </w:tc>
        <w:tc>
          <w:tcPr>
            <w:tcW w:w="1206" w:type="dxa"/>
            <w:tcBorders>
              <w:top w:val="nil"/>
              <w:left w:val="nil"/>
              <w:bottom w:val="single" w:sz="4" w:space="0" w:color="000000"/>
              <w:right w:val="single" w:sz="4" w:space="0" w:color="000000"/>
            </w:tcBorders>
            <w:shd w:val="clear" w:color="auto" w:fill="auto"/>
          </w:tcPr>
          <w:p w14:paraId="38997DC6" w14:textId="1117F4A8"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737AE33A" w14:textId="7B6C2A16" w:rsidR="00246A13" w:rsidRDefault="00246A13" w:rsidP="00246A13">
            <w:pPr>
              <w:rPr>
                <w:rFonts w:ascii="Bookman Old Style" w:hAnsi="Bookman Old Style"/>
                <w:sz w:val="19"/>
                <w:szCs w:val="19"/>
              </w:rPr>
            </w:pPr>
            <w:r>
              <w:rPr>
                <w:rFonts w:ascii="Bookman Old Style" w:hAnsi="Bookman Old Style"/>
                <w:sz w:val="20"/>
              </w:rPr>
              <w:t>400</w:t>
            </w:r>
          </w:p>
        </w:tc>
        <w:tc>
          <w:tcPr>
            <w:tcW w:w="1270" w:type="dxa"/>
            <w:tcBorders>
              <w:top w:val="nil"/>
              <w:left w:val="nil"/>
              <w:bottom w:val="single" w:sz="4" w:space="0" w:color="000000"/>
              <w:right w:val="single" w:sz="4" w:space="0" w:color="000000"/>
            </w:tcBorders>
            <w:shd w:val="clear" w:color="auto" w:fill="auto"/>
            <w:vAlign w:val="center"/>
          </w:tcPr>
          <w:p w14:paraId="4C6C2127"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6B40C363"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2E948E39" w14:textId="77777777" w:rsidR="00246A13" w:rsidRDefault="00246A13" w:rsidP="00246A13">
            <w:pPr>
              <w:rPr>
                <w:rFonts w:ascii="Bookman Old Style" w:hAnsi="Bookman Old Style"/>
                <w:sz w:val="19"/>
                <w:szCs w:val="19"/>
              </w:rPr>
            </w:pPr>
          </w:p>
        </w:tc>
      </w:tr>
      <w:tr w:rsidR="00246A13" w14:paraId="42DD5C25"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6EC255EC" w14:textId="2DACB745" w:rsidR="00246A13" w:rsidRDefault="00246A13" w:rsidP="00246A13">
            <w:pPr>
              <w:rPr>
                <w:rFonts w:ascii="Bookman Old Style" w:hAnsi="Bookman Old Style"/>
                <w:sz w:val="19"/>
                <w:szCs w:val="19"/>
              </w:rPr>
            </w:pPr>
            <w:r>
              <w:rPr>
                <w:rFonts w:ascii="Bookman Old Style" w:hAnsi="Bookman Old Style"/>
                <w:sz w:val="19"/>
                <w:szCs w:val="19"/>
              </w:rPr>
              <w:lastRenderedPageBreak/>
              <w:t>10</w:t>
            </w:r>
          </w:p>
        </w:tc>
        <w:tc>
          <w:tcPr>
            <w:tcW w:w="2071" w:type="dxa"/>
            <w:tcBorders>
              <w:top w:val="nil"/>
              <w:left w:val="nil"/>
              <w:bottom w:val="single" w:sz="4" w:space="0" w:color="000000"/>
              <w:right w:val="single" w:sz="4" w:space="0" w:color="000000"/>
            </w:tcBorders>
            <w:shd w:val="clear" w:color="auto" w:fill="auto"/>
          </w:tcPr>
          <w:p w14:paraId="306723E4" w14:textId="0B34F747" w:rsidR="00246A13" w:rsidRDefault="00246A13" w:rsidP="00246A13">
            <w:pPr>
              <w:rPr>
                <w:rFonts w:ascii="Bookman Old Style" w:hAnsi="Bookman Old Style"/>
                <w:sz w:val="19"/>
                <w:szCs w:val="19"/>
              </w:rPr>
            </w:pPr>
            <w:r>
              <w:rPr>
                <w:rFonts w:ascii="Bookman Old Style" w:hAnsi="Bookman Old Style"/>
                <w:sz w:val="20"/>
              </w:rPr>
              <w:t xml:space="preserve">Bolacha doce de maisena </w:t>
            </w:r>
            <w:proofErr w:type="spellStart"/>
            <w:r>
              <w:rPr>
                <w:rFonts w:ascii="Bookman Old Style" w:hAnsi="Bookman Old Style"/>
                <w:sz w:val="20"/>
              </w:rPr>
              <w:t>pct</w:t>
            </w:r>
            <w:proofErr w:type="spellEnd"/>
            <w:r>
              <w:rPr>
                <w:rFonts w:ascii="Bookman Old Style" w:hAnsi="Bookman Old Style"/>
                <w:sz w:val="20"/>
              </w:rPr>
              <w:t xml:space="preserve"> 400gr</w:t>
            </w:r>
          </w:p>
        </w:tc>
        <w:tc>
          <w:tcPr>
            <w:tcW w:w="1206" w:type="dxa"/>
            <w:tcBorders>
              <w:top w:val="nil"/>
              <w:left w:val="nil"/>
              <w:bottom w:val="single" w:sz="4" w:space="0" w:color="000000"/>
              <w:right w:val="single" w:sz="4" w:space="0" w:color="000000"/>
            </w:tcBorders>
            <w:shd w:val="clear" w:color="auto" w:fill="auto"/>
          </w:tcPr>
          <w:p w14:paraId="7FD89DB1" w14:textId="3FBBCDE3"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34269486" w14:textId="730073E0" w:rsidR="00246A13" w:rsidRDefault="00246A13" w:rsidP="00246A13">
            <w:pPr>
              <w:rPr>
                <w:rFonts w:ascii="Bookman Old Style" w:hAnsi="Bookman Old Style"/>
                <w:sz w:val="19"/>
                <w:szCs w:val="19"/>
              </w:rPr>
            </w:pPr>
            <w:r>
              <w:rPr>
                <w:rFonts w:ascii="Bookman Old Style" w:hAnsi="Bookman Old Style"/>
                <w:sz w:val="20"/>
              </w:rPr>
              <w:t>100</w:t>
            </w:r>
          </w:p>
        </w:tc>
        <w:tc>
          <w:tcPr>
            <w:tcW w:w="1270" w:type="dxa"/>
            <w:tcBorders>
              <w:top w:val="nil"/>
              <w:left w:val="nil"/>
              <w:bottom w:val="single" w:sz="4" w:space="0" w:color="000000"/>
              <w:right w:val="single" w:sz="4" w:space="0" w:color="000000"/>
            </w:tcBorders>
            <w:shd w:val="clear" w:color="auto" w:fill="auto"/>
            <w:vAlign w:val="center"/>
          </w:tcPr>
          <w:p w14:paraId="471CB105"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2BFEC93"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07E3A27D" w14:textId="77777777" w:rsidR="00246A13" w:rsidRDefault="00246A13" w:rsidP="00246A13">
            <w:pPr>
              <w:rPr>
                <w:rFonts w:ascii="Bookman Old Style" w:hAnsi="Bookman Old Style"/>
                <w:sz w:val="19"/>
                <w:szCs w:val="19"/>
              </w:rPr>
            </w:pPr>
          </w:p>
        </w:tc>
      </w:tr>
      <w:tr w:rsidR="00246A13" w14:paraId="677EC153"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79E2D53A" w14:textId="03AAA436" w:rsidR="00246A13" w:rsidRDefault="00246A13" w:rsidP="00246A13">
            <w:pPr>
              <w:rPr>
                <w:rFonts w:ascii="Bookman Old Style" w:hAnsi="Bookman Old Style"/>
                <w:sz w:val="19"/>
                <w:szCs w:val="19"/>
              </w:rPr>
            </w:pPr>
            <w:r>
              <w:rPr>
                <w:rFonts w:ascii="Bookman Old Style" w:hAnsi="Bookman Old Style"/>
                <w:sz w:val="19"/>
                <w:szCs w:val="19"/>
              </w:rPr>
              <w:t>11</w:t>
            </w:r>
          </w:p>
        </w:tc>
        <w:tc>
          <w:tcPr>
            <w:tcW w:w="2071" w:type="dxa"/>
            <w:tcBorders>
              <w:top w:val="nil"/>
              <w:left w:val="nil"/>
              <w:bottom w:val="single" w:sz="4" w:space="0" w:color="000000"/>
              <w:right w:val="single" w:sz="4" w:space="0" w:color="000000"/>
            </w:tcBorders>
            <w:shd w:val="clear" w:color="auto" w:fill="auto"/>
          </w:tcPr>
          <w:p w14:paraId="0E1AF9B3" w14:textId="1B7D9AF2" w:rsidR="00246A13" w:rsidRDefault="00246A13" w:rsidP="00246A13">
            <w:pPr>
              <w:rPr>
                <w:rFonts w:ascii="Bookman Old Style" w:hAnsi="Bookman Old Style"/>
                <w:sz w:val="19"/>
                <w:szCs w:val="19"/>
              </w:rPr>
            </w:pPr>
            <w:r>
              <w:rPr>
                <w:rFonts w:ascii="Bookman Old Style" w:hAnsi="Bookman Old Style"/>
                <w:sz w:val="20"/>
              </w:rPr>
              <w:t>Bolacha água e sal Cream Cracker 400gr</w:t>
            </w:r>
          </w:p>
        </w:tc>
        <w:tc>
          <w:tcPr>
            <w:tcW w:w="1206" w:type="dxa"/>
            <w:tcBorders>
              <w:top w:val="nil"/>
              <w:left w:val="nil"/>
              <w:bottom w:val="single" w:sz="4" w:space="0" w:color="000000"/>
              <w:right w:val="single" w:sz="4" w:space="0" w:color="000000"/>
            </w:tcBorders>
            <w:shd w:val="clear" w:color="auto" w:fill="auto"/>
          </w:tcPr>
          <w:p w14:paraId="3BEA0399" w14:textId="15026FF3"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43" w:type="dxa"/>
            <w:gridSpan w:val="3"/>
            <w:tcBorders>
              <w:top w:val="nil"/>
              <w:left w:val="nil"/>
              <w:bottom w:val="single" w:sz="4" w:space="0" w:color="000000"/>
              <w:right w:val="single" w:sz="4" w:space="0" w:color="000000"/>
            </w:tcBorders>
            <w:shd w:val="clear" w:color="auto" w:fill="auto"/>
          </w:tcPr>
          <w:p w14:paraId="1B98C792" w14:textId="50878683" w:rsidR="00246A13" w:rsidRDefault="00246A13" w:rsidP="00246A13">
            <w:pPr>
              <w:rPr>
                <w:rFonts w:ascii="Bookman Old Style" w:hAnsi="Bookman Old Style"/>
                <w:sz w:val="19"/>
                <w:szCs w:val="19"/>
              </w:rPr>
            </w:pPr>
            <w:r>
              <w:rPr>
                <w:rFonts w:ascii="Bookman Old Style" w:hAnsi="Bookman Old Style"/>
                <w:sz w:val="20"/>
              </w:rPr>
              <w:t>100</w:t>
            </w:r>
          </w:p>
        </w:tc>
        <w:tc>
          <w:tcPr>
            <w:tcW w:w="1270" w:type="dxa"/>
            <w:tcBorders>
              <w:top w:val="nil"/>
              <w:left w:val="nil"/>
              <w:bottom w:val="single" w:sz="4" w:space="0" w:color="000000"/>
              <w:right w:val="single" w:sz="4" w:space="0" w:color="000000"/>
            </w:tcBorders>
            <w:shd w:val="clear" w:color="auto" w:fill="auto"/>
            <w:vAlign w:val="center"/>
          </w:tcPr>
          <w:p w14:paraId="4F2CEE5A"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09C0C306"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430665DE" w14:textId="77777777" w:rsidR="00246A13" w:rsidRDefault="00246A13" w:rsidP="00246A13">
            <w:pPr>
              <w:rPr>
                <w:rFonts w:ascii="Bookman Old Style" w:hAnsi="Bookman Old Style"/>
                <w:sz w:val="19"/>
                <w:szCs w:val="19"/>
              </w:rPr>
            </w:pPr>
          </w:p>
        </w:tc>
      </w:tr>
      <w:tr w:rsidR="00246A13" w14:paraId="037F6793"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4CBC123F" w14:textId="3FD1CD43" w:rsidR="00246A13" w:rsidRDefault="00246A13" w:rsidP="00246A13">
            <w:pPr>
              <w:rPr>
                <w:rFonts w:ascii="Bookman Old Style" w:hAnsi="Bookman Old Style"/>
                <w:sz w:val="19"/>
                <w:szCs w:val="19"/>
              </w:rPr>
            </w:pPr>
            <w:r>
              <w:rPr>
                <w:rFonts w:ascii="Bookman Old Style" w:hAnsi="Bookman Old Style"/>
                <w:sz w:val="19"/>
                <w:szCs w:val="19"/>
              </w:rPr>
              <w:t>12</w:t>
            </w:r>
          </w:p>
        </w:tc>
        <w:tc>
          <w:tcPr>
            <w:tcW w:w="2071" w:type="dxa"/>
            <w:tcBorders>
              <w:top w:val="nil"/>
              <w:left w:val="nil"/>
              <w:bottom w:val="single" w:sz="4" w:space="0" w:color="000000"/>
              <w:right w:val="single" w:sz="4" w:space="0" w:color="000000"/>
            </w:tcBorders>
            <w:shd w:val="clear" w:color="auto" w:fill="auto"/>
          </w:tcPr>
          <w:p w14:paraId="6614E6DB" w14:textId="78272441" w:rsidR="00246A13" w:rsidRDefault="00246A13" w:rsidP="00246A13">
            <w:pPr>
              <w:rPr>
                <w:rFonts w:ascii="Bookman Old Style" w:hAnsi="Bookman Old Style"/>
                <w:sz w:val="19"/>
                <w:szCs w:val="19"/>
              </w:rPr>
            </w:pPr>
            <w:r>
              <w:rPr>
                <w:rFonts w:ascii="Bookman Old Style" w:hAnsi="Bookman Old Style"/>
                <w:sz w:val="20"/>
              </w:rPr>
              <w:t>Achocolatado em pó instantâneo 400gr</w:t>
            </w:r>
          </w:p>
        </w:tc>
        <w:tc>
          <w:tcPr>
            <w:tcW w:w="1206" w:type="dxa"/>
            <w:tcBorders>
              <w:top w:val="nil"/>
              <w:left w:val="nil"/>
              <w:bottom w:val="single" w:sz="4" w:space="0" w:color="000000"/>
              <w:right w:val="single" w:sz="4" w:space="0" w:color="000000"/>
            </w:tcBorders>
            <w:shd w:val="clear" w:color="auto" w:fill="auto"/>
          </w:tcPr>
          <w:p w14:paraId="4AE955F2" w14:textId="62F7849A" w:rsidR="00246A13" w:rsidRDefault="00246A13" w:rsidP="00246A13">
            <w:pPr>
              <w:rPr>
                <w:rFonts w:ascii="Bookman Old Style" w:hAnsi="Bookman Old Style"/>
                <w:sz w:val="19"/>
                <w:szCs w:val="19"/>
              </w:rPr>
            </w:pPr>
            <w:r>
              <w:rPr>
                <w:rFonts w:ascii="Bookman Old Style" w:hAnsi="Bookman Old Style"/>
                <w:sz w:val="20"/>
              </w:rPr>
              <w:t>Un</w:t>
            </w:r>
          </w:p>
        </w:tc>
        <w:tc>
          <w:tcPr>
            <w:tcW w:w="1043" w:type="dxa"/>
            <w:gridSpan w:val="3"/>
            <w:tcBorders>
              <w:top w:val="nil"/>
              <w:left w:val="nil"/>
              <w:bottom w:val="single" w:sz="4" w:space="0" w:color="000000"/>
              <w:right w:val="single" w:sz="4" w:space="0" w:color="000000"/>
            </w:tcBorders>
            <w:shd w:val="clear" w:color="auto" w:fill="auto"/>
          </w:tcPr>
          <w:p w14:paraId="7492FE73" w14:textId="0E2588BC" w:rsidR="00246A13" w:rsidRDefault="00246A13" w:rsidP="00246A13">
            <w:pPr>
              <w:rPr>
                <w:rFonts w:ascii="Bookman Old Style" w:hAnsi="Bookman Old Style"/>
                <w:sz w:val="19"/>
                <w:szCs w:val="19"/>
              </w:rPr>
            </w:pPr>
            <w:r>
              <w:rPr>
                <w:rFonts w:ascii="Bookman Old Style" w:hAnsi="Bookman Old Style"/>
                <w:sz w:val="20"/>
              </w:rPr>
              <w:t>50</w:t>
            </w:r>
          </w:p>
        </w:tc>
        <w:tc>
          <w:tcPr>
            <w:tcW w:w="1270" w:type="dxa"/>
            <w:tcBorders>
              <w:top w:val="nil"/>
              <w:left w:val="nil"/>
              <w:bottom w:val="single" w:sz="4" w:space="0" w:color="000000"/>
              <w:right w:val="single" w:sz="4" w:space="0" w:color="000000"/>
            </w:tcBorders>
            <w:shd w:val="clear" w:color="auto" w:fill="auto"/>
            <w:vAlign w:val="center"/>
          </w:tcPr>
          <w:p w14:paraId="4638844D"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01386800"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6BFA7C4C" w14:textId="77777777" w:rsidR="00246A13" w:rsidRDefault="00246A13" w:rsidP="00246A13">
            <w:pPr>
              <w:rPr>
                <w:rFonts w:ascii="Bookman Old Style" w:hAnsi="Bookman Old Style"/>
                <w:sz w:val="19"/>
                <w:szCs w:val="19"/>
              </w:rPr>
            </w:pPr>
          </w:p>
        </w:tc>
      </w:tr>
      <w:tr w:rsidR="00246A13" w14:paraId="4A546A6E"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316A8B8F" w14:textId="4AA02745" w:rsidR="00246A13" w:rsidRDefault="00246A13" w:rsidP="00246A13">
            <w:pPr>
              <w:rPr>
                <w:rFonts w:ascii="Bookman Old Style" w:hAnsi="Bookman Old Style"/>
                <w:sz w:val="19"/>
                <w:szCs w:val="19"/>
              </w:rPr>
            </w:pPr>
            <w:r>
              <w:rPr>
                <w:rFonts w:ascii="Bookman Old Style" w:hAnsi="Bookman Old Style"/>
                <w:sz w:val="19"/>
                <w:szCs w:val="19"/>
              </w:rPr>
              <w:t>13</w:t>
            </w:r>
          </w:p>
        </w:tc>
        <w:tc>
          <w:tcPr>
            <w:tcW w:w="2071" w:type="dxa"/>
            <w:tcBorders>
              <w:top w:val="nil"/>
              <w:left w:val="nil"/>
              <w:bottom w:val="single" w:sz="4" w:space="0" w:color="000000"/>
              <w:right w:val="single" w:sz="4" w:space="0" w:color="000000"/>
            </w:tcBorders>
            <w:shd w:val="clear" w:color="auto" w:fill="auto"/>
          </w:tcPr>
          <w:p w14:paraId="5F78B39B" w14:textId="6950A1BE" w:rsidR="00246A13" w:rsidRDefault="00246A13" w:rsidP="00246A13">
            <w:pPr>
              <w:rPr>
                <w:rFonts w:ascii="Bookman Old Style" w:hAnsi="Bookman Old Style"/>
                <w:sz w:val="19"/>
                <w:szCs w:val="19"/>
              </w:rPr>
            </w:pPr>
            <w:r>
              <w:rPr>
                <w:rFonts w:ascii="Bookman Old Style" w:hAnsi="Bookman Old Style"/>
                <w:sz w:val="20"/>
              </w:rPr>
              <w:t>Adoçante liquido tipo sucralose 100ml</w:t>
            </w:r>
          </w:p>
        </w:tc>
        <w:tc>
          <w:tcPr>
            <w:tcW w:w="1206" w:type="dxa"/>
            <w:tcBorders>
              <w:top w:val="nil"/>
              <w:left w:val="nil"/>
              <w:bottom w:val="single" w:sz="4" w:space="0" w:color="000000"/>
              <w:right w:val="single" w:sz="4" w:space="0" w:color="000000"/>
            </w:tcBorders>
            <w:shd w:val="clear" w:color="auto" w:fill="auto"/>
          </w:tcPr>
          <w:p w14:paraId="348F262A" w14:textId="3B4475C4" w:rsidR="00246A13" w:rsidRDefault="00246A13" w:rsidP="00246A13">
            <w:pPr>
              <w:rPr>
                <w:rFonts w:ascii="Bookman Old Style" w:hAnsi="Bookman Old Style"/>
                <w:sz w:val="19"/>
                <w:szCs w:val="19"/>
              </w:rPr>
            </w:pPr>
            <w:r>
              <w:rPr>
                <w:rFonts w:ascii="Bookman Old Style" w:hAnsi="Bookman Old Style"/>
                <w:sz w:val="20"/>
              </w:rPr>
              <w:t>Un</w:t>
            </w:r>
          </w:p>
        </w:tc>
        <w:tc>
          <w:tcPr>
            <w:tcW w:w="1043" w:type="dxa"/>
            <w:gridSpan w:val="3"/>
            <w:tcBorders>
              <w:top w:val="nil"/>
              <w:left w:val="nil"/>
              <w:bottom w:val="single" w:sz="4" w:space="0" w:color="000000"/>
              <w:right w:val="single" w:sz="4" w:space="0" w:color="000000"/>
            </w:tcBorders>
            <w:shd w:val="clear" w:color="auto" w:fill="auto"/>
          </w:tcPr>
          <w:p w14:paraId="72B7DF76" w14:textId="54113C2F" w:rsidR="00246A13" w:rsidRDefault="00246A13" w:rsidP="00246A13">
            <w:pPr>
              <w:rPr>
                <w:rFonts w:ascii="Bookman Old Style" w:hAnsi="Bookman Old Style"/>
                <w:sz w:val="19"/>
                <w:szCs w:val="19"/>
              </w:rPr>
            </w:pPr>
            <w:r>
              <w:rPr>
                <w:rFonts w:ascii="Bookman Old Style" w:hAnsi="Bookman Old Style"/>
                <w:sz w:val="20"/>
              </w:rPr>
              <w:t>15</w:t>
            </w:r>
          </w:p>
        </w:tc>
        <w:tc>
          <w:tcPr>
            <w:tcW w:w="1270" w:type="dxa"/>
            <w:tcBorders>
              <w:top w:val="nil"/>
              <w:left w:val="nil"/>
              <w:bottom w:val="single" w:sz="4" w:space="0" w:color="000000"/>
              <w:right w:val="single" w:sz="4" w:space="0" w:color="000000"/>
            </w:tcBorders>
            <w:shd w:val="clear" w:color="auto" w:fill="auto"/>
            <w:vAlign w:val="center"/>
          </w:tcPr>
          <w:p w14:paraId="1304B9A4"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7528126"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73316DF6" w14:textId="77777777" w:rsidR="00246A13" w:rsidRDefault="00246A13" w:rsidP="00246A13">
            <w:pPr>
              <w:rPr>
                <w:rFonts w:ascii="Bookman Old Style" w:hAnsi="Bookman Old Style"/>
                <w:sz w:val="19"/>
                <w:szCs w:val="19"/>
              </w:rPr>
            </w:pPr>
          </w:p>
        </w:tc>
      </w:tr>
      <w:tr w:rsidR="00246A13" w14:paraId="7EAD877B"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383CC7EC" w14:textId="5464C100" w:rsidR="00246A13" w:rsidRDefault="00246A13" w:rsidP="00246A13">
            <w:pPr>
              <w:rPr>
                <w:rFonts w:ascii="Bookman Old Style" w:hAnsi="Bookman Old Style"/>
                <w:sz w:val="19"/>
                <w:szCs w:val="19"/>
              </w:rPr>
            </w:pPr>
            <w:r>
              <w:rPr>
                <w:rFonts w:ascii="Bookman Old Style" w:hAnsi="Bookman Old Style"/>
                <w:sz w:val="19"/>
                <w:szCs w:val="19"/>
              </w:rPr>
              <w:t>14</w:t>
            </w:r>
          </w:p>
        </w:tc>
        <w:tc>
          <w:tcPr>
            <w:tcW w:w="2071" w:type="dxa"/>
            <w:tcBorders>
              <w:top w:val="nil"/>
              <w:left w:val="nil"/>
              <w:bottom w:val="single" w:sz="4" w:space="0" w:color="000000"/>
              <w:right w:val="single" w:sz="4" w:space="0" w:color="000000"/>
            </w:tcBorders>
            <w:shd w:val="clear" w:color="auto" w:fill="auto"/>
          </w:tcPr>
          <w:p w14:paraId="0ECE6AC0" w14:textId="738AABCE" w:rsidR="00246A13" w:rsidRDefault="00246A13" w:rsidP="00246A13">
            <w:pPr>
              <w:rPr>
                <w:rFonts w:ascii="Bookman Old Style" w:hAnsi="Bookman Old Style"/>
                <w:sz w:val="19"/>
                <w:szCs w:val="19"/>
              </w:rPr>
            </w:pPr>
            <w:r>
              <w:rPr>
                <w:rFonts w:ascii="Bookman Old Style" w:hAnsi="Bookman Old Style"/>
                <w:sz w:val="20"/>
              </w:rPr>
              <w:t>Margarina Extra com Sal de 500gr</w:t>
            </w:r>
          </w:p>
        </w:tc>
        <w:tc>
          <w:tcPr>
            <w:tcW w:w="1206" w:type="dxa"/>
            <w:tcBorders>
              <w:top w:val="nil"/>
              <w:left w:val="nil"/>
              <w:bottom w:val="single" w:sz="4" w:space="0" w:color="000000"/>
              <w:right w:val="single" w:sz="4" w:space="0" w:color="000000"/>
            </w:tcBorders>
            <w:shd w:val="clear" w:color="auto" w:fill="auto"/>
          </w:tcPr>
          <w:p w14:paraId="1FE1FC34" w14:textId="1CA5A20A" w:rsidR="00246A13" w:rsidRDefault="00246A13" w:rsidP="00246A13">
            <w:pPr>
              <w:rPr>
                <w:rFonts w:ascii="Bookman Old Style" w:hAnsi="Bookman Old Style"/>
                <w:sz w:val="19"/>
                <w:szCs w:val="19"/>
              </w:rPr>
            </w:pPr>
            <w:r>
              <w:rPr>
                <w:rFonts w:ascii="Bookman Old Style" w:hAnsi="Bookman Old Style"/>
                <w:sz w:val="20"/>
              </w:rPr>
              <w:t>Un</w:t>
            </w:r>
          </w:p>
        </w:tc>
        <w:tc>
          <w:tcPr>
            <w:tcW w:w="1043" w:type="dxa"/>
            <w:gridSpan w:val="3"/>
            <w:tcBorders>
              <w:top w:val="nil"/>
              <w:left w:val="nil"/>
              <w:bottom w:val="single" w:sz="4" w:space="0" w:color="000000"/>
              <w:right w:val="single" w:sz="4" w:space="0" w:color="000000"/>
            </w:tcBorders>
            <w:shd w:val="clear" w:color="auto" w:fill="auto"/>
          </w:tcPr>
          <w:p w14:paraId="3B951010" w14:textId="67F865EE" w:rsidR="00246A13" w:rsidRDefault="00246A13" w:rsidP="00246A13">
            <w:pPr>
              <w:rPr>
                <w:rFonts w:ascii="Bookman Old Style" w:hAnsi="Bookman Old Style"/>
                <w:sz w:val="19"/>
                <w:szCs w:val="19"/>
              </w:rPr>
            </w:pPr>
            <w:r>
              <w:rPr>
                <w:rFonts w:ascii="Bookman Old Style" w:hAnsi="Bookman Old Style"/>
                <w:sz w:val="20"/>
              </w:rPr>
              <w:t>300</w:t>
            </w:r>
          </w:p>
        </w:tc>
        <w:tc>
          <w:tcPr>
            <w:tcW w:w="1270" w:type="dxa"/>
            <w:tcBorders>
              <w:top w:val="nil"/>
              <w:left w:val="nil"/>
              <w:bottom w:val="single" w:sz="4" w:space="0" w:color="000000"/>
              <w:right w:val="single" w:sz="4" w:space="0" w:color="000000"/>
            </w:tcBorders>
            <w:shd w:val="clear" w:color="auto" w:fill="auto"/>
            <w:vAlign w:val="center"/>
          </w:tcPr>
          <w:p w14:paraId="6095FFFD"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758A865E"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5E51AED8" w14:textId="77777777" w:rsidR="00246A13" w:rsidRDefault="00246A13" w:rsidP="00246A13">
            <w:pPr>
              <w:rPr>
                <w:rFonts w:ascii="Bookman Old Style" w:hAnsi="Bookman Old Style"/>
                <w:sz w:val="19"/>
                <w:szCs w:val="19"/>
              </w:rPr>
            </w:pPr>
          </w:p>
        </w:tc>
      </w:tr>
      <w:tr w:rsidR="00246A13" w14:paraId="24B3DEA6"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5D78D87D" w14:textId="6A974F06" w:rsidR="00246A13" w:rsidRDefault="00246A13" w:rsidP="00246A13">
            <w:pPr>
              <w:rPr>
                <w:rFonts w:ascii="Bookman Old Style" w:hAnsi="Bookman Old Style"/>
                <w:sz w:val="19"/>
                <w:szCs w:val="19"/>
              </w:rPr>
            </w:pPr>
            <w:r>
              <w:rPr>
                <w:rFonts w:ascii="Bookman Old Style" w:hAnsi="Bookman Old Style"/>
                <w:sz w:val="19"/>
                <w:szCs w:val="19"/>
              </w:rPr>
              <w:t>15</w:t>
            </w:r>
          </w:p>
        </w:tc>
        <w:tc>
          <w:tcPr>
            <w:tcW w:w="2071" w:type="dxa"/>
            <w:tcBorders>
              <w:top w:val="nil"/>
              <w:left w:val="nil"/>
              <w:bottom w:val="single" w:sz="4" w:space="0" w:color="000000"/>
              <w:right w:val="single" w:sz="4" w:space="0" w:color="000000"/>
            </w:tcBorders>
            <w:shd w:val="clear" w:color="auto" w:fill="auto"/>
          </w:tcPr>
          <w:p w14:paraId="00161F9C" w14:textId="28D60737" w:rsidR="00246A13" w:rsidRDefault="00246A13" w:rsidP="00246A13">
            <w:pPr>
              <w:rPr>
                <w:rFonts w:ascii="Bookman Old Style" w:hAnsi="Bookman Old Style"/>
                <w:sz w:val="19"/>
                <w:szCs w:val="19"/>
              </w:rPr>
            </w:pPr>
            <w:r>
              <w:rPr>
                <w:rFonts w:ascii="Bookman Old Style" w:hAnsi="Bookman Old Style"/>
                <w:sz w:val="20"/>
              </w:rPr>
              <w:t xml:space="preserve">Suco desidratados sabor maracujá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6BC7623C" w14:textId="332EF1C8"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5B108B56" w14:textId="139FE655"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24BE4D51"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3A8E58F"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717B5D36" w14:textId="77777777" w:rsidR="00246A13" w:rsidRDefault="00246A13" w:rsidP="00246A13">
            <w:pPr>
              <w:rPr>
                <w:rFonts w:ascii="Bookman Old Style" w:hAnsi="Bookman Old Style"/>
                <w:sz w:val="19"/>
                <w:szCs w:val="19"/>
              </w:rPr>
            </w:pPr>
          </w:p>
        </w:tc>
      </w:tr>
      <w:tr w:rsidR="00246A13" w14:paraId="57EF57E5"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21C0F3F8" w14:textId="542D3023" w:rsidR="00246A13" w:rsidRDefault="00246A13" w:rsidP="00246A13">
            <w:pPr>
              <w:rPr>
                <w:rFonts w:ascii="Bookman Old Style" w:hAnsi="Bookman Old Style"/>
                <w:sz w:val="19"/>
                <w:szCs w:val="19"/>
              </w:rPr>
            </w:pPr>
            <w:r>
              <w:rPr>
                <w:rFonts w:ascii="Bookman Old Style" w:hAnsi="Bookman Old Style"/>
                <w:sz w:val="19"/>
                <w:szCs w:val="19"/>
              </w:rPr>
              <w:t>16</w:t>
            </w:r>
          </w:p>
        </w:tc>
        <w:tc>
          <w:tcPr>
            <w:tcW w:w="2071" w:type="dxa"/>
            <w:tcBorders>
              <w:top w:val="nil"/>
              <w:left w:val="nil"/>
              <w:bottom w:val="single" w:sz="4" w:space="0" w:color="000000"/>
              <w:right w:val="single" w:sz="4" w:space="0" w:color="000000"/>
            </w:tcBorders>
            <w:shd w:val="clear" w:color="auto" w:fill="auto"/>
          </w:tcPr>
          <w:p w14:paraId="025C271F" w14:textId="5ADE78DB" w:rsidR="00246A13" w:rsidRDefault="00246A13" w:rsidP="00246A13">
            <w:pPr>
              <w:rPr>
                <w:rFonts w:ascii="Bookman Old Style" w:hAnsi="Bookman Old Style"/>
                <w:sz w:val="19"/>
                <w:szCs w:val="19"/>
              </w:rPr>
            </w:pPr>
            <w:r>
              <w:rPr>
                <w:rFonts w:ascii="Bookman Old Style" w:hAnsi="Bookman Old Style"/>
                <w:sz w:val="20"/>
              </w:rPr>
              <w:t xml:space="preserve">Suco desidratados sabor caju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24558251" w14:textId="7721B0AA"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7F751DCA" w14:textId="48940344"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4B04C059"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1053FAD0"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00C9C74C" w14:textId="77777777" w:rsidR="00246A13" w:rsidRDefault="00246A13" w:rsidP="00246A13">
            <w:pPr>
              <w:rPr>
                <w:rFonts w:ascii="Bookman Old Style" w:hAnsi="Bookman Old Style"/>
                <w:sz w:val="19"/>
                <w:szCs w:val="19"/>
              </w:rPr>
            </w:pPr>
          </w:p>
        </w:tc>
      </w:tr>
      <w:tr w:rsidR="00246A13" w14:paraId="047DC1AC"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06533148" w14:textId="66E721F5" w:rsidR="00246A13" w:rsidRDefault="00246A13" w:rsidP="00246A13">
            <w:pPr>
              <w:rPr>
                <w:rFonts w:ascii="Bookman Old Style" w:hAnsi="Bookman Old Style"/>
                <w:sz w:val="19"/>
                <w:szCs w:val="19"/>
              </w:rPr>
            </w:pPr>
            <w:r>
              <w:rPr>
                <w:rFonts w:ascii="Bookman Old Style" w:hAnsi="Bookman Old Style"/>
                <w:sz w:val="19"/>
                <w:szCs w:val="19"/>
              </w:rPr>
              <w:t>17</w:t>
            </w:r>
          </w:p>
        </w:tc>
        <w:tc>
          <w:tcPr>
            <w:tcW w:w="2071" w:type="dxa"/>
            <w:tcBorders>
              <w:top w:val="nil"/>
              <w:left w:val="nil"/>
              <w:bottom w:val="single" w:sz="4" w:space="0" w:color="000000"/>
              <w:right w:val="single" w:sz="4" w:space="0" w:color="000000"/>
            </w:tcBorders>
            <w:shd w:val="clear" w:color="auto" w:fill="auto"/>
          </w:tcPr>
          <w:p w14:paraId="40965233" w14:textId="60E956C5" w:rsidR="00246A13" w:rsidRDefault="00246A13" w:rsidP="00246A13">
            <w:pPr>
              <w:rPr>
                <w:rFonts w:ascii="Bookman Old Style" w:hAnsi="Bookman Old Style"/>
                <w:sz w:val="19"/>
                <w:szCs w:val="19"/>
              </w:rPr>
            </w:pPr>
            <w:r>
              <w:rPr>
                <w:rFonts w:ascii="Bookman Old Style" w:hAnsi="Bookman Old Style"/>
                <w:sz w:val="20"/>
              </w:rPr>
              <w:t xml:space="preserve">Suco desidratados sabor morango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61DC4D76" w14:textId="66E3AFC5"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5B948706" w14:textId="5DDC9DFE"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6C0CE53E"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45C36339"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73C26A87" w14:textId="77777777" w:rsidR="00246A13" w:rsidRDefault="00246A13" w:rsidP="00246A13">
            <w:pPr>
              <w:rPr>
                <w:rFonts w:ascii="Bookman Old Style" w:hAnsi="Bookman Old Style"/>
                <w:sz w:val="19"/>
                <w:szCs w:val="19"/>
              </w:rPr>
            </w:pPr>
          </w:p>
        </w:tc>
      </w:tr>
      <w:tr w:rsidR="00246A13" w14:paraId="2FFDB29C"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783B40F6" w14:textId="6B18A771" w:rsidR="00246A13" w:rsidRDefault="00246A13" w:rsidP="00246A13">
            <w:pPr>
              <w:rPr>
                <w:rFonts w:ascii="Bookman Old Style" w:hAnsi="Bookman Old Style"/>
                <w:sz w:val="19"/>
                <w:szCs w:val="19"/>
              </w:rPr>
            </w:pPr>
            <w:r>
              <w:rPr>
                <w:rFonts w:ascii="Bookman Old Style" w:hAnsi="Bookman Old Style"/>
                <w:sz w:val="19"/>
                <w:szCs w:val="19"/>
              </w:rPr>
              <w:t>18</w:t>
            </w:r>
          </w:p>
        </w:tc>
        <w:tc>
          <w:tcPr>
            <w:tcW w:w="2071" w:type="dxa"/>
            <w:tcBorders>
              <w:top w:val="nil"/>
              <w:left w:val="nil"/>
              <w:bottom w:val="single" w:sz="4" w:space="0" w:color="000000"/>
              <w:right w:val="single" w:sz="4" w:space="0" w:color="000000"/>
            </w:tcBorders>
            <w:shd w:val="clear" w:color="auto" w:fill="auto"/>
          </w:tcPr>
          <w:p w14:paraId="14381016" w14:textId="4A5304AF" w:rsidR="00246A13" w:rsidRDefault="00246A13" w:rsidP="00246A13">
            <w:pPr>
              <w:rPr>
                <w:rFonts w:ascii="Bookman Old Style" w:hAnsi="Bookman Old Style"/>
                <w:sz w:val="19"/>
                <w:szCs w:val="19"/>
              </w:rPr>
            </w:pPr>
            <w:r>
              <w:rPr>
                <w:rFonts w:ascii="Bookman Old Style" w:hAnsi="Bookman Old Style"/>
                <w:sz w:val="20"/>
              </w:rPr>
              <w:t xml:space="preserve">Suco desidratados sabor limão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45CDD311" w14:textId="381ED419"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0426FA10" w14:textId="446BC32B"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6653E4D8"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B7F12AD"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14FC5962" w14:textId="77777777" w:rsidR="00246A13" w:rsidRDefault="00246A13" w:rsidP="00246A13">
            <w:pPr>
              <w:rPr>
                <w:rFonts w:ascii="Bookman Old Style" w:hAnsi="Bookman Old Style"/>
                <w:sz w:val="19"/>
                <w:szCs w:val="19"/>
              </w:rPr>
            </w:pPr>
          </w:p>
        </w:tc>
      </w:tr>
      <w:tr w:rsidR="00246A13" w14:paraId="67A85B3B"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16A94BA8" w14:textId="45BDE7E6" w:rsidR="00246A13" w:rsidRDefault="00246A13" w:rsidP="00246A13">
            <w:pPr>
              <w:rPr>
                <w:rFonts w:ascii="Bookman Old Style" w:hAnsi="Bookman Old Style"/>
                <w:sz w:val="19"/>
                <w:szCs w:val="19"/>
              </w:rPr>
            </w:pPr>
            <w:r>
              <w:rPr>
                <w:rFonts w:ascii="Bookman Old Style" w:hAnsi="Bookman Old Style"/>
                <w:sz w:val="19"/>
                <w:szCs w:val="19"/>
              </w:rPr>
              <w:t>19</w:t>
            </w:r>
          </w:p>
        </w:tc>
        <w:tc>
          <w:tcPr>
            <w:tcW w:w="2071" w:type="dxa"/>
            <w:tcBorders>
              <w:top w:val="nil"/>
              <w:left w:val="nil"/>
              <w:bottom w:val="single" w:sz="4" w:space="0" w:color="000000"/>
              <w:right w:val="single" w:sz="4" w:space="0" w:color="000000"/>
            </w:tcBorders>
            <w:shd w:val="clear" w:color="auto" w:fill="auto"/>
          </w:tcPr>
          <w:p w14:paraId="77C81803" w14:textId="677EF0F4" w:rsidR="00246A13" w:rsidRDefault="00246A13" w:rsidP="00246A13">
            <w:pPr>
              <w:rPr>
                <w:rFonts w:ascii="Bookman Old Style" w:hAnsi="Bookman Old Style"/>
                <w:sz w:val="19"/>
                <w:szCs w:val="19"/>
              </w:rPr>
            </w:pPr>
            <w:r>
              <w:rPr>
                <w:rFonts w:ascii="Bookman Old Style" w:hAnsi="Bookman Old Style"/>
                <w:sz w:val="20"/>
              </w:rPr>
              <w:t xml:space="preserve">Suco desidratados sabor uva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524E1CD5" w14:textId="633855A8"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19B4E708" w14:textId="1165EB19"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4C0FD49A"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165C08B7"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63C7161E" w14:textId="77777777" w:rsidR="00246A13" w:rsidRDefault="00246A13" w:rsidP="00246A13">
            <w:pPr>
              <w:rPr>
                <w:rFonts w:ascii="Bookman Old Style" w:hAnsi="Bookman Old Style"/>
                <w:sz w:val="19"/>
                <w:szCs w:val="19"/>
              </w:rPr>
            </w:pPr>
          </w:p>
        </w:tc>
      </w:tr>
      <w:tr w:rsidR="00246A13" w14:paraId="0FEF1D04"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5A265F40" w14:textId="51031456" w:rsidR="00246A13" w:rsidRDefault="00246A13" w:rsidP="00246A13">
            <w:pPr>
              <w:rPr>
                <w:rFonts w:ascii="Bookman Old Style" w:hAnsi="Bookman Old Style"/>
                <w:sz w:val="19"/>
                <w:szCs w:val="19"/>
              </w:rPr>
            </w:pPr>
            <w:r>
              <w:rPr>
                <w:rFonts w:ascii="Bookman Old Style" w:hAnsi="Bookman Old Style"/>
                <w:sz w:val="19"/>
                <w:szCs w:val="19"/>
              </w:rPr>
              <w:t>20</w:t>
            </w:r>
          </w:p>
        </w:tc>
        <w:tc>
          <w:tcPr>
            <w:tcW w:w="2071" w:type="dxa"/>
            <w:tcBorders>
              <w:top w:val="nil"/>
              <w:left w:val="nil"/>
              <w:bottom w:val="single" w:sz="4" w:space="0" w:color="000000"/>
              <w:right w:val="single" w:sz="4" w:space="0" w:color="000000"/>
            </w:tcBorders>
            <w:shd w:val="clear" w:color="auto" w:fill="auto"/>
          </w:tcPr>
          <w:p w14:paraId="0D20FB23" w14:textId="5CA626F9" w:rsidR="00246A13" w:rsidRDefault="00246A13" w:rsidP="00246A13">
            <w:pPr>
              <w:rPr>
                <w:rFonts w:ascii="Bookman Old Style" w:hAnsi="Bookman Old Style"/>
                <w:sz w:val="19"/>
                <w:szCs w:val="19"/>
              </w:rPr>
            </w:pPr>
            <w:r>
              <w:rPr>
                <w:rFonts w:ascii="Bookman Old Style" w:hAnsi="Bookman Old Style"/>
                <w:sz w:val="20"/>
              </w:rPr>
              <w:t xml:space="preserve">Suco desidratados sabor abacaxi com 0,03% de suco, </w:t>
            </w:r>
            <w:proofErr w:type="spellStart"/>
            <w:r>
              <w:rPr>
                <w:rFonts w:ascii="Bookman Old Style" w:hAnsi="Bookman Old Style"/>
                <w:sz w:val="20"/>
              </w:rPr>
              <w:t>pcte</w:t>
            </w:r>
            <w:proofErr w:type="spellEnd"/>
            <w:r>
              <w:rPr>
                <w:rFonts w:ascii="Bookman Old Style" w:hAnsi="Bookman Old Style"/>
                <w:sz w:val="20"/>
              </w:rPr>
              <w:t xml:space="preserve"> com 25gr</w:t>
            </w:r>
          </w:p>
        </w:tc>
        <w:tc>
          <w:tcPr>
            <w:tcW w:w="1206" w:type="dxa"/>
            <w:tcBorders>
              <w:top w:val="nil"/>
              <w:left w:val="nil"/>
              <w:bottom w:val="single" w:sz="4" w:space="0" w:color="000000"/>
              <w:right w:val="single" w:sz="4" w:space="0" w:color="000000"/>
            </w:tcBorders>
            <w:shd w:val="clear" w:color="auto" w:fill="auto"/>
          </w:tcPr>
          <w:p w14:paraId="454F1BDF" w14:textId="0A70130D"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06ED0FA9" w14:textId="1C10BDB2" w:rsidR="00246A13" w:rsidRDefault="00246A13" w:rsidP="00246A13">
            <w:pPr>
              <w:rPr>
                <w:rFonts w:ascii="Bookman Old Style" w:hAnsi="Bookman Old Style"/>
                <w:sz w:val="19"/>
                <w:szCs w:val="19"/>
              </w:rPr>
            </w:pPr>
            <w:r>
              <w:rPr>
                <w:rFonts w:ascii="Bookman Old Style" w:hAnsi="Bookman Old Style"/>
                <w:sz w:val="20"/>
              </w:rPr>
              <w:t>40</w:t>
            </w:r>
          </w:p>
        </w:tc>
        <w:tc>
          <w:tcPr>
            <w:tcW w:w="1270" w:type="dxa"/>
            <w:tcBorders>
              <w:top w:val="nil"/>
              <w:left w:val="nil"/>
              <w:bottom w:val="single" w:sz="4" w:space="0" w:color="000000"/>
              <w:right w:val="single" w:sz="4" w:space="0" w:color="000000"/>
            </w:tcBorders>
            <w:shd w:val="clear" w:color="auto" w:fill="auto"/>
            <w:vAlign w:val="center"/>
          </w:tcPr>
          <w:p w14:paraId="4F7E6B1C"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FDFEB29"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0C4D6382" w14:textId="77777777" w:rsidR="00246A13" w:rsidRDefault="00246A13" w:rsidP="00246A13">
            <w:pPr>
              <w:rPr>
                <w:rFonts w:ascii="Bookman Old Style" w:hAnsi="Bookman Old Style"/>
                <w:sz w:val="19"/>
                <w:szCs w:val="19"/>
              </w:rPr>
            </w:pPr>
          </w:p>
        </w:tc>
      </w:tr>
      <w:tr w:rsidR="00246A13" w14:paraId="7201ED7D"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7ECC822D" w14:textId="12A3746F" w:rsidR="00246A13" w:rsidRDefault="00246A13" w:rsidP="00246A13">
            <w:pPr>
              <w:rPr>
                <w:rFonts w:ascii="Bookman Old Style" w:hAnsi="Bookman Old Style"/>
                <w:sz w:val="19"/>
                <w:szCs w:val="19"/>
              </w:rPr>
            </w:pPr>
            <w:r>
              <w:rPr>
                <w:rFonts w:ascii="Bookman Old Style" w:hAnsi="Bookman Old Style"/>
                <w:sz w:val="19"/>
                <w:szCs w:val="19"/>
              </w:rPr>
              <w:lastRenderedPageBreak/>
              <w:t>21</w:t>
            </w:r>
          </w:p>
        </w:tc>
        <w:tc>
          <w:tcPr>
            <w:tcW w:w="2071" w:type="dxa"/>
            <w:tcBorders>
              <w:top w:val="nil"/>
              <w:left w:val="nil"/>
              <w:bottom w:val="single" w:sz="4" w:space="0" w:color="000000"/>
              <w:right w:val="single" w:sz="4" w:space="0" w:color="000000"/>
            </w:tcBorders>
            <w:shd w:val="clear" w:color="auto" w:fill="auto"/>
          </w:tcPr>
          <w:p w14:paraId="06AAFB53" w14:textId="3422E9D9" w:rsidR="00246A13" w:rsidRDefault="00246A13" w:rsidP="00246A13">
            <w:pPr>
              <w:rPr>
                <w:rFonts w:ascii="Bookman Old Style" w:hAnsi="Bookman Old Style"/>
                <w:sz w:val="19"/>
                <w:szCs w:val="19"/>
              </w:rPr>
            </w:pPr>
            <w:r>
              <w:rPr>
                <w:rFonts w:ascii="Bookman Old Style" w:hAnsi="Bookman Old Style"/>
                <w:sz w:val="20"/>
              </w:rPr>
              <w:t xml:space="preserve">Leite pasteurizado longa vida embalado em </w:t>
            </w:r>
            <w:proofErr w:type="spellStart"/>
            <w:r>
              <w:rPr>
                <w:rFonts w:ascii="Bookman Old Style" w:hAnsi="Bookman Old Style"/>
                <w:sz w:val="20"/>
              </w:rPr>
              <w:t>cx</w:t>
            </w:r>
            <w:proofErr w:type="spellEnd"/>
            <w:r>
              <w:rPr>
                <w:rFonts w:ascii="Bookman Old Style" w:hAnsi="Bookman Old Style"/>
                <w:sz w:val="20"/>
              </w:rPr>
              <w:t xml:space="preserve"> com 12 unidades de 1 litro cada</w:t>
            </w:r>
          </w:p>
        </w:tc>
        <w:tc>
          <w:tcPr>
            <w:tcW w:w="1206" w:type="dxa"/>
            <w:tcBorders>
              <w:top w:val="nil"/>
              <w:left w:val="nil"/>
              <w:bottom w:val="single" w:sz="4" w:space="0" w:color="000000"/>
              <w:right w:val="single" w:sz="4" w:space="0" w:color="000000"/>
            </w:tcBorders>
            <w:shd w:val="clear" w:color="auto" w:fill="auto"/>
          </w:tcPr>
          <w:p w14:paraId="6878661B" w14:textId="3A9A947A"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43" w:type="dxa"/>
            <w:gridSpan w:val="3"/>
            <w:tcBorders>
              <w:top w:val="nil"/>
              <w:left w:val="nil"/>
              <w:bottom w:val="single" w:sz="4" w:space="0" w:color="000000"/>
              <w:right w:val="single" w:sz="4" w:space="0" w:color="000000"/>
            </w:tcBorders>
            <w:shd w:val="clear" w:color="auto" w:fill="auto"/>
          </w:tcPr>
          <w:p w14:paraId="6DF21A88" w14:textId="3944B0A1" w:rsidR="00246A13" w:rsidRDefault="00246A13" w:rsidP="00246A13">
            <w:pPr>
              <w:rPr>
                <w:rFonts w:ascii="Bookman Old Style" w:hAnsi="Bookman Old Style"/>
                <w:sz w:val="19"/>
                <w:szCs w:val="19"/>
              </w:rPr>
            </w:pPr>
            <w:r>
              <w:rPr>
                <w:rFonts w:ascii="Bookman Old Style" w:hAnsi="Bookman Old Style"/>
                <w:sz w:val="20"/>
              </w:rPr>
              <w:t>60</w:t>
            </w:r>
          </w:p>
        </w:tc>
        <w:tc>
          <w:tcPr>
            <w:tcW w:w="1270" w:type="dxa"/>
            <w:tcBorders>
              <w:top w:val="nil"/>
              <w:left w:val="nil"/>
              <w:bottom w:val="single" w:sz="4" w:space="0" w:color="000000"/>
              <w:right w:val="single" w:sz="4" w:space="0" w:color="000000"/>
            </w:tcBorders>
            <w:shd w:val="clear" w:color="auto" w:fill="auto"/>
            <w:vAlign w:val="center"/>
          </w:tcPr>
          <w:p w14:paraId="7BF0D5DA"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6149158A"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4BCC2706" w14:textId="77777777" w:rsidR="00246A13" w:rsidRDefault="00246A13" w:rsidP="00246A13">
            <w:pPr>
              <w:rPr>
                <w:rFonts w:ascii="Bookman Old Style" w:hAnsi="Bookman Old Style"/>
                <w:sz w:val="19"/>
                <w:szCs w:val="19"/>
              </w:rPr>
            </w:pPr>
          </w:p>
        </w:tc>
      </w:tr>
      <w:tr w:rsidR="00246A13" w14:paraId="69B8BFB9"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3EE528FE" w14:textId="2AFB38AE" w:rsidR="00246A13" w:rsidRDefault="00246A13" w:rsidP="00246A13">
            <w:pPr>
              <w:rPr>
                <w:rFonts w:ascii="Bookman Old Style" w:hAnsi="Bookman Old Style"/>
                <w:sz w:val="19"/>
                <w:szCs w:val="19"/>
              </w:rPr>
            </w:pPr>
            <w:r>
              <w:rPr>
                <w:rFonts w:ascii="Bookman Old Style" w:hAnsi="Bookman Old Style"/>
                <w:sz w:val="19"/>
                <w:szCs w:val="19"/>
              </w:rPr>
              <w:t>22</w:t>
            </w:r>
          </w:p>
        </w:tc>
        <w:tc>
          <w:tcPr>
            <w:tcW w:w="2071" w:type="dxa"/>
            <w:tcBorders>
              <w:top w:val="nil"/>
              <w:left w:val="nil"/>
              <w:bottom w:val="single" w:sz="4" w:space="0" w:color="000000"/>
              <w:right w:val="single" w:sz="4" w:space="0" w:color="000000"/>
            </w:tcBorders>
            <w:shd w:val="clear" w:color="auto" w:fill="auto"/>
          </w:tcPr>
          <w:p w14:paraId="786273E8" w14:textId="40744CA5" w:rsidR="00246A13" w:rsidRDefault="00246A13" w:rsidP="00246A13">
            <w:pPr>
              <w:rPr>
                <w:rFonts w:ascii="Bookman Old Style" w:hAnsi="Bookman Old Style"/>
                <w:sz w:val="19"/>
                <w:szCs w:val="19"/>
              </w:rPr>
            </w:pPr>
            <w:r>
              <w:rPr>
                <w:rFonts w:ascii="Bookman Old Style" w:hAnsi="Bookman Old Style"/>
                <w:sz w:val="20"/>
              </w:rPr>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1 kg. O produto deverá apresentar validade mínima de 24h após a entrega</w:t>
            </w:r>
          </w:p>
        </w:tc>
        <w:tc>
          <w:tcPr>
            <w:tcW w:w="1206" w:type="dxa"/>
            <w:tcBorders>
              <w:top w:val="nil"/>
              <w:left w:val="nil"/>
              <w:bottom w:val="single" w:sz="4" w:space="0" w:color="000000"/>
              <w:right w:val="single" w:sz="4" w:space="0" w:color="000000"/>
            </w:tcBorders>
            <w:shd w:val="clear" w:color="auto" w:fill="auto"/>
          </w:tcPr>
          <w:p w14:paraId="7405911A" w14:textId="20FAF096" w:rsidR="00246A13" w:rsidRDefault="00246A13" w:rsidP="00246A13">
            <w:pPr>
              <w:rPr>
                <w:rFonts w:ascii="Bookman Old Style" w:hAnsi="Bookman Old Style"/>
                <w:sz w:val="19"/>
                <w:szCs w:val="19"/>
              </w:rPr>
            </w:pPr>
            <w:r>
              <w:rPr>
                <w:rFonts w:ascii="Bookman Old Style" w:hAnsi="Bookman Old Style"/>
                <w:sz w:val="20"/>
                <w:lang w:val="en-US"/>
              </w:rPr>
              <w:t>Kg</w:t>
            </w:r>
          </w:p>
        </w:tc>
        <w:tc>
          <w:tcPr>
            <w:tcW w:w="1043" w:type="dxa"/>
            <w:gridSpan w:val="3"/>
            <w:tcBorders>
              <w:top w:val="nil"/>
              <w:left w:val="nil"/>
              <w:bottom w:val="single" w:sz="4" w:space="0" w:color="000000"/>
              <w:right w:val="single" w:sz="4" w:space="0" w:color="000000"/>
            </w:tcBorders>
            <w:shd w:val="clear" w:color="auto" w:fill="auto"/>
          </w:tcPr>
          <w:p w14:paraId="1B38E0BD" w14:textId="77777777" w:rsidR="00246A13" w:rsidRDefault="00246A13" w:rsidP="00246A13">
            <w:pPr>
              <w:rPr>
                <w:rFonts w:ascii="Bookman Old Style" w:hAnsi="Bookman Old Style" w:cs="Times New Roman"/>
                <w:sz w:val="20"/>
                <w:lang w:val="en-US"/>
              </w:rPr>
            </w:pPr>
            <w:r>
              <w:rPr>
                <w:rFonts w:ascii="Bookman Old Style" w:hAnsi="Bookman Old Style"/>
                <w:sz w:val="20"/>
                <w:lang w:val="en-US"/>
              </w:rPr>
              <w:t xml:space="preserve">252 </w:t>
            </w:r>
          </w:p>
          <w:p w14:paraId="149C7C2C" w14:textId="77777777" w:rsidR="00246A13" w:rsidRDefault="00246A13" w:rsidP="00246A13">
            <w:pPr>
              <w:rPr>
                <w:rFonts w:ascii="Bookman Old Style" w:hAnsi="Bookman Old Style"/>
                <w:sz w:val="19"/>
                <w:szCs w:val="19"/>
              </w:rPr>
            </w:pPr>
          </w:p>
        </w:tc>
        <w:tc>
          <w:tcPr>
            <w:tcW w:w="1270" w:type="dxa"/>
            <w:tcBorders>
              <w:top w:val="nil"/>
              <w:left w:val="nil"/>
              <w:bottom w:val="single" w:sz="4" w:space="0" w:color="000000"/>
              <w:right w:val="single" w:sz="4" w:space="0" w:color="000000"/>
            </w:tcBorders>
            <w:shd w:val="clear" w:color="auto" w:fill="auto"/>
            <w:vAlign w:val="center"/>
          </w:tcPr>
          <w:p w14:paraId="525462D9"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0A6107E3"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477835E7" w14:textId="77777777" w:rsidR="00246A13" w:rsidRDefault="00246A13" w:rsidP="00246A13">
            <w:pPr>
              <w:rPr>
                <w:rFonts w:ascii="Bookman Old Style" w:hAnsi="Bookman Old Style"/>
                <w:sz w:val="19"/>
                <w:szCs w:val="19"/>
              </w:rPr>
            </w:pPr>
          </w:p>
        </w:tc>
      </w:tr>
      <w:tr w:rsidR="00246A13" w14:paraId="377BE06F"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24E8BBD4" w14:textId="264EE5CF" w:rsidR="00246A13" w:rsidRDefault="00246A13" w:rsidP="00246A13">
            <w:pPr>
              <w:rPr>
                <w:rFonts w:ascii="Bookman Old Style" w:hAnsi="Bookman Old Style"/>
                <w:sz w:val="19"/>
                <w:szCs w:val="19"/>
              </w:rPr>
            </w:pPr>
            <w:r>
              <w:rPr>
                <w:rFonts w:ascii="Bookman Old Style" w:hAnsi="Bookman Old Style"/>
                <w:sz w:val="19"/>
                <w:szCs w:val="19"/>
              </w:rPr>
              <w:t>23</w:t>
            </w:r>
          </w:p>
        </w:tc>
        <w:tc>
          <w:tcPr>
            <w:tcW w:w="2071" w:type="dxa"/>
            <w:tcBorders>
              <w:top w:val="nil"/>
              <w:left w:val="nil"/>
              <w:bottom w:val="single" w:sz="4" w:space="0" w:color="000000"/>
              <w:right w:val="single" w:sz="4" w:space="0" w:color="000000"/>
            </w:tcBorders>
            <w:shd w:val="clear" w:color="auto" w:fill="auto"/>
          </w:tcPr>
          <w:p w14:paraId="0F7A7582" w14:textId="34123FBB" w:rsidR="00246A13" w:rsidRDefault="00246A13" w:rsidP="00246A13">
            <w:pPr>
              <w:rPr>
                <w:rFonts w:ascii="Bookman Old Style" w:hAnsi="Bookman Old Style"/>
                <w:sz w:val="19"/>
                <w:szCs w:val="19"/>
              </w:rPr>
            </w:pPr>
            <w:r>
              <w:rPr>
                <w:rFonts w:ascii="Bookman Old Style" w:hAnsi="Bookman Old Style"/>
                <w:sz w:val="20"/>
              </w:rPr>
              <w:t>Água mineral 510ml sem gás, embalado em fardo com 12 unidades</w:t>
            </w:r>
          </w:p>
        </w:tc>
        <w:tc>
          <w:tcPr>
            <w:tcW w:w="1206" w:type="dxa"/>
            <w:tcBorders>
              <w:top w:val="nil"/>
              <w:left w:val="nil"/>
              <w:bottom w:val="single" w:sz="4" w:space="0" w:color="000000"/>
              <w:right w:val="single" w:sz="4" w:space="0" w:color="000000"/>
            </w:tcBorders>
            <w:shd w:val="clear" w:color="auto" w:fill="auto"/>
          </w:tcPr>
          <w:p w14:paraId="67FAA642" w14:textId="6795E7FF" w:rsidR="00246A13" w:rsidRDefault="00246A13" w:rsidP="00246A13">
            <w:pPr>
              <w:rPr>
                <w:rFonts w:ascii="Bookman Old Style" w:hAnsi="Bookman Old Style"/>
                <w:sz w:val="19"/>
                <w:szCs w:val="19"/>
              </w:rPr>
            </w:pPr>
            <w:r>
              <w:rPr>
                <w:rFonts w:ascii="Bookman Old Style" w:hAnsi="Bookman Old Style"/>
                <w:sz w:val="20"/>
                <w:lang w:val="en-US"/>
              </w:rPr>
              <w:t>Fardo</w:t>
            </w:r>
          </w:p>
        </w:tc>
        <w:tc>
          <w:tcPr>
            <w:tcW w:w="1043" w:type="dxa"/>
            <w:gridSpan w:val="3"/>
            <w:tcBorders>
              <w:top w:val="nil"/>
              <w:left w:val="nil"/>
              <w:bottom w:val="single" w:sz="4" w:space="0" w:color="000000"/>
              <w:right w:val="single" w:sz="4" w:space="0" w:color="000000"/>
            </w:tcBorders>
            <w:shd w:val="clear" w:color="auto" w:fill="auto"/>
          </w:tcPr>
          <w:p w14:paraId="15C92E5C" w14:textId="0FFB9AD3" w:rsidR="00246A13" w:rsidRDefault="00246A13" w:rsidP="00246A13">
            <w:pPr>
              <w:rPr>
                <w:rFonts w:ascii="Bookman Old Style" w:hAnsi="Bookman Old Style"/>
                <w:sz w:val="19"/>
                <w:szCs w:val="19"/>
              </w:rPr>
            </w:pPr>
            <w:r>
              <w:rPr>
                <w:rFonts w:ascii="Bookman Old Style" w:hAnsi="Bookman Old Style"/>
                <w:sz w:val="20"/>
                <w:lang w:val="en-US"/>
              </w:rPr>
              <w:t>900</w:t>
            </w:r>
          </w:p>
        </w:tc>
        <w:tc>
          <w:tcPr>
            <w:tcW w:w="1270" w:type="dxa"/>
            <w:tcBorders>
              <w:top w:val="nil"/>
              <w:left w:val="nil"/>
              <w:bottom w:val="single" w:sz="4" w:space="0" w:color="000000"/>
              <w:right w:val="single" w:sz="4" w:space="0" w:color="000000"/>
            </w:tcBorders>
            <w:shd w:val="clear" w:color="auto" w:fill="auto"/>
            <w:vAlign w:val="center"/>
          </w:tcPr>
          <w:p w14:paraId="620446FA"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5923D091"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4E052C28" w14:textId="77777777" w:rsidR="00246A13" w:rsidRDefault="00246A13" w:rsidP="00246A13">
            <w:pPr>
              <w:rPr>
                <w:rFonts w:ascii="Bookman Old Style" w:hAnsi="Bookman Old Style"/>
                <w:sz w:val="19"/>
                <w:szCs w:val="19"/>
              </w:rPr>
            </w:pPr>
          </w:p>
        </w:tc>
      </w:tr>
      <w:tr w:rsidR="00246A13" w14:paraId="0520BC6D"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7D2FD8FD" w14:textId="2A6EA911" w:rsidR="00246A13" w:rsidRDefault="00246A13" w:rsidP="00246A13">
            <w:pPr>
              <w:rPr>
                <w:rFonts w:ascii="Bookman Old Style" w:hAnsi="Bookman Old Style"/>
                <w:sz w:val="19"/>
                <w:szCs w:val="19"/>
              </w:rPr>
            </w:pPr>
            <w:r>
              <w:rPr>
                <w:rFonts w:ascii="Bookman Old Style" w:hAnsi="Bookman Old Style"/>
                <w:sz w:val="19"/>
                <w:szCs w:val="19"/>
              </w:rPr>
              <w:t>24</w:t>
            </w:r>
          </w:p>
        </w:tc>
        <w:tc>
          <w:tcPr>
            <w:tcW w:w="2071" w:type="dxa"/>
            <w:tcBorders>
              <w:top w:val="nil"/>
              <w:left w:val="nil"/>
              <w:bottom w:val="single" w:sz="4" w:space="0" w:color="000000"/>
              <w:right w:val="single" w:sz="4" w:space="0" w:color="000000"/>
            </w:tcBorders>
            <w:shd w:val="clear" w:color="auto" w:fill="auto"/>
          </w:tcPr>
          <w:p w14:paraId="2FA44A83" w14:textId="63701492" w:rsidR="00246A13" w:rsidRDefault="00246A13" w:rsidP="00246A13">
            <w:pPr>
              <w:rPr>
                <w:rFonts w:ascii="Bookman Old Style" w:hAnsi="Bookman Old Style"/>
                <w:sz w:val="19"/>
                <w:szCs w:val="19"/>
              </w:rPr>
            </w:pPr>
            <w:r>
              <w:rPr>
                <w:rFonts w:ascii="Bookman Old Style" w:hAnsi="Bookman Old Style"/>
                <w:sz w:val="20"/>
              </w:rPr>
              <w:t>Água mineral 510ml com gás, embalado em fardo com 12 unidades.</w:t>
            </w:r>
          </w:p>
        </w:tc>
        <w:tc>
          <w:tcPr>
            <w:tcW w:w="1206" w:type="dxa"/>
            <w:tcBorders>
              <w:top w:val="nil"/>
              <w:left w:val="nil"/>
              <w:bottom w:val="single" w:sz="4" w:space="0" w:color="000000"/>
              <w:right w:val="single" w:sz="4" w:space="0" w:color="000000"/>
            </w:tcBorders>
            <w:shd w:val="clear" w:color="auto" w:fill="auto"/>
          </w:tcPr>
          <w:p w14:paraId="4CCB4CF2" w14:textId="6E28FC5F" w:rsidR="00246A13" w:rsidRDefault="00246A13" w:rsidP="00246A13">
            <w:pPr>
              <w:rPr>
                <w:rFonts w:ascii="Bookman Old Style" w:hAnsi="Bookman Old Style"/>
                <w:sz w:val="19"/>
                <w:szCs w:val="19"/>
              </w:rPr>
            </w:pPr>
            <w:r>
              <w:rPr>
                <w:rFonts w:ascii="Bookman Old Style" w:hAnsi="Bookman Old Style"/>
                <w:sz w:val="20"/>
                <w:lang w:val="en-US"/>
              </w:rPr>
              <w:t>Fardo</w:t>
            </w:r>
          </w:p>
        </w:tc>
        <w:tc>
          <w:tcPr>
            <w:tcW w:w="1043" w:type="dxa"/>
            <w:gridSpan w:val="3"/>
            <w:tcBorders>
              <w:top w:val="nil"/>
              <w:left w:val="nil"/>
              <w:bottom w:val="single" w:sz="4" w:space="0" w:color="000000"/>
              <w:right w:val="single" w:sz="4" w:space="0" w:color="000000"/>
            </w:tcBorders>
            <w:shd w:val="clear" w:color="auto" w:fill="auto"/>
          </w:tcPr>
          <w:p w14:paraId="2E53B316" w14:textId="442A99EA" w:rsidR="00246A13" w:rsidRDefault="00246A13" w:rsidP="00246A13">
            <w:pPr>
              <w:rPr>
                <w:rFonts w:ascii="Bookman Old Style" w:hAnsi="Bookman Old Style"/>
                <w:sz w:val="19"/>
                <w:szCs w:val="19"/>
              </w:rPr>
            </w:pPr>
            <w:r>
              <w:rPr>
                <w:rFonts w:ascii="Bookman Old Style" w:hAnsi="Bookman Old Style"/>
                <w:sz w:val="20"/>
                <w:lang w:val="en-US"/>
              </w:rPr>
              <w:t>200</w:t>
            </w:r>
          </w:p>
        </w:tc>
        <w:tc>
          <w:tcPr>
            <w:tcW w:w="1270" w:type="dxa"/>
            <w:tcBorders>
              <w:top w:val="nil"/>
              <w:left w:val="nil"/>
              <w:bottom w:val="single" w:sz="4" w:space="0" w:color="000000"/>
              <w:right w:val="single" w:sz="4" w:space="0" w:color="000000"/>
            </w:tcBorders>
            <w:shd w:val="clear" w:color="auto" w:fill="auto"/>
            <w:vAlign w:val="center"/>
          </w:tcPr>
          <w:p w14:paraId="5C0A1E4B"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0B391225"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2779C253" w14:textId="77777777" w:rsidR="00246A13" w:rsidRDefault="00246A13" w:rsidP="00246A13">
            <w:pPr>
              <w:rPr>
                <w:rFonts w:ascii="Bookman Old Style" w:hAnsi="Bookman Old Style"/>
                <w:sz w:val="19"/>
                <w:szCs w:val="19"/>
              </w:rPr>
            </w:pPr>
          </w:p>
        </w:tc>
      </w:tr>
      <w:tr w:rsidR="00246A13" w14:paraId="61ABFE64"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5DB84B11" w14:textId="777F9002" w:rsidR="00246A13" w:rsidRDefault="00246A13" w:rsidP="00246A13">
            <w:pPr>
              <w:rPr>
                <w:rFonts w:ascii="Bookman Old Style" w:hAnsi="Bookman Old Style"/>
                <w:sz w:val="19"/>
                <w:szCs w:val="19"/>
              </w:rPr>
            </w:pPr>
            <w:r>
              <w:rPr>
                <w:rFonts w:ascii="Bookman Old Style" w:hAnsi="Bookman Old Style"/>
                <w:sz w:val="19"/>
                <w:szCs w:val="19"/>
              </w:rPr>
              <w:t>25</w:t>
            </w:r>
          </w:p>
        </w:tc>
        <w:tc>
          <w:tcPr>
            <w:tcW w:w="2071" w:type="dxa"/>
            <w:tcBorders>
              <w:top w:val="nil"/>
              <w:left w:val="nil"/>
              <w:bottom w:val="single" w:sz="4" w:space="0" w:color="000000"/>
              <w:right w:val="single" w:sz="4" w:space="0" w:color="000000"/>
            </w:tcBorders>
            <w:shd w:val="clear" w:color="auto" w:fill="auto"/>
          </w:tcPr>
          <w:p w14:paraId="0224A552" w14:textId="5DD200D3" w:rsidR="00246A13" w:rsidRPr="004E614E" w:rsidRDefault="00246A13" w:rsidP="00246A13">
            <w:pPr>
              <w:rPr>
                <w:rFonts w:ascii="Arial Narrow" w:hAnsi="Arial Narrow"/>
                <w:sz w:val="21"/>
                <w:szCs w:val="21"/>
              </w:rPr>
            </w:pPr>
            <w:r>
              <w:rPr>
                <w:rFonts w:ascii="Bookman Old Style" w:hAnsi="Bookman Old Style"/>
                <w:sz w:val="20"/>
              </w:rPr>
              <w:t xml:space="preserve">Óleo de Soja, Densidade relativa 0,919-0,925 (20°C/20°C) 0,916-0,922 (25°C/25°C) Índice de refração (n D 40) 1,466-1,470 Índice de </w:t>
            </w:r>
            <w:r>
              <w:rPr>
                <w:rFonts w:ascii="Bookman Old Style" w:hAnsi="Bookman Old Style"/>
                <w:sz w:val="20"/>
              </w:rPr>
              <w:lastRenderedPageBreak/>
              <w:t>saponificação 189-175 Índice de iodo (</w:t>
            </w:r>
            <w:proofErr w:type="spellStart"/>
            <w:r>
              <w:rPr>
                <w:rFonts w:ascii="Bookman Old Style" w:hAnsi="Bookman Old Style"/>
                <w:sz w:val="20"/>
              </w:rPr>
              <w:t>Wijs</w:t>
            </w:r>
            <w:proofErr w:type="spellEnd"/>
            <w:r>
              <w:rPr>
                <w:rFonts w:ascii="Bookman Old Style" w:hAnsi="Bookman Old Style"/>
                <w:sz w:val="20"/>
              </w:rPr>
              <w:t xml:space="preserve">) 120-143 Matéria insaponificável, g/100g Máximo de 1,5 Acidez, g de ácido oleico/100g máximo 0,3 Índice de peróxido, </w:t>
            </w:r>
            <w:proofErr w:type="spellStart"/>
            <w:r>
              <w:rPr>
                <w:rFonts w:ascii="Bookman Old Style" w:hAnsi="Bookman Old Style"/>
                <w:sz w:val="20"/>
              </w:rPr>
              <w:t>meq</w:t>
            </w:r>
            <w:proofErr w:type="spellEnd"/>
            <w:r>
              <w:rPr>
                <w:rFonts w:ascii="Bookman Old Style" w:hAnsi="Bookman Old Style"/>
                <w:sz w:val="20"/>
              </w:rPr>
              <w:t>/kg Máximo de 10.</w:t>
            </w:r>
          </w:p>
        </w:tc>
        <w:tc>
          <w:tcPr>
            <w:tcW w:w="1206" w:type="dxa"/>
            <w:tcBorders>
              <w:top w:val="nil"/>
              <w:left w:val="nil"/>
              <w:bottom w:val="single" w:sz="4" w:space="0" w:color="000000"/>
              <w:right w:val="single" w:sz="4" w:space="0" w:color="000000"/>
            </w:tcBorders>
            <w:shd w:val="clear" w:color="auto" w:fill="auto"/>
          </w:tcPr>
          <w:p w14:paraId="52E6DB9B" w14:textId="3566C605" w:rsidR="00246A13" w:rsidRPr="00246A13" w:rsidRDefault="00246A13" w:rsidP="00246A13">
            <w:pPr>
              <w:rPr>
                <w:rFonts w:ascii="Arial Narrow" w:hAnsi="Arial Narrow"/>
                <w:sz w:val="21"/>
                <w:szCs w:val="21"/>
              </w:rPr>
            </w:pPr>
            <w:r>
              <w:rPr>
                <w:rFonts w:ascii="Bookman Old Style" w:hAnsi="Bookman Old Style"/>
                <w:sz w:val="20"/>
                <w:lang w:val="en-US"/>
              </w:rPr>
              <w:lastRenderedPageBreak/>
              <w:t>Un</w:t>
            </w:r>
          </w:p>
        </w:tc>
        <w:tc>
          <w:tcPr>
            <w:tcW w:w="1043" w:type="dxa"/>
            <w:gridSpan w:val="3"/>
            <w:tcBorders>
              <w:top w:val="nil"/>
              <w:left w:val="nil"/>
              <w:bottom w:val="single" w:sz="4" w:space="0" w:color="000000"/>
              <w:right w:val="single" w:sz="4" w:space="0" w:color="000000"/>
            </w:tcBorders>
            <w:shd w:val="clear" w:color="auto" w:fill="auto"/>
          </w:tcPr>
          <w:p w14:paraId="7D83B893" w14:textId="315F8AA3" w:rsidR="00246A13" w:rsidRPr="00246A13" w:rsidRDefault="00246A13" w:rsidP="00246A13">
            <w:pPr>
              <w:rPr>
                <w:rFonts w:ascii="Arial Narrow" w:hAnsi="Arial Narrow"/>
                <w:sz w:val="21"/>
                <w:szCs w:val="21"/>
              </w:rPr>
            </w:pPr>
            <w:r>
              <w:rPr>
                <w:rFonts w:ascii="Bookman Old Style" w:hAnsi="Bookman Old Style"/>
                <w:sz w:val="20"/>
                <w:lang w:val="en-US"/>
              </w:rPr>
              <w:t>12</w:t>
            </w:r>
          </w:p>
        </w:tc>
        <w:tc>
          <w:tcPr>
            <w:tcW w:w="1270" w:type="dxa"/>
            <w:tcBorders>
              <w:top w:val="nil"/>
              <w:left w:val="nil"/>
              <w:bottom w:val="single" w:sz="4" w:space="0" w:color="000000"/>
              <w:right w:val="single" w:sz="4" w:space="0" w:color="000000"/>
            </w:tcBorders>
            <w:shd w:val="clear" w:color="auto" w:fill="auto"/>
            <w:vAlign w:val="center"/>
          </w:tcPr>
          <w:p w14:paraId="414CEC7E"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3F1978D0"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4F3C91A3" w14:textId="77777777" w:rsidR="00246A13" w:rsidRDefault="00246A13" w:rsidP="00246A13">
            <w:pPr>
              <w:rPr>
                <w:rFonts w:ascii="Bookman Old Style" w:hAnsi="Bookman Old Style"/>
                <w:sz w:val="19"/>
                <w:szCs w:val="19"/>
              </w:rPr>
            </w:pPr>
          </w:p>
        </w:tc>
      </w:tr>
      <w:tr w:rsidR="00246A13" w14:paraId="34391967" w14:textId="77777777" w:rsidTr="00CA6A02">
        <w:trPr>
          <w:gridAfter w:val="1"/>
          <w:wAfter w:w="160" w:type="dxa"/>
          <w:trHeight w:val="283"/>
          <w:jc w:val="center"/>
        </w:trPr>
        <w:tc>
          <w:tcPr>
            <w:tcW w:w="698" w:type="dxa"/>
            <w:tcBorders>
              <w:top w:val="nil"/>
              <w:left w:val="single" w:sz="4" w:space="0" w:color="000000"/>
              <w:bottom w:val="single" w:sz="4" w:space="0" w:color="000000"/>
              <w:right w:val="single" w:sz="4" w:space="0" w:color="000000"/>
            </w:tcBorders>
            <w:shd w:val="clear" w:color="auto" w:fill="auto"/>
            <w:vAlign w:val="center"/>
          </w:tcPr>
          <w:p w14:paraId="1E0CF155" w14:textId="54DCD536" w:rsidR="00246A13" w:rsidRDefault="00246A13" w:rsidP="00246A13">
            <w:pPr>
              <w:rPr>
                <w:rFonts w:ascii="Bookman Old Style" w:hAnsi="Bookman Old Style"/>
                <w:sz w:val="19"/>
                <w:szCs w:val="19"/>
              </w:rPr>
            </w:pPr>
            <w:r>
              <w:rPr>
                <w:rFonts w:ascii="Bookman Old Style" w:hAnsi="Bookman Old Style"/>
                <w:sz w:val="19"/>
                <w:szCs w:val="19"/>
              </w:rPr>
              <w:lastRenderedPageBreak/>
              <w:t>26</w:t>
            </w:r>
          </w:p>
        </w:tc>
        <w:tc>
          <w:tcPr>
            <w:tcW w:w="2071" w:type="dxa"/>
            <w:tcBorders>
              <w:top w:val="nil"/>
              <w:left w:val="nil"/>
              <w:bottom w:val="single" w:sz="4" w:space="0" w:color="000000"/>
              <w:right w:val="single" w:sz="4" w:space="0" w:color="000000"/>
            </w:tcBorders>
            <w:shd w:val="clear" w:color="auto" w:fill="auto"/>
          </w:tcPr>
          <w:p w14:paraId="7193091E" w14:textId="5C768C0C" w:rsidR="00246A13" w:rsidRPr="004E614E" w:rsidRDefault="00246A13" w:rsidP="00246A13">
            <w:pPr>
              <w:rPr>
                <w:rFonts w:ascii="Arial Narrow" w:hAnsi="Arial Narrow"/>
                <w:sz w:val="21"/>
                <w:szCs w:val="21"/>
              </w:rPr>
            </w:pPr>
            <w:r>
              <w:rPr>
                <w:rFonts w:ascii="Bookman Old Style" w:hAnsi="Bookman Old Style"/>
                <w:sz w:val="20"/>
              </w:rPr>
              <w:t xml:space="preserve">Sal refinado, Volume líquido: 1000 ml, Peso líquido: 1 Kg, Sal refinado, ideal para realçar o sabor das </w:t>
            </w:r>
            <w:proofErr w:type="spellStart"/>
            <w:r>
              <w:rPr>
                <w:rFonts w:ascii="Bookman Old Style" w:hAnsi="Bookman Old Style"/>
                <w:sz w:val="20"/>
              </w:rPr>
              <w:t>suaas</w:t>
            </w:r>
            <w:proofErr w:type="spellEnd"/>
            <w:r>
              <w:rPr>
                <w:rFonts w:ascii="Bookman Old Style" w:hAnsi="Bookman Old Style"/>
                <w:sz w:val="20"/>
              </w:rPr>
              <w:t xml:space="preserve"> receitas com pureza e qualidade</w:t>
            </w:r>
          </w:p>
        </w:tc>
        <w:tc>
          <w:tcPr>
            <w:tcW w:w="1206" w:type="dxa"/>
            <w:tcBorders>
              <w:top w:val="nil"/>
              <w:left w:val="nil"/>
              <w:bottom w:val="single" w:sz="4" w:space="0" w:color="000000"/>
              <w:right w:val="single" w:sz="4" w:space="0" w:color="000000"/>
            </w:tcBorders>
            <w:shd w:val="clear" w:color="auto" w:fill="auto"/>
          </w:tcPr>
          <w:p w14:paraId="30D1A96D" w14:textId="42C76AE2" w:rsidR="00246A13" w:rsidRPr="00246A13" w:rsidRDefault="00246A13" w:rsidP="00246A13">
            <w:pPr>
              <w:rPr>
                <w:rFonts w:ascii="Arial Narrow" w:hAnsi="Arial Narrow"/>
                <w:sz w:val="21"/>
                <w:szCs w:val="21"/>
              </w:rPr>
            </w:pPr>
            <w:r>
              <w:rPr>
                <w:rFonts w:ascii="Bookman Old Style" w:hAnsi="Bookman Old Style"/>
                <w:sz w:val="20"/>
                <w:lang w:val="en-US"/>
              </w:rPr>
              <w:t>Un</w:t>
            </w:r>
          </w:p>
        </w:tc>
        <w:tc>
          <w:tcPr>
            <w:tcW w:w="1043" w:type="dxa"/>
            <w:gridSpan w:val="3"/>
            <w:tcBorders>
              <w:top w:val="nil"/>
              <w:left w:val="nil"/>
              <w:bottom w:val="single" w:sz="4" w:space="0" w:color="000000"/>
              <w:right w:val="single" w:sz="4" w:space="0" w:color="000000"/>
            </w:tcBorders>
            <w:shd w:val="clear" w:color="auto" w:fill="auto"/>
          </w:tcPr>
          <w:p w14:paraId="765D993B" w14:textId="395666E2" w:rsidR="00246A13" w:rsidRPr="00246A13" w:rsidRDefault="00246A13" w:rsidP="00246A13">
            <w:pPr>
              <w:rPr>
                <w:rFonts w:ascii="Arial Narrow" w:hAnsi="Arial Narrow"/>
                <w:sz w:val="21"/>
                <w:szCs w:val="21"/>
              </w:rPr>
            </w:pPr>
            <w:r>
              <w:rPr>
                <w:rFonts w:ascii="Bookman Old Style" w:hAnsi="Bookman Old Style"/>
                <w:sz w:val="20"/>
                <w:lang w:val="en-US"/>
              </w:rPr>
              <w:t>2</w:t>
            </w:r>
          </w:p>
        </w:tc>
        <w:tc>
          <w:tcPr>
            <w:tcW w:w="1270" w:type="dxa"/>
            <w:tcBorders>
              <w:top w:val="nil"/>
              <w:left w:val="nil"/>
              <w:bottom w:val="single" w:sz="4" w:space="0" w:color="000000"/>
              <w:right w:val="single" w:sz="4" w:space="0" w:color="000000"/>
            </w:tcBorders>
            <w:shd w:val="clear" w:color="auto" w:fill="auto"/>
            <w:vAlign w:val="center"/>
          </w:tcPr>
          <w:p w14:paraId="7FCC5614" w14:textId="77777777" w:rsidR="00246A13" w:rsidRDefault="00246A13" w:rsidP="00246A13">
            <w:pPr>
              <w:rPr>
                <w:rFonts w:ascii="Bookman Old Style" w:hAnsi="Bookman Old Style"/>
                <w:sz w:val="19"/>
                <w:szCs w:val="19"/>
                <w:highlight w:val="yellow"/>
              </w:rPr>
            </w:pPr>
          </w:p>
        </w:tc>
        <w:tc>
          <w:tcPr>
            <w:tcW w:w="1439" w:type="dxa"/>
            <w:gridSpan w:val="2"/>
            <w:tcBorders>
              <w:top w:val="nil"/>
              <w:left w:val="nil"/>
              <w:bottom w:val="single" w:sz="4" w:space="0" w:color="auto"/>
              <w:right w:val="single" w:sz="4" w:space="0" w:color="auto"/>
            </w:tcBorders>
            <w:shd w:val="clear" w:color="auto" w:fill="auto"/>
            <w:vAlign w:val="center"/>
          </w:tcPr>
          <w:p w14:paraId="5D0F41F6" w14:textId="77777777" w:rsidR="00246A13" w:rsidRDefault="00246A13" w:rsidP="00246A13">
            <w:pPr>
              <w:rPr>
                <w:rFonts w:ascii="Bookman Old Style" w:hAnsi="Bookman Old Style"/>
                <w:sz w:val="19"/>
                <w:szCs w:val="19"/>
              </w:rPr>
            </w:pPr>
          </w:p>
        </w:tc>
        <w:tc>
          <w:tcPr>
            <w:tcW w:w="1771" w:type="dxa"/>
            <w:tcBorders>
              <w:top w:val="nil"/>
              <w:left w:val="nil"/>
              <w:bottom w:val="single" w:sz="4" w:space="0" w:color="000000"/>
              <w:right w:val="single" w:sz="4" w:space="0" w:color="auto"/>
            </w:tcBorders>
            <w:shd w:val="clear" w:color="auto" w:fill="auto"/>
            <w:vAlign w:val="center"/>
          </w:tcPr>
          <w:p w14:paraId="2D626E95" w14:textId="77777777" w:rsidR="00246A13" w:rsidRDefault="00246A13" w:rsidP="00246A13">
            <w:pPr>
              <w:rPr>
                <w:rFonts w:ascii="Bookman Old Style" w:hAnsi="Bookman Old Style"/>
                <w:sz w:val="19"/>
                <w:szCs w:val="19"/>
              </w:rPr>
            </w:pPr>
          </w:p>
        </w:tc>
      </w:tr>
      <w:tr w:rsidR="00E0677C" w14:paraId="3128CD6C" w14:textId="77777777" w:rsidTr="00E433E3">
        <w:trPr>
          <w:gridAfter w:val="1"/>
          <w:wAfter w:w="160" w:type="dxa"/>
          <w:trHeight w:val="454"/>
          <w:jc w:val="center"/>
        </w:trPr>
        <w:tc>
          <w:tcPr>
            <w:tcW w:w="7727"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CC5C6" w14:textId="77777777" w:rsidR="00E0677C" w:rsidRDefault="00E0677C" w:rsidP="00E0677C">
            <w:pPr>
              <w:rPr>
                <w:rFonts w:ascii="Bookman Old Style" w:hAnsi="Bookman Old Style"/>
                <w:sz w:val="19"/>
                <w:szCs w:val="19"/>
              </w:rPr>
            </w:pPr>
            <w:r>
              <w:rPr>
                <w:rFonts w:ascii="Bookman Old Style" w:hAnsi="Bookman Old Style"/>
                <w:sz w:val="19"/>
                <w:szCs w:val="19"/>
              </w:rPr>
              <w:t>VALOR TOTAL</w:t>
            </w:r>
          </w:p>
        </w:tc>
        <w:tc>
          <w:tcPr>
            <w:tcW w:w="1771" w:type="dxa"/>
            <w:tcBorders>
              <w:top w:val="single" w:sz="4" w:space="0" w:color="000000"/>
              <w:left w:val="nil"/>
              <w:bottom w:val="single" w:sz="4" w:space="0" w:color="000000"/>
              <w:right w:val="single" w:sz="4" w:space="0" w:color="000000"/>
            </w:tcBorders>
            <w:shd w:val="clear" w:color="auto" w:fill="auto"/>
            <w:noWrap/>
            <w:vAlign w:val="center"/>
            <w:hideMark/>
          </w:tcPr>
          <w:p w14:paraId="033C08C3" w14:textId="77777777" w:rsidR="00E0677C" w:rsidRDefault="00E0677C" w:rsidP="00E0677C">
            <w:pPr>
              <w:rPr>
                <w:rFonts w:ascii="Bookman Old Style" w:hAnsi="Bookman Old Style"/>
                <w:sz w:val="19"/>
                <w:szCs w:val="19"/>
              </w:rPr>
            </w:pPr>
            <w:r>
              <w:rPr>
                <w:rFonts w:ascii="Bookman Old Style" w:hAnsi="Bookman Old Style"/>
                <w:sz w:val="19"/>
                <w:szCs w:val="19"/>
              </w:rPr>
              <w:t>R$ 0,00</w:t>
            </w:r>
          </w:p>
        </w:tc>
      </w:tr>
    </w:tbl>
    <w:p w14:paraId="317549A1" w14:textId="77777777" w:rsidR="00E0677C" w:rsidRDefault="00E0677C" w:rsidP="00B371B9">
      <w:pPr>
        <w:overflowPunct w:val="0"/>
        <w:autoSpaceDE w:val="0"/>
        <w:autoSpaceDN w:val="0"/>
        <w:adjustRightInd w:val="0"/>
        <w:ind w:right="-567"/>
        <w:jc w:val="both"/>
        <w:textAlignment w:val="baseline"/>
        <w:rPr>
          <w:rFonts w:ascii="Bookman Old Style" w:hAnsi="Bookman Old Style"/>
        </w:rPr>
      </w:pPr>
    </w:p>
    <w:p w14:paraId="3D35DE42"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4535E28F"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4B5CA807"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6B111767"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7F26234F"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3B2C5AFA"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4BB2002C"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2F931CFE"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663C9F69"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5E9C9FF4"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5F697F7D"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362ADF8F"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6CAC4F6D" w14:textId="77777777" w:rsidR="00246A13" w:rsidRDefault="00246A13" w:rsidP="00B371B9">
      <w:pPr>
        <w:overflowPunct w:val="0"/>
        <w:autoSpaceDE w:val="0"/>
        <w:autoSpaceDN w:val="0"/>
        <w:adjustRightInd w:val="0"/>
        <w:ind w:right="-567"/>
        <w:jc w:val="both"/>
        <w:textAlignment w:val="baseline"/>
        <w:rPr>
          <w:rFonts w:ascii="Bookman Old Style" w:hAnsi="Bookman Old Style"/>
        </w:rPr>
      </w:pPr>
    </w:p>
    <w:p w14:paraId="530ABFF4" w14:textId="7BAADE2C" w:rsidR="00E0677C" w:rsidRPr="002138DC" w:rsidRDefault="00E0677C" w:rsidP="00B371B9">
      <w:pPr>
        <w:overflowPunct w:val="0"/>
        <w:autoSpaceDE w:val="0"/>
        <w:autoSpaceDN w:val="0"/>
        <w:adjustRightInd w:val="0"/>
        <w:ind w:right="-567"/>
        <w:jc w:val="both"/>
        <w:textAlignment w:val="baseline"/>
        <w:rPr>
          <w:rFonts w:ascii="Bookman Old Style" w:hAnsi="Bookman Old Style"/>
          <w:b/>
          <w:bCs/>
        </w:rPr>
      </w:pPr>
      <w:r w:rsidRPr="002138DC">
        <w:rPr>
          <w:rFonts w:ascii="Bookman Old Style" w:hAnsi="Bookman Old Style"/>
          <w:b/>
          <w:bCs/>
        </w:rPr>
        <w:lastRenderedPageBreak/>
        <w:t xml:space="preserve">Lote </w:t>
      </w:r>
      <w:proofErr w:type="gramStart"/>
      <w:r w:rsidRPr="002138DC">
        <w:rPr>
          <w:rFonts w:ascii="Bookman Old Style" w:hAnsi="Bookman Old Style"/>
          <w:b/>
          <w:bCs/>
        </w:rPr>
        <w:t>2</w:t>
      </w:r>
      <w:proofErr w:type="gramEnd"/>
      <w:r w:rsidRPr="002138DC">
        <w:rPr>
          <w:rFonts w:ascii="Bookman Old Style" w:hAnsi="Bookman Old Style"/>
          <w:b/>
          <w:bCs/>
        </w:rPr>
        <w:t>:</w:t>
      </w:r>
    </w:p>
    <w:tbl>
      <w:tblPr>
        <w:tblW w:w="9658" w:type="dxa"/>
        <w:jc w:val="center"/>
        <w:tblCellMar>
          <w:left w:w="70" w:type="dxa"/>
          <w:right w:w="70" w:type="dxa"/>
        </w:tblCellMar>
        <w:tblLook w:val="04A0" w:firstRow="1" w:lastRow="0" w:firstColumn="1" w:lastColumn="0" w:noHBand="0" w:noVBand="1"/>
      </w:tblPr>
      <w:tblGrid>
        <w:gridCol w:w="710"/>
        <w:gridCol w:w="2106"/>
        <w:gridCol w:w="1226"/>
        <w:gridCol w:w="1061"/>
        <w:gridCol w:w="1291"/>
        <w:gridCol w:w="1463"/>
        <w:gridCol w:w="1801"/>
      </w:tblGrid>
      <w:tr w:rsidR="00E0677C" w14:paraId="05DDE397" w14:textId="77777777" w:rsidTr="00E0677C">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D2C2A" w14:textId="77777777" w:rsidR="00E0677C" w:rsidRDefault="00E0677C" w:rsidP="00CA6A02">
            <w:pPr>
              <w:rPr>
                <w:rFonts w:ascii="Bookman Old Style" w:hAnsi="Bookman Old Style"/>
                <w:sz w:val="19"/>
                <w:szCs w:val="19"/>
              </w:rPr>
            </w:pPr>
            <w:r>
              <w:rPr>
                <w:rFonts w:ascii="Bookman Old Style" w:hAnsi="Bookman Old Style"/>
                <w:sz w:val="19"/>
                <w:szCs w:val="19"/>
              </w:rPr>
              <w:t>ITEM</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58D4140F" w14:textId="77777777" w:rsidR="00E0677C" w:rsidRDefault="00E0677C" w:rsidP="00CA6A02">
            <w:pPr>
              <w:rPr>
                <w:rFonts w:ascii="Bookman Old Style" w:hAnsi="Bookman Old Style"/>
                <w:sz w:val="19"/>
                <w:szCs w:val="19"/>
              </w:rPr>
            </w:pPr>
            <w:r>
              <w:rPr>
                <w:rFonts w:ascii="Bookman Old Style" w:hAnsi="Bookman Old Style"/>
                <w:sz w:val="19"/>
                <w:szCs w:val="19"/>
              </w:rPr>
              <w:t>ESPECIFICAÇÃO DO ITEM</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B126441" w14:textId="77777777" w:rsidR="00E0677C" w:rsidRDefault="00E0677C" w:rsidP="00CA6A02">
            <w:pPr>
              <w:rPr>
                <w:rFonts w:ascii="Bookman Old Style" w:hAnsi="Bookman Old Style"/>
                <w:sz w:val="19"/>
                <w:szCs w:val="19"/>
              </w:rPr>
            </w:pPr>
            <w:r>
              <w:rPr>
                <w:rFonts w:ascii="Bookman Old Style" w:hAnsi="Bookman Old Style"/>
                <w:sz w:val="19"/>
                <w:szCs w:val="19"/>
              </w:rPr>
              <w:t>UNIDADE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B9D0586" w14:textId="77777777" w:rsidR="00E0677C" w:rsidRDefault="00E0677C" w:rsidP="00CA6A02">
            <w:pPr>
              <w:rPr>
                <w:rFonts w:ascii="Bookman Old Style" w:hAnsi="Bookman Old Style"/>
                <w:sz w:val="19"/>
                <w:szCs w:val="19"/>
              </w:rPr>
            </w:pPr>
            <w:r>
              <w:rPr>
                <w:rFonts w:ascii="Bookman Old Style" w:hAnsi="Bookman Old Style"/>
                <w:sz w:val="19"/>
                <w:szCs w:val="19"/>
              </w:rPr>
              <w:t>QUANT.</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1E9E5D0" w14:textId="77777777" w:rsidR="00E0677C" w:rsidRDefault="00E0677C" w:rsidP="00CA6A02">
            <w:pPr>
              <w:rPr>
                <w:rFonts w:ascii="Bookman Old Style" w:hAnsi="Bookman Old Style"/>
                <w:sz w:val="19"/>
                <w:szCs w:val="19"/>
              </w:rPr>
            </w:pPr>
            <w:r>
              <w:rPr>
                <w:rFonts w:ascii="Bookman Old Style" w:hAnsi="Bookman Old Style"/>
                <w:sz w:val="19"/>
                <w:szCs w:val="19"/>
              </w:rPr>
              <w:t>VALOR UNITÁRIO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522010E" w14:textId="77777777" w:rsidR="00E0677C" w:rsidRDefault="00E0677C" w:rsidP="00CA6A02">
            <w:pPr>
              <w:rPr>
                <w:rFonts w:ascii="Bookman Old Style" w:hAnsi="Bookman Old Style"/>
                <w:sz w:val="19"/>
                <w:szCs w:val="19"/>
              </w:rPr>
            </w:pPr>
            <w:r>
              <w:rPr>
                <w:rFonts w:ascii="Bookman Old Style" w:hAnsi="Bookman Old Style"/>
                <w:sz w:val="19"/>
                <w:szCs w:val="19"/>
              </w:rPr>
              <w:t>MARCA OFERTADA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048F3B2D" w14:textId="77777777" w:rsidR="00E0677C" w:rsidRDefault="00E0677C" w:rsidP="00CA6A02">
            <w:pPr>
              <w:rPr>
                <w:rFonts w:ascii="Bookman Old Style" w:hAnsi="Bookman Old Style"/>
                <w:sz w:val="19"/>
                <w:szCs w:val="19"/>
              </w:rPr>
            </w:pPr>
            <w:r>
              <w:rPr>
                <w:rFonts w:ascii="Bookman Old Style" w:hAnsi="Bookman Old Style"/>
                <w:sz w:val="19"/>
                <w:szCs w:val="19"/>
              </w:rPr>
              <w:t>VALOR TOTAL</w:t>
            </w:r>
          </w:p>
        </w:tc>
      </w:tr>
      <w:tr w:rsidR="00246A13" w14:paraId="2004B635"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C70CF8F" w14:textId="64B0A339" w:rsidR="00246A13" w:rsidRDefault="00246A13" w:rsidP="00246A13">
            <w:pPr>
              <w:rPr>
                <w:rFonts w:ascii="Bookman Old Style" w:hAnsi="Bookman Old Style"/>
                <w:sz w:val="19"/>
                <w:szCs w:val="19"/>
              </w:rPr>
            </w:pPr>
            <w:r>
              <w:rPr>
                <w:rFonts w:ascii="Bookman Old Style" w:hAnsi="Bookman Old Style"/>
                <w:sz w:val="20"/>
                <w:lang w:val="en-US"/>
              </w:rPr>
              <w:t>27</w:t>
            </w:r>
          </w:p>
        </w:tc>
        <w:tc>
          <w:tcPr>
            <w:tcW w:w="2106" w:type="dxa"/>
            <w:tcBorders>
              <w:top w:val="nil"/>
              <w:left w:val="nil"/>
              <w:bottom w:val="single" w:sz="4" w:space="0" w:color="000000"/>
              <w:right w:val="single" w:sz="4" w:space="0" w:color="000000"/>
            </w:tcBorders>
            <w:shd w:val="clear" w:color="auto" w:fill="auto"/>
          </w:tcPr>
          <w:p w14:paraId="7ED75A42" w14:textId="3CEED243" w:rsidR="00246A13" w:rsidRDefault="00246A13" w:rsidP="00246A13">
            <w:pPr>
              <w:rPr>
                <w:rFonts w:ascii="Bookman Old Style" w:hAnsi="Bookman Old Style"/>
                <w:sz w:val="19"/>
                <w:szCs w:val="19"/>
              </w:rPr>
            </w:pPr>
            <w:r>
              <w:rPr>
                <w:rFonts w:ascii="Bookman Old Style" w:hAnsi="Bookman Old Style"/>
                <w:sz w:val="20"/>
              </w:rPr>
              <w:t>Copo plástico descartável TRANSPARENTE de polipropileno atóxico, capacidade 180ml (estrutura firme e resistente a temperatura de 100°C) peso mínimo 60 acondicionado em embalagem com 100 unidades. OBS: O produto deve estar em conformidade com a norma ABNTBR</w:t>
            </w:r>
          </w:p>
        </w:tc>
        <w:tc>
          <w:tcPr>
            <w:tcW w:w="1226" w:type="dxa"/>
            <w:tcBorders>
              <w:top w:val="nil"/>
              <w:left w:val="nil"/>
              <w:bottom w:val="single" w:sz="4" w:space="0" w:color="000000"/>
              <w:right w:val="single" w:sz="4" w:space="0" w:color="000000"/>
            </w:tcBorders>
            <w:shd w:val="clear" w:color="auto" w:fill="auto"/>
          </w:tcPr>
          <w:p w14:paraId="26AE8536" w14:textId="44501CF7" w:rsidR="00246A13" w:rsidRDefault="00246A13" w:rsidP="00246A13">
            <w:pPr>
              <w:rPr>
                <w:rFonts w:ascii="Bookman Old Style" w:hAnsi="Bookman Old Style"/>
                <w:sz w:val="19"/>
                <w:szCs w:val="19"/>
              </w:rPr>
            </w:pPr>
            <w:r>
              <w:rPr>
                <w:rFonts w:ascii="Bookman Old Style" w:hAnsi="Bookman Old Style"/>
                <w:sz w:val="20"/>
                <w:lang w:val="en-US"/>
              </w:rPr>
              <w:t>Pct</w:t>
            </w:r>
          </w:p>
        </w:tc>
        <w:tc>
          <w:tcPr>
            <w:tcW w:w="1061" w:type="dxa"/>
            <w:tcBorders>
              <w:top w:val="nil"/>
              <w:left w:val="nil"/>
              <w:bottom w:val="single" w:sz="4" w:space="0" w:color="000000"/>
              <w:right w:val="single" w:sz="4" w:space="0" w:color="000000"/>
            </w:tcBorders>
            <w:shd w:val="clear" w:color="auto" w:fill="auto"/>
          </w:tcPr>
          <w:p w14:paraId="103921CA" w14:textId="0258E68D" w:rsidR="00246A13" w:rsidRDefault="00246A13" w:rsidP="00246A13">
            <w:pPr>
              <w:rPr>
                <w:rFonts w:ascii="Bookman Old Style" w:hAnsi="Bookman Old Style"/>
                <w:sz w:val="19"/>
                <w:szCs w:val="19"/>
              </w:rPr>
            </w:pPr>
            <w:r>
              <w:rPr>
                <w:rFonts w:ascii="Bookman Old Style" w:hAnsi="Bookman Old Style"/>
                <w:sz w:val="20"/>
                <w:lang w:val="en-US"/>
              </w:rPr>
              <w:t>800</w:t>
            </w:r>
          </w:p>
        </w:tc>
        <w:tc>
          <w:tcPr>
            <w:tcW w:w="1291" w:type="dxa"/>
            <w:tcBorders>
              <w:top w:val="nil"/>
              <w:left w:val="nil"/>
              <w:bottom w:val="single" w:sz="4" w:space="0" w:color="000000"/>
              <w:right w:val="single" w:sz="4" w:space="0" w:color="000000"/>
            </w:tcBorders>
            <w:shd w:val="clear" w:color="auto" w:fill="auto"/>
            <w:vAlign w:val="center"/>
          </w:tcPr>
          <w:p w14:paraId="7AD20C8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738C368"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7AD578F" w14:textId="77777777" w:rsidR="00246A13" w:rsidRDefault="00246A13" w:rsidP="00246A13">
            <w:pPr>
              <w:rPr>
                <w:rFonts w:ascii="Bookman Old Style" w:hAnsi="Bookman Old Style"/>
                <w:sz w:val="19"/>
                <w:szCs w:val="19"/>
              </w:rPr>
            </w:pPr>
          </w:p>
        </w:tc>
      </w:tr>
      <w:tr w:rsidR="00246A13" w14:paraId="11FB1EF9"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FCEDE00" w14:textId="32D19B04" w:rsidR="00246A13" w:rsidRDefault="00246A13" w:rsidP="00246A13">
            <w:pPr>
              <w:rPr>
                <w:rFonts w:ascii="Bookman Old Style" w:hAnsi="Bookman Old Style"/>
                <w:sz w:val="19"/>
                <w:szCs w:val="19"/>
              </w:rPr>
            </w:pPr>
            <w:r>
              <w:rPr>
                <w:rFonts w:ascii="Bookman Old Style" w:hAnsi="Bookman Old Style"/>
                <w:sz w:val="20"/>
                <w:lang w:val="en-US"/>
              </w:rPr>
              <w:t>28</w:t>
            </w:r>
          </w:p>
        </w:tc>
        <w:tc>
          <w:tcPr>
            <w:tcW w:w="2106" w:type="dxa"/>
            <w:tcBorders>
              <w:top w:val="nil"/>
              <w:left w:val="nil"/>
              <w:bottom w:val="single" w:sz="4" w:space="0" w:color="000000"/>
              <w:right w:val="single" w:sz="4" w:space="0" w:color="000000"/>
            </w:tcBorders>
            <w:shd w:val="clear" w:color="auto" w:fill="auto"/>
          </w:tcPr>
          <w:p w14:paraId="6E27A287" w14:textId="2F3C6736" w:rsidR="00246A13" w:rsidRDefault="00246A13" w:rsidP="00246A13">
            <w:pPr>
              <w:rPr>
                <w:rFonts w:ascii="Bookman Old Style" w:hAnsi="Bookman Old Style"/>
                <w:sz w:val="19"/>
                <w:szCs w:val="19"/>
              </w:rPr>
            </w:pPr>
            <w:r>
              <w:rPr>
                <w:rFonts w:ascii="Bookman Old Style" w:hAnsi="Bookman Old Style"/>
                <w:sz w:val="20"/>
              </w:rPr>
              <w:t>Copo plástico descartável TRANSPARENTE de polipropileno atóxico, capacidade 50ml (estrutura firme e resistente à temperatura de 100°C) peso mínimo 0,75g, acondicionado em embalagem com 100 unidades. OBS: O produto deve estar em conformidade com a norma ABNTBR</w:t>
            </w:r>
          </w:p>
        </w:tc>
        <w:tc>
          <w:tcPr>
            <w:tcW w:w="1226" w:type="dxa"/>
            <w:tcBorders>
              <w:top w:val="nil"/>
              <w:left w:val="nil"/>
              <w:bottom w:val="single" w:sz="4" w:space="0" w:color="000000"/>
              <w:right w:val="single" w:sz="4" w:space="0" w:color="000000"/>
            </w:tcBorders>
            <w:shd w:val="clear" w:color="auto" w:fill="auto"/>
          </w:tcPr>
          <w:p w14:paraId="0193110E" w14:textId="10F8BCAF" w:rsidR="00246A13" w:rsidRDefault="00246A13" w:rsidP="00246A13">
            <w:pPr>
              <w:rPr>
                <w:rFonts w:ascii="Bookman Old Style" w:hAnsi="Bookman Old Style"/>
                <w:sz w:val="19"/>
                <w:szCs w:val="19"/>
              </w:rPr>
            </w:pPr>
            <w:r>
              <w:rPr>
                <w:rFonts w:ascii="Bookman Old Style" w:hAnsi="Bookman Old Style"/>
                <w:sz w:val="20"/>
                <w:lang w:val="en-US"/>
              </w:rPr>
              <w:t>Pct</w:t>
            </w:r>
          </w:p>
        </w:tc>
        <w:tc>
          <w:tcPr>
            <w:tcW w:w="1061" w:type="dxa"/>
            <w:tcBorders>
              <w:top w:val="nil"/>
              <w:left w:val="nil"/>
              <w:bottom w:val="single" w:sz="4" w:space="0" w:color="000000"/>
              <w:right w:val="single" w:sz="4" w:space="0" w:color="000000"/>
            </w:tcBorders>
            <w:shd w:val="clear" w:color="auto" w:fill="auto"/>
          </w:tcPr>
          <w:p w14:paraId="0201EAE1" w14:textId="0F18738E" w:rsidR="00246A13" w:rsidRDefault="00246A13" w:rsidP="00246A13">
            <w:pPr>
              <w:rPr>
                <w:rFonts w:ascii="Bookman Old Style" w:hAnsi="Bookman Old Style"/>
                <w:sz w:val="19"/>
                <w:szCs w:val="19"/>
              </w:rPr>
            </w:pPr>
            <w:r>
              <w:rPr>
                <w:rFonts w:ascii="Bookman Old Style" w:hAnsi="Bookman Old Style"/>
                <w:sz w:val="20"/>
                <w:lang w:val="en-US"/>
              </w:rPr>
              <w:t>05</w:t>
            </w:r>
          </w:p>
        </w:tc>
        <w:tc>
          <w:tcPr>
            <w:tcW w:w="1291" w:type="dxa"/>
            <w:tcBorders>
              <w:top w:val="nil"/>
              <w:left w:val="nil"/>
              <w:bottom w:val="single" w:sz="4" w:space="0" w:color="000000"/>
              <w:right w:val="single" w:sz="4" w:space="0" w:color="000000"/>
            </w:tcBorders>
            <w:shd w:val="clear" w:color="auto" w:fill="auto"/>
            <w:vAlign w:val="center"/>
          </w:tcPr>
          <w:p w14:paraId="1E9C745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327C7D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82B58D1" w14:textId="77777777" w:rsidR="00246A13" w:rsidRDefault="00246A13" w:rsidP="00246A13">
            <w:pPr>
              <w:rPr>
                <w:rFonts w:ascii="Bookman Old Style" w:hAnsi="Bookman Old Style"/>
                <w:sz w:val="19"/>
                <w:szCs w:val="19"/>
              </w:rPr>
            </w:pPr>
          </w:p>
        </w:tc>
      </w:tr>
      <w:tr w:rsidR="00246A13" w14:paraId="29F62AAB"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9DFF026" w14:textId="3684E625" w:rsidR="00246A13" w:rsidRDefault="00246A13" w:rsidP="00246A13">
            <w:pPr>
              <w:rPr>
                <w:rFonts w:ascii="Bookman Old Style" w:hAnsi="Bookman Old Style"/>
                <w:sz w:val="19"/>
                <w:szCs w:val="19"/>
              </w:rPr>
            </w:pPr>
            <w:r>
              <w:rPr>
                <w:rFonts w:ascii="Bookman Old Style" w:hAnsi="Bookman Old Style"/>
                <w:sz w:val="20"/>
                <w:lang w:val="en-US"/>
              </w:rPr>
              <w:t>29</w:t>
            </w:r>
          </w:p>
        </w:tc>
        <w:tc>
          <w:tcPr>
            <w:tcW w:w="2106" w:type="dxa"/>
            <w:tcBorders>
              <w:top w:val="nil"/>
              <w:left w:val="nil"/>
              <w:bottom w:val="single" w:sz="4" w:space="0" w:color="000000"/>
              <w:right w:val="single" w:sz="4" w:space="0" w:color="000000"/>
            </w:tcBorders>
            <w:shd w:val="clear" w:color="auto" w:fill="auto"/>
          </w:tcPr>
          <w:p w14:paraId="6C0A8618" w14:textId="13319A9D" w:rsidR="00246A13" w:rsidRDefault="00246A13" w:rsidP="00246A13">
            <w:pPr>
              <w:rPr>
                <w:rFonts w:ascii="Bookman Old Style" w:hAnsi="Bookman Old Style"/>
                <w:sz w:val="19"/>
                <w:szCs w:val="19"/>
              </w:rPr>
            </w:pPr>
            <w:r>
              <w:rPr>
                <w:rFonts w:ascii="Bookman Old Style" w:hAnsi="Bookman Old Style"/>
                <w:sz w:val="20"/>
              </w:rPr>
              <w:t xml:space="preserve">Lâmpada fluorescente 30w de potência, Branco Frio, temperatura da cor 6400k, Fluxo luminoso 1950 lumes, vida </w:t>
            </w:r>
            <w:r>
              <w:rPr>
                <w:rFonts w:ascii="Bookman Old Style" w:hAnsi="Bookman Old Style"/>
                <w:sz w:val="20"/>
              </w:rPr>
              <w:lastRenderedPageBreak/>
              <w:t>mediana 6000h.</w:t>
            </w:r>
          </w:p>
        </w:tc>
        <w:tc>
          <w:tcPr>
            <w:tcW w:w="1226" w:type="dxa"/>
            <w:tcBorders>
              <w:top w:val="nil"/>
              <w:left w:val="nil"/>
              <w:bottom w:val="single" w:sz="4" w:space="0" w:color="000000"/>
              <w:right w:val="single" w:sz="4" w:space="0" w:color="000000"/>
            </w:tcBorders>
            <w:shd w:val="clear" w:color="auto" w:fill="auto"/>
          </w:tcPr>
          <w:p w14:paraId="6AC74771" w14:textId="7C8EF5D4" w:rsidR="00246A13" w:rsidRDefault="00246A13" w:rsidP="00246A13">
            <w:pPr>
              <w:rPr>
                <w:rFonts w:ascii="Bookman Old Style" w:hAnsi="Bookman Old Style"/>
                <w:sz w:val="19"/>
                <w:szCs w:val="19"/>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7A0CBCA6" w14:textId="366DB9CA" w:rsidR="00246A13" w:rsidRDefault="00246A13" w:rsidP="00246A13">
            <w:pPr>
              <w:rPr>
                <w:rFonts w:ascii="Bookman Old Style" w:hAnsi="Bookman Old Style"/>
                <w:sz w:val="19"/>
                <w:szCs w:val="19"/>
              </w:rPr>
            </w:pPr>
            <w:r>
              <w:rPr>
                <w:rFonts w:ascii="Bookman Old Style" w:hAnsi="Bookman Old Style"/>
                <w:sz w:val="20"/>
              </w:rPr>
              <w:t>35</w:t>
            </w:r>
          </w:p>
        </w:tc>
        <w:tc>
          <w:tcPr>
            <w:tcW w:w="1291" w:type="dxa"/>
            <w:tcBorders>
              <w:top w:val="nil"/>
              <w:left w:val="nil"/>
              <w:bottom w:val="single" w:sz="4" w:space="0" w:color="000000"/>
              <w:right w:val="single" w:sz="4" w:space="0" w:color="000000"/>
            </w:tcBorders>
            <w:shd w:val="clear" w:color="auto" w:fill="auto"/>
            <w:vAlign w:val="center"/>
          </w:tcPr>
          <w:p w14:paraId="55AE1D38"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3A3E35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155F71F" w14:textId="77777777" w:rsidR="00246A13" w:rsidRDefault="00246A13" w:rsidP="00246A13">
            <w:pPr>
              <w:rPr>
                <w:rFonts w:ascii="Bookman Old Style" w:hAnsi="Bookman Old Style"/>
                <w:sz w:val="19"/>
                <w:szCs w:val="19"/>
              </w:rPr>
            </w:pPr>
          </w:p>
        </w:tc>
      </w:tr>
      <w:tr w:rsidR="00246A13" w14:paraId="5480A4A0"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3CFA3C2" w14:textId="3371D13E" w:rsidR="00246A13" w:rsidRDefault="00246A13" w:rsidP="00246A13">
            <w:pPr>
              <w:rPr>
                <w:rFonts w:ascii="Bookman Old Style" w:hAnsi="Bookman Old Style"/>
                <w:sz w:val="19"/>
                <w:szCs w:val="19"/>
              </w:rPr>
            </w:pPr>
            <w:r>
              <w:rPr>
                <w:rFonts w:ascii="Bookman Old Style" w:hAnsi="Bookman Old Style"/>
                <w:sz w:val="20"/>
              </w:rPr>
              <w:lastRenderedPageBreak/>
              <w:t>30</w:t>
            </w:r>
          </w:p>
        </w:tc>
        <w:tc>
          <w:tcPr>
            <w:tcW w:w="2106" w:type="dxa"/>
            <w:tcBorders>
              <w:top w:val="nil"/>
              <w:left w:val="nil"/>
              <w:bottom w:val="single" w:sz="4" w:space="0" w:color="000000"/>
              <w:right w:val="single" w:sz="4" w:space="0" w:color="000000"/>
            </w:tcBorders>
            <w:shd w:val="clear" w:color="auto" w:fill="auto"/>
          </w:tcPr>
          <w:p w14:paraId="2FCA27D0" w14:textId="6E4FF1D9" w:rsidR="00246A13" w:rsidRDefault="00246A13" w:rsidP="00246A13">
            <w:pPr>
              <w:rPr>
                <w:rFonts w:ascii="Bookman Old Style" w:hAnsi="Bookman Old Style"/>
                <w:sz w:val="19"/>
                <w:szCs w:val="19"/>
              </w:rPr>
            </w:pPr>
            <w:r>
              <w:rPr>
                <w:rFonts w:ascii="Bookman Old Style" w:hAnsi="Bookman Old Style"/>
                <w:sz w:val="20"/>
              </w:rPr>
              <w:t>Fósforo caixa de cartão impermeabilizada com lixa impressa, contendo 40 fósforos, maço com 10 caixas.</w:t>
            </w:r>
          </w:p>
        </w:tc>
        <w:tc>
          <w:tcPr>
            <w:tcW w:w="1226" w:type="dxa"/>
            <w:tcBorders>
              <w:top w:val="nil"/>
              <w:left w:val="nil"/>
              <w:bottom w:val="single" w:sz="4" w:space="0" w:color="000000"/>
              <w:right w:val="single" w:sz="4" w:space="0" w:color="000000"/>
            </w:tcBorders>
            <w:shd w:val="clear" w:color="auto" w:fill="auto"/>
          </w:tcPr>
          <w:p w14:paraId="79662456" w14:textId="3E88A89D" w:rsidR="00246A13" w:rsidRDefault="00246A13" w:rsidP="00246A13">
            <w:pPr>
              <w:rPr>
                <w:rFonts w:ascii="Bookman Old Style" w:hAnsi="Bookman Old Style"/>
                <w:sz w:val="19"/>
                <w:szCs w:val="19"/>
              </w:rPr>
            </w:pPr>
            <w:r>
              <w:rPr>
                <w:rFonts w:ascii="Bookman Old Style" w:hAnsi="Bookman Old Style"/>
                <w:sz w:val="20"/>
              </w:rPr>
              <w:t>Maço</w:t>
            </w:r>
          </w:p>
        </w:tc>
        <w:tc>
          <w:tcPr>
            <w:tcW w:w="1061" w:type="dxa"/>
            <w:tcBorders>
              <w:top w:val="nil"/>
              <w:left w:val="nil"/>
              <w:bottom w:val="single" w:sz="4" w:space="0" w:color="000000"/>
              <w:right w:val="single" w:sz="4" w:space="0" w:color="000000"/>
            </w:tcBorders>
            <w:shd w:val="clear" w:color="auto" w:fill="auto"/>
          </w:tcPr>
          <w:p w14:paraId="5E8CE5E9" w14:textId="25A1BA0B" w:rsidR="00246A13" w:rsidRDefault="00246A13" w:rsidP="00246A13">
            <w:pPr>
              <w:rPr>
                <w:rFonts w:ascii="Bookman Old Style" w:hAnsi="Bookman Old Style"/>
                <w:sz w:val="19"/>
                <w:szCs w:val="19"/>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5E5D006C"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0E614D7"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5BA3B46" w14:textId="77777777" w:rsidR="00246A13" w:rsidRDefault="00246A13" w:rsidP="00246A13">
            <w:pPr>
              <w:rPr>
                <w:rFonts w:ascii="Bookman Old Style" w:hAnsi="Bookman Old Style"/>
                <w:sz w:val="19"/>
                <w:szCs w:val="19"/>
              </w:rPr>
            </w:pPr>
          </w:p>
        </w:tc>
      </w:tr>
      <w:tr w:rsidR="00246A13" w14:paraId="4EFE02BD"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63870CE" w14:textId="1295D796" w:rsidR="00246A13" w:rsidRDefault="00246A13" w:rsidP="00246A13">
            <w:pPr>
              <w:rPr>
                <w:rFonts w:ascii="Bookman Old Style" w:hAnsi="Bookman Old Style"/>
                <w:sz w:val="19"/>
                <w:szCs w:val="19"/>
              </w:rPr>
            </w:pPr>
            <w:r>
              <w:rPr>
                <w:rFonts w:ascii="Bookman Old Style" w:hAnsi="Bookman Old Style"/>
                <w:sz w:val="20"/>
              </w:rPr>
              <w:t>31</w:t>
            </w:r>
          </w:p>
        </w:tc>
        <w:tc>
          <w:tcPr>
            <w:tcW w:w="2106" w:type="dxa"/>
            <w:tcBorders>
              <w:top w:val="nil"/>
              <w:left w:val="nil"/>
              <w:bottom w:val="single" w:sz="4" w:space="0" w:color="000000"/>
              <w:right w:val="single" w:sz="4" w:space="0" w:color="000000"/>
            </w:tcBorders>
            <w:shd w:val="clear" w:color="auto" w:fill="auto"/>
          </w:tcPr>
          <w:p w14:paraId="1E4C7125" w14:textId="2815EDEC" w:rsidR="00246A13" w:rsidRDefault="00246A13" w:rsidP="00246A13">
            <w:pPr>
              <w:rPr>
                <w:rFonts w:ascii="Bookman Old Style" w:hAnsi="Bookman Old Style"/>
                <w:sz w:val="19"/>
                <w:szCs w:val="19"/>
              </w:rPr>
            </w:pPr>
            <w:r>
              <w:rPr>
                <w:rFonts w:ascii="Bookman Old Style" w:hAnsi="Bookman Old Style"/>
                <w:sz w:val="20"/>
              </w:rPr>
              <w:t>Isqueiro a Gás 2,5cm de comprimento; 1,2cm de largura; 8cm de altura e 23g de peso.</w:t>
            </w:r>
          </w:p>
        </w:tc>
        <w:tc>
          <w:tcPr>
            <w:tcW w:w="1226" w:type="dxa"/>
            <w:tcBorders>
              <w:top w:val="nil"/>
              <w:left w:val="nil"/>
              <w:bottom w:val="single" w:sz="4" w:space="0" w:color="000000"/>
              <w:right w:val="single" w:sz="4" w:space="0" w:color="000000"/>
            </w:tcBorders>
            <w:shd w:val="clear" w:color="auto" w:fill="auto"/>
          </w:tcPr>
          <w:p w14:paraId="759D57E7" w14:textId="35353150"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042335A" w14:textId="4D02C2A6" w:rsidR="00246A13" w:rsidRDefault="00246A13" w:rsidP="00246A13">
            <w:pPr>
              <w:rPr>
                <w:rFonts w:ascii="Bookman Old Style" w:hAnsi="Bookman Old Style"/>
                <w:sz w:val="19"/>
                <w:szCs w:val="19"/>
              </w:rPr>
            </w:pPr>
            <w:r>
              <w:rPr>
                <w:rFonts w:ascii="Bookman Old Style" w:hAnsi="Bookman Old Style"/>
                <w:sz w:val="20"/>
              </w:rPr>
              <w:t>02</w:t>
            </w:r>
          </w:p>
        </w:tc>
        <w:tc>
          <w:tcPr>
            <w:tcW w:w="1291" w:type="dxa"/>
            <w:tcBorders>
              <w:top w:val="nil"/>
              <w:left w:val="nil"/>
              <w:bottom w:val="single" w:sz="4" w:space="0" w:color="000000"/>
              <w:right w:val="single" w:sz="4" w:space="0" w:color="000000"/>
            </w:tcBorders>
            <w:shd w:val="clear" w:color="auto" w:fill="auto"/>
            <w:vAlign w:val="center"/>
          </w:tcPr>
          <w:p w14:paraId="76B8D60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BF82F60"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B3E4585" w14:textId="77777777" w:rsidR="00246A13" w:rsidRDefault="00246A13" w:rsidP="00246A13">
            <w:pPr>
              <w:rPr>
                <w:rFonts w:ascii="Bookman Old Style" w:hAnsi="Bookman Old Style"/>
                <w:sz w:val="19"/>
                <w:szCs w:val="19"/>
              </w:rPr>
            </w:pPr>
          </w:p>
        </w:tc>
      </w:tr>
      <w:tr w:rsidR="00246A13" w14:paraId="7C39E880"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1BBFD95" w14:textId="50E299F0" w:rsidR="00246A13" w:rsidRDefault="00246A13" w:rsidP="00246A13">
            <w:pPr>
              <w:rPr>
                <w:rFonts w:ascii="Bookman Old Style" w:hAnsi="Bookman Old Style"/>
                <w:sz w:val="19"/>
                <w:szCs w:val="19"/>
              </w:rPr>
            </w:pPr>
            <w:r>
              <w:rPr>
                <w:rFonts w:ascii="Bookman Old Style" w:hAnsi="Bookman Old Style"/>
                <w:sz w:val="20"/>
              </w:rPr>
              <w:t>32</w:t>
            </w:r>
          </w:p>
        </w:tc>
        <w:tc>
          <w:tcPr>
            <w:tcW w:w="2106" w:type="dxa"/>
            <w:tcBorders>
              <w:top w:val="nil"/>
              <w:left w:val="nil"/>
              <w:bottom w:val="single" w:sz="4" w:space="0" w:color="000000"/>
              <w:right w:val="single" w:sz="4" w:space="0" w:color="000000"/>
            </w:tcBorders>
            <w:shd w:val="clear" w:color="auto" w:fill="auto"/>
          </w:tcPr>
          <w:p w14:paraId="23FBE657" w14:textId="1CC22E74" w:rsidR="00246A13" w:rsidRDefault="00246A13" w:rsidP="00246A13">
            <w:pPr>
              <w:rPr>
                <w:rFonts w:ascii="Bookman Old Style" w:hAnsi="Bookman Old Style"/>
                <w:sz w:val="19"/>
                <w:szCs w:val="19"/>
              </w:rPr>
            </w:pPr>
            <w:r>
              <w:rPr>
                <w:rFonts w:ascii="Bookman Old Style" w:hAnsi="Bookman Old Style"/>
                <w:sz w:val="20"/>
              </w:rPr>
              <w:t>Pegador de Pão de aço inox, cor metálico, medindo no mínimo 24cm de comprimento e 7 de largura.</w:t>
            </w:r>
          </w:p>
        </w:tc>
        <w:tc>
          <w:tcPr>
            <w:tcW w:w="1226" w:type="dxa"/>
            <w:tcBorders>
              <w:top w:val="nil"/>
              <w:left w:val="nil"/>
              <w:bottom w:val="single" w:sz="4" w:space="0" w:color="000000"/>
              <w:right w:val="single" w:sz="4" w:space="0" w:color="000000"/>
            </w:tcBorders>
            <w:shd w:val="clear" w:color="auto" w:fill="auto"/>
          </w:tcPr>
          <w:p w14:paraId="11C06DB4" w14:textId="3BADA054"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1E3D518F" w14:textId="508D9830"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316E932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A0FD51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C6FE891" w14:textId="77777777" w:rsidR="00246A13" w:rsidRDefault="00246A13" w:rsidP="00246A13">
            <w:pPr>
              <w:rPr>
                <w:rFonts w:ascii="Bookman Old Style" w:hAnsi="Bookman Old Style"/>
                <w:sz w:val="19"/>
                <w:szCs w:val="19"/>
              </w:rPr>
            </w:pPr>
          </w:p>
        </w:tc>
      </w:tr>
      <w:tr w:rsidR="00246A13" w14:paraId="39E7439B"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549970EF" w14:textId="2DAC37DB" w:rsidR="00246A13" w:rsidRDefault="00246A13" w:rsidP="00246A13">
            <w:pPr>
              <w:rPr>
                <w:rFonts w:ascii="Bookman Old Style" w:hAnsi="Bookman Old Style"/>
                <w:sz w:val="19"/>
                <w:szCs w:val="19"/>
              </w:rPr>
            </w:pPr>
            <w:r>
              <w:rPr>
                <w:rFonts w:ascii="Bookman Old Style" w:hAnsi="Bookman Old Style"/>
                <w:sz w:val="20"/>
              </w:rPr>
              <w:t>33</w:t>
            </w:r>
          </w:p>
        </w:tc>
        <w:tc>
          <w:tcPr>
            <w:tcW w:w="2106" w:type="dxa"/>
            <w:tcBorders>
              <w:top w:val="nil"/>
              <w:left w:val="nil"/>
              <w:bottom w:val="single" w:sz="4" w:space="0" w:color="000000"/>
              <w:right w:val="single" w:sz="4" w:space="0" w:color="000000"/>
            </w:tcBorders>
            <w:shd w:val="clear" w:color="auto" w:fill="auto"/>
          </w:tcPr>
          <w:p w14:paraId="1D8E532C" w14:textId="2ECFFBBE" w:rsidR="00246A13" w:rsidRDefault="00246A13" w:rsidP="00246A13">
            <w:pPr>
              <w:rPr>
                <w:rFonts w:ascii="Bookman Old Style" w:hAnsi="Bookman Old Style"/>
                <w:sz w:val="19"/>
                <w:szCs w:val="19"/>
              </w:rPr>
            </w:pPr>
            <w:r>
              <w:rPr>
                <w:rFonts w:ascii="Bookman Old Style" w:hAnsi="Bookman Old Style"/>
                <w:sz w:val="20"/>
              </w:rPr>
              <w:t>Bandeja retangular em aço inox com alças medindo no mínimo 40cm x 30cm.</w:t>
            </w:r>
          </w:p>
        </w:tc>
        <w:tc>
          <w:tcPr>
            <w:tcW w:w="1226" w:type="dxa"/>
            <w:tcBorders>
              <w:top w:val="nil"/>
              <w:left w:val="nil"/>
              <w:bottom w:val="single" w:sz="4" w:space="0" w:color="000000"/>
              <w:right w:val="single" w:sz="4" w:space="0" w:color="000000"/>
            </w:tcBorders>
            <w:shd w:val="clear" w:color="auto" w:fill="auto"/>
          </w:tcPr>
          <w:p w14:paraId="78198A5C" w14:textId="20C48EC3"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6DDE14A" w14:textId="1EB8A630"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9187CB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B75787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49B03A3" w14:textId="77777777" w:rsidR="00246A13" w:rsidRDefault="00246A13" w:rsidP="00246A13">
            <w:pPr>
              <w:rPr>
                <w:rFonts w:ascii="Bookman Old Style" w:hAnsi="Bookman Old Style"/>
                <w:sz w:val="19"/>
                <w:szCs w:val="19"/>
              </w:rPr>
            </w:pPr>
          </w:p>
        </w:tc>
      </w:tr>
      <w:tr w:rsidR="00246A13" w14:paraId="44306D6B"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8195E68" w14:textId="49ED7F7D" w:rsidR="00246A13" w:rsidRDefault="00246A13" w:rsidP="00246A13">
            <w:pPr>
              <w:rPr>
                <w:rFonts w:ascii="Bookman Old Style" w:hAnsi="Bookman Old Style"/>
                <w:sz w:val="19"/>
                <w:szCs w:val="19"/>
              </w:rPr>
            </w:pPr>
            <w:r>
              <w:rPr>
                <w:rFonts w:ascii="Bookman Old Style" w:hAnsi="Bookman Old Style"/>
                <w:sz w:val="20"/>
              </w:rPr>
              <w:t>34</w:t>
            </w:r>
          </w:p>
        </w:tc>
        <w:tc>
          <w:tcPr>
            <w:tcW w:w="2106" w:type="dxa"/>
            <w:tcBorders>
              <w:top w:val="nil"/>
              <w:left w:val="nil"/>
              <w:bottom w:val="single" w:sz="4" w:space="0" w:color="000000"/>
              <w:right w:val="single" w:sz="4" w:space="0" w:color="000000"/>
            </w:tcBorders>
            <w:shd w:val="clear" w:color="auto" w:fill="auto"/>
          </w:tcPr>
          <w:p w14:paraId="0047B877" w14:textId="2E484956" w:rsidR="00246A13" w:rsidRDefault="00246A13" w:rsidP="00246A13">
            <w:pPr>
              <w:rPr>
                <w:rFonts w:ascii="Bookman Old Style" w:hAnsi="Bookman Old Style"/>
                <w:sz w:val="19"/>
                <w:szCs w:val="19"/>
              </w:rPr>
            </w:pPr>
            <w:r>
              <w:rPr>
                <w:rFonts w:ascii="Bookman Old Style" w:hAnsi="Bookman Old Style"/>
                <w:sz w:val="20"/>
              </w:rPr>
              <w:t>Frigideira com revestimento interno antiaderente com capacidade de, no mínimo, 1,3l.</w:t>
            </w:r>
          </w:p>
        </w:tc>
        <w:tc>
          <w:tcPr>
            <w:tcW w:w="1226" w:type="dxa"/>
            <w:tcBorders>
              <w:top w:val="nil"/>
              <w:left w:val="nil"/>
              <w:bottom w:val="single" w:sz="4" w:space="0" w:color="000000"/>
              <w:right w:val="single" w:sz="4" w:space="0" w:color="000000"/>
            </w:tcBorders>
            <w:shd w:val="clear" w:color="auto" w:fill="auto"/>
          </w:tcPr>
          <w:p w14:paraId="5A7C6A4C" w14:textId="00B2537C"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7206C0DF" w14:textId="31E3C002"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8221C6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FA7885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9260F93" w14:textId="77777777" w:rsidR="00246A13" w:rsidRDefault="00246A13" w:rsidP="00246A13">
            <w:pPr>
              <w:rPr>
                <w:rFonts w:ascii="Bookman Old Style" w:hAnsi="Bookman Old Style"/>
                <w:sz w:val="19"/>
                <w:szCs w:val="19"/>
              </w:rPr>
            </w:pPr>
          </w:p>
        </w:tc>
      </w:tr>
      <w:tr w:rsidR="00246A13" w14:paraId="1655C24E"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0E274D2" w14:textId="484E07E8" w:rsidR="00246A13" w:rsidRDefault="00246A13" w:rsidP="00246A13">
            <w:pPr>
              <w:rPr>
                <w:rFonts w:ascii="Bookman Old Style" w:hAnsi="Bookman Old Style"/>
                <w:sz w:val="19"/>
                <w:szCs w:val="19"/>
              </w:rPr>
            </w:pPr>
            <w:r>
              <w:rPr>
                <w:rFonts w:ascii="Bookman Old Style" w:hAnsi="Bookman Old Style"/>
                <w:sz w:val="20"/>
                <w:lang w:val="en-US"/>
              </w:rPr>
              <w:t>35</w:t>
            </w:r>
          </w:p>
        </w:tc>
        <w:tc>
          <w:tcPr>
            <w:tcW w:w="2106" w:type="dxa"/>
            <w:tcBorders>
              <w:top w:val="nil"/>
              <w:left w:val="nil"/>
              <w:bottom w:val="single" w:sz="4" w:space="0" w:color="000000"/>
              <w:right w:val="single" w:sz="4" w:space="0" w:color="000000"/>
            </w:tcBorders>
            <w:shd w:val="clear" w:color="auto" w:fill="auto"/>
          </w:tcPr>
          <w:p w14:paraId="5AA852B0" w14:textId="7106F255" w:rsidR="00246A13" w:rsidRDefault="00246A13" w:rsidP="00246A13">
            <w:pPr>
              <w:rPr>
                <w:rFonts w:ascii="Bookman Old Style" w:hAnsi="Bookman Old Style"/>
                <w:sz w:val="19"/>
                <w:szCs w:val="19"/>
              </w:rPr>
            </w:pPr>
            <w:r>
              <w:rPr>
                <w:rFonts w:ascii="Bookman Old Style" w:hAnsi="Bookman Old Style"/>
                <w:sz w:val="20"/>
              </w:rPr>
              <w:t xml:space="preserve">Garrafa térmica em inox, </w:t>
            </w:r>
            <w:proofErr w:type="spellStart"/>
            <w:r>
              <w:rPr>
                <w:rFonts w:ascii="Bookman Old Style" w:hAnsi="Bookman Old Style"/>
                <w:sz w:val="20"/>
              </w:rPr>
              <w:t>air</w:t>
            </w:r>
            <w:proofErr w:type="spellEnd"/>
            <w:r>
              <w:rPr>
                <w:rFonts w:ascii="Bookman Old Style" w:hAnsi="Bookman Old Style"/>
                <w:sz w:val="20"/>
              </w:rPr>
              <w:t xml:space="preserve"> </w:t>
            </w:r>
            <w:proofErr w:type="spellStart"/>
            <w:r>
              <w:rPr>
                <w:rFonts w:ascii="Bookman Old Style" w:hAnsi="Bookman Old Style"/>
                <w:sz w:val="20"/>
              </w:rPr>
              <w:t>pot</w:t>
            </w:r>
            <w:proofErr w:type="spellEnd"/>
            <w:r>
              <w:rPr>
                <w:rFonts w:ascii="Bookman Old Style" w:hAnsi="Bookman Old Style"/>
                <w:sz w:val="20"/>
              </w:rPr>
              <w:t xml:space="preserve"> </w:t>
            </w:r>
            <w:proofErr w:type="spellStart"/>
            <w:r>
              <w:rPr>
                <w:rFonts w:ascii="Bookman Old Style" w:hAnsi="Bookman Old Style"/>
                <w:sz w:val="20"/>
              </w:rPr>
              <w:t>slin</w:t>
            </w:r>
            <w:proofErr w:type="spellEnd"/>
            <w:r>
              <w:rPr>
                <w:rFonts w:ascii="Bookman Old Style" w:hAnsi="Bookman Old Style"/>
                <w:sz w:val="20"/>
              </w:rPr>
              <w:t>. 1,800 L</w:t>
            </w:r>
          </w:p>
        </w:tc>
        <w:tc>
          <w:tcPr>
            <w:tcW w:w="1226" w:type="dxa"/>
            <w:tcBorders>
              <w:top w:val="nil"/>
              <w:left w:val="nil"/>
              <w:bottom w:val="single" w:sz="4" w:space="0" w:color="000000"/>
              <w:right w:val="single" w:sz="4" w:space="0" w:color="000000"/>
            </w:tcBorders>
            <w:shd w:val="clear" w:color="auto" w:fill="auto"/>
          </w:tcPr>
          <w:p w14:paraId="0678FED6" w14:textId="37677CA9"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6AD5037F" w14:textId="7005BE0A"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8F42257"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8D6192F"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890CEAD" w14:textId="77777777" w:rsidR="00246A13" w:rsidRDefault="00246A13" w:rsidP="00246A13">
            <w:pPr>
              <w:rPr>
                <w:rFonts w:ascii="Bookman Old Style" w:hAnsi="Bookman Old Style"/>
                <w:sz w:val="19"/>
                <w:szCs w:val="19"/>
              </w:rPr>
            </w:pPr>
          </w:p>
        </w:tc>
      </w:tr>
      <w:tr w:rsidR="00246A13" w14:paraId="0DD7BEFE"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30BDCAF" w14:textId="2509E9E7" w:rsidR="00246A13" w:rsidRDefault="00246A13" w:rsidP="00246A13">
            <w:pPr>
              <w:rPr>
                <w:rFonts w:ascii="Bookman Old Style" w:hAnsi="Bookman Old Style"/>
                <w:sz w:val="19"/>
                <w:szCs w:val="19"/>
              </w:rPr>
            </w:pPr>
            <w:r>
              <w:rPr>
                <w:rFonts w:ascii="Bookman Old Style" w:hAnsi="Bookman Old Style"/>
                <w:sz w:val="20"/>
                <w:lang w:val="en-US"/>
              </w:rPr>
              <w:t>36</w:t>
            </w:r>
          </w:p>
        </w:tc>
        <w:tc>
          <w:tcPr>
            <w:tcW w:w="2106" w:type="dxa"/>
            <w:tcBorders>
              <w:top w:val="nil"/>
              <w:left w:val="nil"/>
              <w:bottom w:val="single" w:sz="4" w:space="0" w:color="000000"/>
              <w:right w:val="single" w:sz="4" w:space="0" w:color="000000"/>
            </w:tcBorders>
            <w:shd w:val="clear" w:color="auto" w:fill="auto"/>
          </w:tcPr>
          <w:p w14:paraId="291E282D" w14:textId="31B56C77" w:rsidR="00246A13" w:rsidRDefault="00246A13" w:rsidP="00246A13">
            <w:pPr>
              <w:rPr>
                <w:rFonts w:ascii="Bookman Old Style" w:hAnsi="Bookman Old Style"/>
                <w:sz w:val="19"/>
                <w:szCs w:val="19"/>
              </w:rPr>
            </w:pPr>
            <w:r>
              <w:rPr>
                <w:rFonts w:ascii="Bookman Old Style" w:hAnsi="Bookman Old Style"/>
                <w:sz w:val="20"/>
              </w:rPr>
              <w:t xml:space="preserve">Garrafa térmica em inox, </w:t>
            </w:r>
            <w:proofErr w:type="spellStart"/>
            <w:r>
              <w:rPr>
                <w:rFonts w:ascii="Bookman Old Style" w:hAnsi="Bookman Old Style"/>
                <w:sz w:val="20"/>
              </w:rPr>
              <w:t>air</w:t>
            </w:r>
            <w:proofErr w:type="spellEnd"/>
            <w:r>
              <w:rPr>
                <w:rFonts w:ascii="Bookman Old Style" w:hAnsi="Bookman Old Style"/>
                <w:sz w:val="20"/>
              </w:rPr>
              <w:t xml:space="preserve"> </w:t>
            </w:r>
            <w:proofErr w:type="spellStart"/>
            <w:r>
              <w:rPr>
                <w:rFonts w:ascii="Bookman Old Style" w:hAnsi="Bookman Old Style"/>
                <w:sz w:val="20"/>
              </w:rPr>
              <w:t>pot</w:t>
            </w:r>
            <w:proofErr w:type="spellEnd"/>
            <w:r>
              <w:rPr>
                <w:rFonts w:ascii="Bookman Old Style" w:hAnsi="Bookman Old Style"/>
                <w:sz w:val="20"/>
              </w:rPr>
              <w:t xml:space="preserve"> </w:t>
            </w:r>
            <w:proofErr w:type="spellStart"/>
            <w:r>
              <w:rPr>
                <w:rFonts w:ascii="Bookman Old Style" w:hAnsi="Bookman Old Style"/>
                <w:sz w:val="20"/>
              </w:rPr>
              <w:t>slin</w:t>
            </w:r>
            <w:proofErr w:type="spellEnd"/>
            <w:r>
              <w:rPr>
                <w:rFonts w:ascii="Bookman Old Style" w:hAnsi="Bookman Old Style"/>
                <w:sz w:val="20"/>
              </w:rPr>
              <w:t>. 1 L</w:t>
            </w:r>
          </w:p>
        </w:tc>
        <w:tc>
          <w:tcPr>
            <w:tcW w:w="1226" w:type="dxa"/>
            <w:tcBorders>
              <w:top w:val="nil"/>
              <w:left w:val="nil"/>
              <w:bottom w:val="single" w:sz="4" w:space="0" w:color="000000"/>
              <w:right w:val="single" w:sz="4" w:space="0" w:color="000000"/>
            </w:tcBorders>
            <w:shd w:val="clear" w:color="auto" w:fill="auto"/>
          </w:tcPr>
          <w:p w14:paraId="04F810E8" w14:textId="0B355E14"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BAD3D7E" w14:textId="07FC8C8C"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01CE0D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EEB732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9AE469C" w14:textId="77777777" w:rsidR="00246A13" w:rsidRDefault="00246A13" w:rsidP="00246A13">
            <w:pPr>
              <w:rPr>
                <w:rFonts w:ascii="Bookman Old Style" w:hAnsi="Bookman Old Style"/>
                <w:sz w:val="19"/>
                <w:szCs w:val="19"/>
              </w:rPr>
            </w:pPr>
          </w:p>
        </w:tc>
      </w:tr>
      <w:tr w:rsidR="00246A13" w14:paraId="1B8EE271"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8C6D477" w14:textId="41892B0C" w:rsidR="00246A13" w:rsidRDefault="00246A13" w:rsidP="00246A13">
            <w:pPr>
              <w:rPr>
                <w:rFonts w:ascii="Bookman Old Style" w:hAnsi="Bookman Old Style"/>
                <w:sz w:val="19"/>
                <w:szCs w:val="19"/>
              </w:rPr>
            </w:pPr>
            <w:r>
              <w:rPr>
                <w:rFonts w:ascii="Bookman Old Style" w:hAnsi="Bookman Old Style"/>
                <w:sz w:val="20"/>
              </w:rPr>
              <w:t>37</w:t>
            </w:r>
          </w:p>
        </w:tc>
        <w:tc>
          <w:tcPr>
            <w:tcW w:w="2106" w:type="dxa"/>
            <w:tcBorders>
              <w:top w:val="nil"/>
              <w:left w:val="nil"/>
              <w:bottom w:val="single" w:sz="4" w:space="0" w:color="000000"/>
              <w:right w:val="single" w:sz="4" w:space="0" w:color="000000"/>
            </w:tcBorders>
            <w:shd w:val="clear" w:color="auto" w:fill="auto"/>
          </w:tcPr>
          <w:p w14:paraId="6ED1A9ED" w14:textId="0CC4E117" w:rsidR="00246A13" w:rsidRDefault="00246A13" w:rsidP="00246A13">
            <w:pPr>
              <w:rPr>
                <w:rFonts w:ascii="Bookman Old Style" w:hAnsi="Bookman Old Style"/>
                <w:sz w:val="19"/>
                <w:szCs w:val="19"/>
              </w:rPr>
            </w:pPr>
            <w:r>
              <w:rPr>
                <w:rFonts w:ascii="Bookman Old Style" w:hAnsi="Bookman Old Style"/>
                <w:sz w:val="20"/>
              </w:rPr>
              <w:t xml:space="preserve">Guardanapo, confeccionado em papel branco de boa qualidade com boa capacidade de </w:t>
            </w:r>
            <w:r>
              <w:rPr>
                <w:rFonts w:ascii="Bookman Old Style" w:hAnsi="Bookman Old Style"/>
                <w:sz w:val="20"/>
              </w:rPr>
              <w:lastRenderedPageBreak/>
              <w:t>absorção, embalagem com 50 unidades, tamanho pequeno, medindo 20x23, cor branca.</w:t>
            </w:r>
          </w:p>
        </w:tc>
        <w:tc>
          <w:tcPr>
            <w:tcW w:w="1226" w:type="dxa"/>
            <w:tcBorders>
              <w:top w:val="nil"/>
              <w:left w:val="nil"/>
              <w:bottom w:val="single" w:sz="4" w:space="0" w:color="000000"/>
              <w:right w:val="single" w:sz="4" w:space="0" w:color="000000"/>
            </w:tcBorders>
            <w:shd w:val="clear" w:color="auto" w:fill="auto"/>
          </w:tcPr>
          <w:p w14:paraId="7C70DAFC" w14:textId="1B1131A0" w:rsidR="00246A13" w:rsidRDefault="00246A13" w:rsidP="00246A13">
            <w:pPr>
              <w:rPr>
                <w:rFonts w:ascii="Bookman Old Style" w:hAnsi="Bookman Old Style"/>
                <w:sz w:val="19"/>
                <w:szCs w:val="19"/>
              </w:rPr>
            </w:pPr>
            <w:proofErr w:type="spellStart"/>
            <w:r>
              <w:rPr>
                <w:rFonts w:ascii="Bookman Old Style" w:hAnsi="Bookman Old Style"/>
                <w:sz w:val="20"/>
              </w:rPr>
              <w:lastRenderedPageBreak/>
              <w:t>Pct</w:t>
            </w:r>
            <w:proofErr w:type="spellEnd"/>
          </w:p>
        </w:tc>
        <w:tc>
          <w:tcPr>
            <w:tcW w:w="1061" w:type="dxa"/>
            <w:tcBorders>
              <w:top w:val="nil"/>
              <w:left w:val="nil"/>
              <w:bottom w:val="single" w:sz="4" w:space="0" w:color="000000"/>
              <w:right w:val="single" w:sz="4" w:space="0" w:color="000000"/>
            </w:tcBorders>
            <w:shd w:val="clear" w:color="auto" w:fill="auto"/>
          </w:tcPr>
          <w:p w14:paraId="108DF959" w14:textId="23AD2CF5"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31A3924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B2FFB3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2AC67BFA" w14:textId="77777777" w:rsidR="00246A13" w:rsidRDefault="00246A13" w:rsidP="00246A13">
            <w:pPr>
              <w:rPr>
                <w:rFonts w:ascii="Bookman Old Style" w:hAnsi="Bookman Old Style"/>
                <w:sz w:val="19"/>
                <w:szCs w:val="19"/>
              </w:rPr>
            </w:pPr>
          </w:p>
        </w:tc>
      </w:tr>
      <w:tr w:rsidR="00246A13" w14:paraId="25EB108F"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5391BA81" w14:textId="6C653136" w:rsidR="00246A13" w:rsidRDefault="00246A13" w:rsidP="00246A13">
            <w:pPr>
              <w:rPr>
                <w:rFonts w:ascii="Bookman Old Style" w:hAnsi="Bookman Old Style"/>
                <w:sz w:val="19"/>
                <w:szCs w:val="19"/>
              </w:rPr>
            </w:pPr>
            <w:r>
              <w:rPr>
                <w:rFonts w:ascii="Bookman Old Style" w:hAnsi="Bookman Old Style"/>
                <w:sz w:val="20"/>
              </w:rPr>
              <w:lastRenderedPageBreak/>
              <w:t>38</w:t>
            </w:r>
          </w:p>
        </w:tc>
        <w:tc>
          <w:tcPr>
            <w:tcW w:w="2106" w:type="dxa"/>
            <w:tcBorders>
              <w:top w:val="nil"/>
              <w:left w:val="nil"/>
              <w:bottom w:val="single" w:sz="4" w:space="0" w:color="000000"/>
              <w:right w:val="single" w:sz="4" w:space="0" w:color="000000"/>
            </w:tcBorders>
            <w:shd w:val="clear" w:color="auto" w:fill="auto"/>
          </w:tcPr>
          <w:p w14:paraId="18ACBC36" w14:textId="1417841E" w:rsidR="00246A13" w:rsidRDefault="00246A13" w:rsidP="00246A13">
            <w:pPr>
              <w:rPr>
                <w:rFonts w:ascii="Bookman Old Style" w:hAnsi="Bookman Old Style"/>
                <w:sz w:val="19"/>
                <w:szCs w:val="19"/>
              </w:rPr>
            </w:pPr>
            <w:r>
              <w:rPr>
                <w:rFonts w:ascii="Bookman Old Style" w:hAnsi="Bookman Old Style"/>
                <w:sz w:val="20"/>
              </w:rPr>
              <w:t>Lixeira plástica com pedal 50 litros.</w:t>
            </w:r>
          </w:p>
        </w:tc>
        <w:tc>
          <w:tcPr>
            <w:tcW w:w="1226" w:type="dxa"/>
            <w:tcBorders>
              <w:top w:val="nil"/>
              <w:left w:val="nil"/>
              <w:bottom w:val="single" w:sz="4" w:space="0" w:color="000000"/>
              <w:right w:val="single" w:sz="4" w:space="0" w:color="000000"/>
            </w:tcBorders>
            <w:shd w:val="clear" w:color="auto" w:fill="auto"/>
          </w:tcPr>
          <w:p w14:paraId="35BD12D3" w14:textId="6E774213"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187ECC3" w14:textId="06641EC4" w:rsidR="00246A13" w:rsidRDefault="00246A13" w:rsidP="00246A13">
            <w:pPr>
              <w:rPr>
                <w:rFonts w:ascii="Bookman Old Style" w:hAnsi="Bookman Old Style"/>
                <w:sz w:val="19"/>
                <w:szCs w:val="19"/>
              </w:rPr>
            </w:pPr>
            <w:r>
              <w:rPr>
                <w:rFonts w:ascii="Bookman Old Style" w:hAnsi="Bookman Old Style"/>
                <w:sz w:val="20"/>
              </w:rPr>
              <w:t>03</w:t>
            </w:r>
          </w:p>
        </w:tc>
        <w:tc>
          <w:tcPr>
            <w:tcW w:w="1291" w:type="dxa"/>
            <w:tcBorders>
              <w:top w:val="nil"/>
              <w:left w:val="nil"/>
              <w:bottom w:val="single" w:sz="4" w:space="0" w:color="000000"/>
              <w:right w:val="single" w:sz="4" w:space="0" w:color="000000"/>
            </w:tcBorders>
            <w:shd w:val="clear" w:color="auto" w:fill="auto"/>
            <w:vAlign w:val="center"/>
          </w:tcPr>
          <w:p w14:paraId="4692D2F3"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9B39384"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92EDD42" w14:textId="77777777" w:rsidR="00246A13" w:rsidRDefault="00246A13" w:rsidP="00246A13">
            <w:pPr>
              <w:rPr>
                <w:rFonts w:ascii="Bookman Old Style" w:hAnsi="Bookman Old Style"/>
                <w:sz w:val="19"/>
                <w:szCs w:val="19"/>
              </w:rPr>
            </w:pPr>
          </w:p>
        </w:tc>
      </w:tr>
      <w:tr w:rsidR="00246A13" w14:paraId="217017BC"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5E700C9" w14:textId="714DB024" w:rsidR="00246A13" w:rsidRDefault="00246A13" w:rsidP="00246A13">
            <w:pPr>
              <w:rPr>
                <w:rFonts w:ascii="Bookman Old Style" w:hAnsi="Bookman Old Style"/>
                <w:sz w:val="19"/>
                <w:szCs w:val="19"/>
              </w:rPr>
            </w:pPr>
            <w:r>
              <w:rPr>
                <w:rFonts w:ascii="Bookman Old Style" w:hAnsi="Bookman Old Style"/>
                <w:sz w:val="20"/>
              </w:rPr>
              <w:t>39</w:t>
            </w:r>
          </w:p>
        </w:tc>
        <w:tc>
          <w:tcPr>
            <w:tcW w:w="2106" w:type="dxa"/>
            <w:tcBorders>
              <w:top w:val="nil"/>
              <w:left w:val="nil"/>
              <w:bottom w:val="single" w:sz="4" w:space="0" w:color="000000"/>
              <w:right w:val="single" w:sz="4" w:space="0" w:color="000000"/>
            </w:tcBorders>
            <w:shd w:val="clear" w:color="auto" w:fill="auto"/>
          </w:tcPr>
          <w:p w14:paraId="4A15F9C2" w14:textId="1BC54D27" w:rsidR="00246A13" w:rsidRDefault="00246A13" w:rsidP="00246A13">
            <w:pPr>
              <w:rPr>
                <w:rFonts w:ascii="Bookman Old Style" w:hAnsi="Bookman Old Style"/>
                <w:sz w:val="19"/>
                <w:szCs w:val="19"/>
              </w:rPr>
            </w:pPr>
            <w:r>
              <w:rPr>
                <w:rFonts w:ascii="Bookman Old Style" w:hAnsi="Bookman Old Style"/>
                <w:sz w:val="20"/>
              </w:rPr>
              <w:t xml:space="preserve">Pote Alimentos – Vasilhas plásticas com tampa para mantimentos volume mínimo de 5. Marca de referência: </w:t>
            </w:r>
            <w:proofErr w:type="spellStart"/>
            <w:r>
              <w:rPr>
                <w:rFonts w:ascii="Bookman Old Style" w:hAnsi="Bookman Old Style"/>
                <w:sz w:val="20"/>
              </w:rPr>
              <w:t>Plasútil</w:t>
            </w:r>
            <w:proofErr w:type="spellEnd"/>
            <w:r>
              <w:rPr>
                <w:rFonts w:ascii="Bookman Old Style" w:hAnsi="Bookman Old Style"/>
                <w:sz w:val="20"/>
              </w:rPr>
              <w:t xml:space="preserve"> ou Similar</w:t>
            </w:r>
          </w:p>
        </w:tc>
        <w:tc>
          <w:tcPr>
            <w:tcW w:w="1226" w:type="dxa"/>
            <w:tcBorders>
              <w:top w:val="nil"/>
              <w:left w:val="nil"/>
              <w:bottom w:val="single" w:sz="4" w:space="0" w:color="000000"/>
              <w:right w:val="single" w:sz="4" w:space="0" w:color="000000"/>
            </w:tcBorders>
            <w:shd w:val="clear" w:color="auto" w:fill="auto"/>
          </w:tcPr>
          <w:p w14:paraId="481B600B" w14:textId="4C9CA4A1"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D40544B" w14:textId="0B7D9EA0"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7EEBA55"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C6F16B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CC80B8D" w14:textId="77777777" w:rsidR="00246A13" w:rsidRDefault="00246A13" w:rsidP="00246A13">
            <w:pPr>
              <w:rPr>
                <w:rFonts w:ascii="Bookman Old Style" w:hAnsi="Bookman Old Style"/>
                <w:sz w:val="19"/>
                <w:szCs w:val="19"/>
              </w:rPr>
            </w:pPr>
          </w:p>
        </w:tc>
      </w:tr>
      <w:tr w:rsidR="00246A13" w14:paraId="4AC7AD5A"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44B5658" w14:textId="48275CBE" w:rsidR="00246A13" w:rsidRDefault="00246A13" w:rsidP="00246A13">
            <w:pPr>
              <w:rPr>
                <w:rFonts w:ascii="Bookman Old Style" w:hAnsi="Bookman Old Style"/>
                <w:sz w:val="19"/>
                <w:szCs w:val="19"/>
              </w:rPr>
            </w:pPr>
            <w:r>
              <w:rPr>
                <w:rFonts w:ascii="Bookman Old Style" w:hAnsi="Bookman Old Style"/>
                <w:sz w:val="20"/>
              </w:rPr>
              <w:t>40</w:t>
            </w:r>
          </w:p>
        </w:tc>
        <w:tc>
          <w:tcPr>
            <w:tcW w:w="2106" w:type="dxa"/>
            <w:tcBorders>
              <w:top w:val="nil"/>
              <w:left w:val="nil"/>
              <w:bottom w:val="single" w:sz="4" w:space="0" w:color="000000"/>
              <w:right w:val="single" w:sz="4" w:space="0" w:color="000000"/>
            </w:tcBorders>
            <w:shd w:val="clear" w:color="auto" w:fill="auto"/>
          </w:tcPr>
          <w:p w14:paraId="393C6003" w14:textId="20DB4ADA" w:rsidR="00246A13" w:rsidRDefault="00246A13" w:rsidP="00246A13">
            <w:pPr>
              <w:rPr>
                <w:rFonts w:ascii="Bookman Old Style" w:hAnsi="Bookman Old Style"/>
                <w:sz w:val="19"/>
                <w:szCs w:val="19"/>
              </w:rPr>
            </w:pPr>
            <w:r>
              <w:rPr>
                <w:rFonts w:ascii="Bookman Old Style" w:hAnsi="Bookman Old Style"/>
                <w:sz w:val="20"/>
              </w:rPr>
              <w:t>Lixeira plástica com pedal 30 litros.</w:t>
            </w:r>
          </w:p>
        </w:tc>
        <w:tc>
          <w:tcPr>
            <w:tcW w:w="1226" w:type="dxa"/>
            <w:tcBorders>
              <w:top w:val="nil"/>
              <w:left w:val="nil"/>
              <w:bottom w:val="single" w:sz="4" w:space="0" w:color="000000"/>
              <w:right w:val="single" w:sz="4" w:space="0" w:color="000000"/>
            </w:tcBorders>
            <w:shd w:val="clear" w:color="auto" w:fill="auto"/>
          </w:tcPr>
          <w:p w14:paraId="5C3C1819" w14:textId="1BA10A9B"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8755C17" w14:textId="0D915673"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195A8C2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41BEF3E1"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59EDE6C" w14:textId="77777777" w:rsidR="00246A13" w:rsidRDefault="00246A13" w:rsidP="00246A13">
            <w:pPr>
              <w:rPr>
                <w:rFonts w:ascii="Bookman Old Style" w:hAnsi="Bookman Old Style"/>
                <w:sz w:val="19"/>
                <w:szCs w:val="19"/>
              </w:rPr>
            </w:pPr>
          </w:p>
        </w:tc>
      </w:tr>
      <w:tr w:rsidR="00246A13" w14:paraId="6B9A4205"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952208C" w14:textId="77DEF70C" w:rsidR="00246A13" w:rsidRDefault="00246A13" w:rsidP="00246A13">
            <w:pPr>
              <w:rPr>
                <w:rFonts w:ascii="Bookman Old Style" w:hAnsi="Bookman Old Style"/>
                <w:sz w:val="19"/>
                <w:szCs w:val="19"/>
              </w:rPr>
            </w:pPr>
            <w:r>
              <w:rPr>
                <w:rFonts w:ascii="Bookman Old Style" w:hAnsi="Bookman Old Style"/>
                <w:sz w:val="20"/>
              </w:rPr>
              <w:t>41</w:t>
            </w:r>
          </w:p>
        </w:tc>
        <w:tc>
          <w:tcPr>
            <w:tcW w:w="2106" w:type="dxa"/>
            <w:tcBorders>
              <w:top w:val="nil"/>
              <w:left w:val="nil"/>
              <w:bottom w:val="single" w:sz="4" w:space="0" w:color="000000"/>
              <w:right w:val="single" w:sz="4" w:space="0" w:color="000000"/>
            </w:tcBorders>
            <w:shd w:val="clear" w:color="auto" w:fill="auto"/>
          </w:tcPr>
          <w:p w14:paraId="0EB7864F" w14:textId="1F564D4C" w:rsidR="00246A13" w:rsidRDefault="00246A13" w:rsidP="00246A13">
            <w:pPr>
              <w:rPr>
                <w:rFonts w:ascii="Bookman Old Style" w:hAnsi="Bookman Old Style"/>
                <w:sz w:val="19"/>
                <w:szCs w:val="19"/>
              </w:rPr>
            </w:pPr>
            <w:r>
              <w:rPr>
                <w:rFonts w:ascii="Bookman Old Style" w:hAnsi="Bookman Old Style"/>
                <w:sz w:val="20"/>
                <w:shd w:val="clear" w:color="auto" w:fill="FFFFFF"/>
              </w:rPr>
              <w:t>Cesto Plástico Lixeira Vazado 10 L</w:t>
            </w:r>
          </w:p>
        </w:tc>
        <w:tc>
          <w:tcPr>
            <w:tcW w:w="1226" w:type="dxa"/>
            <w:tcBorders>
              <w:top w:val="nil"/>
              <w:left w:val="nil"/>
              <w:bottom w:val="single" w:sz="4" w:space="0" w:color="000000"/>
              <w:right w:val="single" w:sz="4" w:space="0" w:color="000000"/>
            </w:tcBorders>
            <w:shd w:val="clear" w:color="auto" w:fill="auto"/>
          </w:tcPr>
          <w:p w14:paraId="31A84A4F" w14:textId="59F38FC6"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203788BA" w14:textId="04F0DDF1" w:rsidR="00246A13" w:rsidRDefault="00246A13" w:rsidP="00246A13">
            <w:pPr>
              <w:rPr>
                <w:rFonts w:ascii="Bookman Old Style" w:hAnsi="Bookman Old Style"/>
                <w:sz w:val="19"/>
                <w:szCs w:val="19"/>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0D84FAC0"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41944D8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16FDDBB" w14:textId="77777777" w:rsidR="00246A13" w:rsidRDefault="00246A13" w:rsidP="00246A13">
            <w:pPr>
              <w:rPr>
                <w:rFonts w:ascii="Bookman Old Style" w:hAnsi="Bookman Old Style"/>
                <w:sz w:val="19"/>
                <w:szCs w:val="19"/>
              </w:rPr>
            </w:pPr>
          </w:p>
        </w:tc>
      </w:tr>
      <w:tr w:rsidR="00246A13" w14:paraId="609D9AEA"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7E3BA06" w14:textId="21447E61" w:rsidR="00246A13" w:rsidRDefault="00246A13" w:rsidP="00246A13">
            <w:pPr>
              <w:rPr>
                <w:rFonts w:ascii="Bookman Old Style" w:hAnsi="Bookman Old Style"/>
                <w:sz w:val="19"/>
                <w:szCs w:val="19"/>
              </w:rPr>
            </w:pPr>
            <w:r>
              <w:rPr>
                <w:rFonts w:ascii="Bookman Old Style" w:hAnsi="Bookman Old Style"/>
                <w:sz w:val="20"/>
              </w:rPr>
              <w:t>42</w:t>
            </w:r>
          </w:p>
        </w:tc>
        <w:tc>
          <w:tcPr>
            <w:tcW w:w="2106" w:type="dxa"/>
            <w:tcBorders>
              <w:top w:val="nil"/>
              <w:left w:val="nil"/>
              <w:bottom w:val="single" w:sz="4" w:space="0" w:color="000000"/>
              <w:right w:val="single" w:sz="4" w:space="0" w:color="000000"/>
            </w:tcBorders>
            <w:shd w:val="clear" w:color="auto" w:fill="auto"/>
          </w:tcPr>
          <w:p w14:paraId="16642391" w14:textId="4AA22FFE" w:rsidR="00246A13" w:rsidRDefault="00246A13" w:rsidP="00246A13">
            <w:pPr>
              <w:rPr>
                <w:rFonts w:ascii="Bookman Old Style" w:hAnsi="Bookman Old Style"/>
                <w:sz w:val="19"/>
                <w:szCs w:val="19"/>
              </w:rPr>
            </w:pPr>
            <w:r>
              <w:rPr>
                <w:rFonts w:ascii="Bookman Old Style" w:hAnsi="Bookman Old Style"/>
                <w:sz w:val="20"/>
              </w:rPr>
              <w:t>Pano de Prato composto por tecido em 100% algodão na cor branca.</w:t>
            </w:r>
          </w:p>
        </w:tc>
        <w:tc>
          <w:tcPr>
            <w:tcW w:w="1226" w:type="dxa"/>
            <w:tcBorders>
              <w:top w:val="nil"/>
              <w:left w:val="nil"/>
              <w:bottom w:val="single" w:sz="4" w:space="0" w:color="000000"/>
              <w:right w:val="single" w:sz="4" w:space="0" w:color="000000"/>
            </w:tcBorders>
            <w:shd w:val="clear" w:color="auto" w:fill="auto"/>
          </w:tcPr>
          <w:p w14:paraId="1AB52BAC" w14:textId="6DB851C0"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3592F97" w14:textId="545AF617" w:rsidR="00246A13" w:rsidRDefault="00246A13" w:rsidP="00246A13">
            <w:pPr>
              <w:rPr>
                <w:rFonts w:ascii="Bookman Old Style" w:hAnsi="Bookman Old Style"/>
                <w:sz w:val="19"/>
                <w:szCs w:val="19"/>
              </w:rPr>
            </w:pPr>
            <w:r>
              <w:rPr>
                <w:rFonts w:ascii="Bookman Old Style" w:hAnsi="Bookman Old Style"/>
                <w:sz w:val="20"/>
              </w:rPr>
              <w:t>25</w:t>
            </w:r>
          </w:p>
        </w:tc>
        <w:tc>
          <w:tcPr>
            <w:tcW w:w="1291" w:type="dxa"/>
            <w:tcBorders>
              <w:top w:val="nil"/>
              <w:left w:val="nil"/>
              <w:bottom w:val="single" w:sz="4" w:space="0" w:color="000000"/>
              <w:right w:val="single" w:sz="4" w:space="0" w:color="000000"/>
            </w:tcBorders>
            <w:shd w:val="clear" w:color="auto" w:fill="auto"/>
            <w:vAlign w:val="center"/>
          </w:tcPr>
          <w:p w14:paraId="7F837FFB"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2D1AF00"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13385B6" w14:textId="77777777" w:rsidR="00246A13" w:rsidRDefault="00246A13" w:rsidP="00246A13">
            <w:pPr>
              <w:rPr>
                <w:rFonts w:ascii="Bookman Old Style" w:hAnsi="Bookman Old Style"/>
                <w:sz w:val="19"/>
                <w:szCs w:val="19"/>
              </w:rPr>
            </w:pPr>
          </w:p>
        </w:tc>
      </w:tr>
      <w:tr w:rsidR="00246A13" w14:paraId="7D174C40"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94CF055" w14:textId="34BE6A3E" w:rsidR="00246A13" w:rsidRDefault="00246A13" w:rsidP="00246A13">
            <w:pPr>
              <w:rPr>
                <w:rFonts w:ascii="Bookman Old Style" w:hAnsi="Bookman Old Style"/>
                <w:sz w:val="19"/>
                <w:szCs w:val="19"/>
              </w:rPr>
            </w:pPr>
            <w:r>
              <w:rPr>
                <w:rFonts w:ascii="Bookman Old Style" w:hAnsi="Bookman Old Style"/>
                <w:sz w:val="20"/>
              </w:rPr>
              <w:t>43</w:t>
            </w:r>
          </w:p>
        </w:tc>
        <w:tc>
          <w:tcPr>
            <w:tcW w:w="2106" w:type="dxa"/>
            <w:tcBorders>
              <w:top w:val="nil"/>
              <w:left w:val="nil"/>
              <w:bottom w:val="single" w:sz="4" w:space="0" w:color="000000"/>
              <w:right w:val="single" w:sz="4" w:space="0" w:color="000000"/>
            </w:tcBorders>
            <w:shd w:val="clear" w:color="auto" w:fill="auto"/>
          </w:tcPr>
          <w:p w14:paraId="37ACA0E1" w14:textId="71E31861" w:rsidR="00246A13" w:rsidRDefault="00246A13" w:rsidP="00246A13">
            <w:pPr>
              <w:rPr>
                <w:rFonts w:ascii="Bookman Old Style" w:hAnsi="Bookman Old Style"/>
                <w:sz w:val="19"/>
                <w:szCs w:val="19"/>
              </w:rPr>
            </w:pPr>
            <w:r>
              <w:rPr>
                <w:rFonts w:ascii="Bookman Old Style" w:hAnsi="Bookman Old Style"/>
                <w:sz w:val="20"/>
              </w:rPr>
              <w:t>Xícaras pequenas de louça para cafezinho, caixa com 06 unidades.</w:t>
            </w:r>
          </w:p>
        </w:tc>
        <w:tc>
          <w:tcPr>
            <w:tcW w:w="1226" w:type="dxa"/>
            <w:tcBorders>
              <w:top w:val="nil"/>
              <w:left w:val="nil"/>
              <w:bottom w:val="single" w:sz="4" w:space="0" w:color="000000"/>
              <w:right w:val="single" w:sz="4" w:space="0" w:color="000000"/>
            </w:tcBorders>
            <w:shd w:val="clear" w:color="auto" w:fill="auto"/>
          </w:tcPr>
          <w:p w14:paraId="74A4B3D2" w14:textId="5240AD7E"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61" w:type="dxa"/>
            <w:tcBorders>
              <w:top w:val="nil"/>
              <w:left w:val="nil"/>
              <w:bottom w:val="single" w:sz="4" w:space="0" w:color="000000"/>
              <w:right w:val="single" w:sz="4" w:space="0" w:color="000000"/>
            </w:tcBorders>
            <w:shd w:val="clear" w:color="auto" w:fill="auto"/>
          </w:tcPr>
          <w:p w14:paraId="6D93888E" w14:textId="49FA7EB2"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4FEAA6CC"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80DB9A5"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197F177" w14:textId="77777777" w:rsidR="00246A13" w:rsidRDefault="00246A13" w:rsidP="00246A13">
            <w:pPr>
              <w:rPr>
                <w:rFonts w:ascii="Bookman Old Style" w:hAnsi="Bookman Old Style"/>
                <w:sz w:val="19"/>
                <w:szCs w:val="19"/>
              </w:rPr>
            </w:pPr>
          </w:p>
        </w:tc>
      </w:tr>
      <w:tr w:rsidR="00246A13" w14:paraId="42A73E09"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1D53448" w14:textId="4E697928" w:rsidR="00246A13" w:rsidRDefault="00246A13" w:rsidP="00246A13">
            <w:pPr>
              <w:rPr>
                <w:rFonts w:ascii="Bookman Old Style" w:hAnsi="Bookman Old Style"/>
                <w:sz w:val="19"/>
                <w:szCs w:val="19"/>
              </w:rPr>
            </w:pPr>
            <w:r>
              <w:rPr>
                <w:rFonts w:ascii="Bookman Old Style" w:hAnsi="Bookman Old Style"/>
                <w:sz w:val="20"/>
              </w:rPr>
              <w:t>44</w:t>
            </w:r>
          </w:p>
        </w:tc>
        <w:tc>
          <w:tcPr>
            <w:tcW w:w="2106" w:type="dxa"/>
            <w:tcBorders>
              <w:top w:val="nil"/>
              <w:left w:val="nil"/>
              <w:bottom w:val="single" w:sz="4" w:space="0" w:color="000000"/>
              <w:right w:val="single" w:sz="4" w:space="0" w:color="000000"/>
            </w:tcBorders>
            <w:shd w:val="clear" w:color="auto" w:fill="auto"/>
          </w:tcPr>
          <w:p w14:paraId="6B43598A" w14:textId="025E4D23" w:rsidR="00246A13" w:rsidRDefault="00246A13" w:rsidP="00246A13">
            <w:pPr>
              <w:rPr>
                <w:rFonts w:ascii="Bookman Old Style" w:hAnsi="Bookman Old Style"/>
                <w:sz w:val="19"/>
                <w:szCs w:val="19"/>
              </w:rPr>
            </w:pPr>
            <w:r>
              <w:rPr>
                <w:rFonts w:ascii="Bookman Old Style" w:hAnsi="Bookman Old Style"/>
                <w:sz w:val="20"/>
              </w:rPr>
              <w:t>Coador de pano grande 16X28 100% algodão</w:t>
            </w:r>
          </w:p>
        </w:tc>
        <w:tc>
          <w:tcPr>
            <w:tcW w:w="1226" w:type="dxa"/>
            <w:tcBorders>
              <w:top w:val="nil"/>
              <w:left w:val="nil"/>
              <w:bottom w:val="single" w:sz="4" w:space="0" w:color="000000"/>
              <w:right w:val="single" w:sz="4" w:space="0" w:color="000000"/>
            </w:tcBorders>
            <w:shd w:val="clear" w:color="auto" w:fill="auto"/>
          </w:tcPr>
          <w:p w14:paraId="11CEE37F" w14:textId="16C8105A"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48FA39F5" w14:textId="5D96FC96" w:rsidR="00246A13" w:rsidRDefault="00246A13" w:rsidP="00246A13">
            <w:pPr>
              <w:rPr>
                <w:rFonts w:ascii="Bookman Old Style" w:hAnsi="Bookman Old Style"/>
                <w:sz w:val="19"/>
                <w:szCs w:val="19"/>
              </w:rPr>
            </w:pPr>
            <w:r>
              <w:rPr>
                <w:rFonts w:ascii="Bookman Old Style" w:hAnsi="Bookman Old Style"/>
                <w:sz w:val="20"/>
              </w:rPr>
              <w:t>03</w:t>
            </w:r>
          </w:p>
        </w:tc>
        <w:tc>
          <w:tcPr>
            <w:tcW w:w="1291" w:type="dxa"/>
            <w:tcBorders>
              <w:top w:val="nil"/>
              <w:left w:val="nil"/>
              <w:bottom w:val="single" w:sz="4" w:space="0" w:color="000000"/>
              <w:right w:val="single" w:sz="4" w:space="0" w:color="000000"/>
            </w:tcBorders>
            <w:shd w:val="clear" w:color="auto" w:fill="auto"/>
            <w:vAlign w:val="center"/>
          </w:tcPr>
          <w:p w14:paraId="428E360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4BBBC6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138948A" w14:textId="77777777" w:rsidR="00246A13" w:rsidRDefault="00246A13" w:rsidP="00246A13">
            <w:pPr>
              <w:rPr>
                <w:rFonts w:ascii="Bookman Old Style" w:hAnsi="Bookman Old Style"/>
                <w:sz w:val="19"/>
                <w:szCs w:val="19"/>
              </w:rPr>
            </w:pPr>
          </w:p>
        </w:tc>
      </w:tr>
      <w:tr w:rsidR="00246A13" w14:paraId="5E6DADA0"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503B92F" w14:textId="736AA435" w:rsidR="00246A13" w:rsidRDefault="00246A13" w:rsidP="00246A13">
            <w:pPr>
              <w:rPr>
                <w:rFonts w:ascii="Bookman Old Style" w:hAnsi="Bookman Old Style"/>
                <w:sz w:val="19"/>
                <w:szCs w:val="19"/>
              </w:rPr>
            </w:pPr>
            <w:r>
              <w:rPr>
                <w:rFonts w:ascii="Bookman Old Style" w:hAnsi="Bookman Old Style"/>
                <w:sz w:val="20"/>
              </w:rPr>
              <w:t>45</w:t>
            </w:r>
          </w:p>
        </w:tc>
        <w:tc>
          <w:tcPr>
            <w:tcW w:w="2106" w:type="dxa"/>
            <w:tcBorders>
              <w:top w:val="nil"/>
              <w:left w:val="nil"/>
              <w:bottom w:val="single" w:sz="4" w:space="0" w:color="000000"/>
              <w:right w:val="single" w:sz="4" w:space="0" w:color="000000"/>
            </w:tcBorders>
            <w:shd w:val="clear" w:color="auto" w:fill="auto"/>
          </w:tcPr>
          <w:p w14:paraId="1AE418B8" w14:textId="05748A7E" w:rsidR="00246A13" w:rsidRDefault="00246A13" w:rsidP="00246A13">
            <w:pPr>
              <w:rPr>
                <w:rFonts w:ascii="Bookman Old Style" w:hAnsi="Bookman Old Style"/>
                <w:sz w:val="19"/>
                <w:szCs w:val="19"/>
              </w:rPr>
            </w:pPr>
            <w:r>
              <w:rPr>
                <w:rFonts w:ascii="Bookman Old Style" w:hAnsi="Bookman Old Style"/>
                <w:sz w:val="20"/>
              </w:rPr>
              <w:t>Taças água de 350ml ou aproximadamente</w:t>
            </w:r>
          </w:p>
        </w:tc>
        <w:tc>
          <w:tcPr>
            <w:tcW w:w="1226" w:type="dxa"/>
            <w:tcBorders>
              <w:top w:val="nil"/>
              <w:left w:val="nil"/>
              <w:bottom w:val="single" w:sz="4" w:space="0" w:color="000000"/>
              <w:right w:val="single" w:sz="4" w:space="0" w:color="000000"/>
            </w:tcBorders>
            <w:shd w:val="clear" w:color="auto" w:fill="auto"/>
          </w:tcPr>
          <w:p w14:paraId="3B94F9C0" w14:textId="5E6D4037" w:rsidR="00246A13" w:rsidRDefault="00246A13" w:rsidP="00246A13">
            <w:pPr>
              <w:rPr>
                <w:rFonts w:ascii="Bookman Old Style" w:hAnsi="Bookman Old Style"/>
                <w:sz w:val="19"/>
                <w:szCs w:val="19"/>
              </w:rPr>
            </w:pPr>
            <w:proofErr w:type="spellStart"/>
            <w:r>
              <w:rPr>
                <w:rFonts w:ascii="Bookman Old Style" w:hAnsi="Bookman Old Style"/>
                <w:sz w:val="20"/>
              </w:rPr>
              <w:t>Cx</w:t>
            </w:r>
            <w:proofErr w:type="spellEnd"/>
          </w:p>
        </w:tc>
        <w:tc>
          <w:tcPr>
            <w:tcW w:w="1061" w:type="dxa"/>
            <w:tcBorders>
              <w:top w:val="nil"/>
              <w:left w:val="nil"/>
              <w:bottom w:val="single" w:sz="4" w:space="0" w:color="000000"/>
              <w:right w:val="single" w:sz="4" w:space="0" w:color="000000"/>
            </w:tcBorders>
            <w:shd w:val="clear" w:color="auto" w:fill="auto"/>
          </w:tcPr>
          <w:p w14:paraId="5D3E0959" w14:textId="2D43EB73"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2FF989ED"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32D26D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6379C22" w14:textId="77777777" w:rsidR="00246A13" w:rsidRDefault="00246A13" w:rsidP="00246A13">
            <w:pPr>
              <w:rPr>
                <w:rFonts w:ascii="Bookman Old Style" w:hAnsi="Bookman Old Style"/>
                <w:sz w:val="19"/>
                <w:szCs w:val="19"/>
              </w:rPr>
            </w:pPr>
          </w:p>
        </w:tc>
      </w:tr>
      <w:tr w:rsidR="00246A13" w14:paraId="573E8F0E"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0AAB4D5" w14:textId="4088AB1F" w:rsidR="00246A13" w:rsidRDefault="00246A13" w:rsidP="00246A13">
            <w:pPr>
              <w:rPr>
                <w:rFonts w:ascii="Bookman Old Style" w:hAnsi="Bookman Old Style"/>
                <w:sz w:val="19"/>
                <w:szCs w:val="19"/>
              </w:rPr>
            </w:pPr>
            <w:r>
              <w:rPr>
                <w:rFonts w:ascii="Bookman Old Style" w:hAnsi="Bookman Old Style"/>
                <w:sz w:val="20"/>
              </w:rPr>
              <w:t>46</w:t>
            </w:r>
          </w:p>
        </w:tc>
        <w:tc>
          <w:tcPr>
            <w:tcW w:w="2106" w:type="dxa"/>
            <w:tcBorders>
              <w:top w:val="nil"/>
              <w:left w:val="nil"/>
              <w:bottom w:val="single" w:sz="4" w:space="0" w:color="000000"/>
              <w:right w:val="single" w:sz="4" w:space="0" w:color="000000"/>
            </w:tcBorders>
            <w:shd w:val="clear" w:color="auto" w:fill="auto"/>
          </w:tcPr>
          <w:p w14:paraId="1FE823D3" w14:textId="6D242E86" w:rsidR="00246A13" w:rsidRDefault="00246A13" w:rsidP="00246A13">
            <w:pPr>
              <w:rPr>
                <w:rFonts w:ascii="Bookman Old Style" w:hAnsi="Bookman Old Style"/>
                <w:sz w:val="19"/>
                <w:szCs w:val="19"/>
              </w:rPr>
            </w:pPr>
            <w:r>
              <w:rPr>
                <w:rFonts w:ascii="Bookman Old Style" w:hAnsi="Bookman Old Style"/>
                <w:sz w:val="20"/>
              </w:rPr>
              <w:t>Copos de vidro 300ml</w:t>
            </w:r>
          </w:p>
        </w:tc>
        <w:tc>
          <w:tcPr>
            <w:tcW w:w="1226" w:type="dxa"/>
            <w:tcBorders>
              <w:top w:val="nil"/>
              <w:left w:val="nil"/>
              <w:bottom w:val="single" w:sz="4" w:space="0" w:color="000000"/>
              <w:right w:val="single" w:sz="4" w:space="0" w:color="000000"/>
            </w:tcBorders>
            <w:shd w:val="clear" w:color="auto" w:fill="auto"/>
          </w:tcPr>
          <w:p w14:paraId="27B32454" w14:textId="201E7B44"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1E8579B8" w14:textId="6C9E8A20" w:rsidR="00246A13" w:rsidRDefault="00246A13" w:rsidP="00246A13">
            <w:pPr>
              <w:rPr>
                <w:rFonts w:ascii="Bookman Old Style" w:hAnsi="Bookman Old Style"/>
                <w:sz w:val="19"/>
                <w:szCs w:val="19"/>
              </w:rPr>
            </w:pPr>
            <w:r>
              <w:rPr>
                <w:rFonts w:ascii="Bookman Old Style" w:hAnsi="Bookman Old Style"/>
                <w:sz w:val="20"/>
              </w:rPr>
              <w:t>12</w:t>
            </w:r>
          </w:p>
        </w:tc>
        <w:tc>
          <w:tcPr>
            <w:tcW w:w="1291" w:type="dxa"/>
            <w:tcBorders>
              <w:top w:val="nil"/>
              <w:left w:val="nil"/>
              <w:bottom w:val="single" w:sz="4" w:space="0" w:color="000000"/>
              <w:right w:val="single" w:sz="4" w:space="0" w:color="000000"/>
            </w:tcBorders>
            <w:shd w:val="clear" w:color="auto" w:fill="auto"/>
            <w:vAlign w:val="center"/>
          </w:tcPr>
          <w:p w14:paraId="019B3B1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B36EAD9"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4DC6C96" w14:textId="77777777" w:rsidR="00246A13" w:rsidRDefault="00246A13" w:rsidP="00246A13">
            <w:pPr>
              <w:rPr>
                <w:rFonts w:ascii="Bookman Old Style" w:hAnsi="Bookman Old Style"/>
                <w:sz w:val="19"/>
                <w:szCs w:val="19"/>
              </w:rPr>
            </w:pPr>
          </w:p>
        </w:tc>
      </w:tr>
      <w:tr w:rsidR="00246A13" w14:paraId="708CFF51"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60300C1" w14:textId="2D12DCCE" w:rsidR="00246A13" w:rsidRDefault="00246A13" w:rsidP="00246A13">
            <w:pPr>
              <w:rPr>
                <w:rFonts w:ascii="Bookman Old Style" w:hAnsi="Bookman Old Style"/>
                <w:sz w:val="19"/>
                <w:szCs w:val="19"/>
              </w:rPr>
            </w:pPr>
            <w:r>
              <w:rPr>
                <w:rFonts w:ascii="Bookman Old Style" w:hAnsi="Bookman Old Style"/>
                <w:sz w:val="20"/>
              </w:rPr>
              <w:t>47</w:t>
            </w:r>
          </w:p>
        </w:tc>
        <w:tc>
          <w:tcPr>
            <w:tcW w:w="2106" w:type="dxa"/>
            <w:tcBorders>
              <w:top w:val="nil"/>
              <w:left w:val="nil"/>
              <w:bottom w:val="single" w:sz="4" w:space="0" w:color="000000"/>
              <w:right w:val="single" w:sz="4" w:space="0" w:color="000000"/>
            </w:tcBorders>
            <w:shd w:val="clear" w:color="auto" w:fill="auto"/>
          </w:tcPr>
          <w:p w14:paraId="0C409879" w14:textId="175E1F4D" w:rsidR="00246A13" w:rsidRDefault="00246A13" w:rsidP="00246A13">
            <w:pPr>
              <w:rPr>
                <w:rFonts w:ascii="Bookman Old Style" w:hAnsi="Bookman Old Style"/>
                <w:sz w:val="19"/>
                <w:szCs w:val="19"/>
              </w:rPr>
            </w:pPr>
            <w:r>
              <w:rPr>
                <w:rFonts w:ascii="Bookman Old Style" w:hAnsi="Bookman Old Style"/>
                <w:sz w:val="20"/>
              </w:rPr>
              <w:t>Faca de mesa/serra com l</w:t>
            </w:r>
            <w:r>
              <w:rPr>
                <w:rFonts w:ascii="Bookman Old Style" w:hAnsi="Bookman Old Style"/>
                <w:sz w:val="20"/>
                <w:shd w:val="clear" w:color="auto" w:fill="FFFFFF"/>
              </w:rPr>
              <w:t>âmina em aço inox.</w:t>
            </w:r>
            <w:r>
              <w:rPr>
                <w:rFonts w:ascii="Bookman Old Style" w:hAnsi="Bookman Old Style"/>
                <w:sz w:val="20"/>
              </w:rPr>
              <w:t xml:space="preserve"> </w:t>
            </w:r>
            <w:r>
              <w:rPr>
                <w:rFonts w:ascii="Bookman Old Style" w:hAnsi="Bookman Old Style"/>
                <w:sz w:val="20"/>
                <w:shd w:val="clear" w:color="auto" w:fill="FFFFFF"/>
              </w:rPr>
              <w:t xml:space="preserve">Cabo em polipropileno, mais resistente que, </w:t>
            </w:r>
            <w:r>
              <w:rPr>
                <w:rFonts w:ascii="Bookman Old Style" w:hAnsi="Bookman Old Style"/>
                <w:sz w:val="20"/>
                <w:shd w:val="clear" w:color="auto" w:fill="FFFFFF"/>
              </w:rPr>
              <w:lastRenderedPageBreak/>
              <w:t>mesmo após inúmeras lavagens, mantém suas características de formato e cor iniciais. Com 20cm.</w:t>
            </w:r>
          </w:p>
        </w:tc>
        <w:tc>
          <w:tcPr>
            <w:tcW w:w="1226" w:type="dxa"/>
            <w:tcBorders>
              <w:top w:val="nil"/>
              <w:left w:val="nil"/>
              <w:bottom w:val="single" w:sz="4" w:space="0" w:color="000000"/>
              <w:right w:val="single" w:sz="4" w:space="0" w:color="000000"/>
            </w:tcBorders>
            <w:shd w:val="clear" w:color="auto" w:fill="auto"/>
          </w:tcPr>
          <w:p w14:paraId="252621D1" w14:textId="559581E8" w:rsidR="00246A13" w:rsidRDefault="00246A13" w:rsidP="00246A13">
            <w:pPr>
              <w:rPr>
                <w:rFonts w:ascii="Bookman Old Style" w:hAnsi="Bookman Old Style"/>
                <w:sz w:val="19"/>
                <w:szCs w:val="19"/>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42EC09D2" w14:textId="5BDA5586"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4418E4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1FC6DE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C11C3B0" w14:textId="77777777" w:rsidR="00246A13" w:rsidRDefault="00246A13" w:rsidP="00246A13">
            <w:pPr>
              <w:rPr>
                <w:rFonts w:ascii="Bookman Old Style" w:hAnsi="Bookman Old Style"/>
                <w:sz w:val="19"/>
                <w:szCs w:val="19"/>
              </w:rPr>
            </w:pPr>
          </w:p>
        </w:tc>
      </w:tr>
      <w:tr w:rsidR="00246A13" w14:paraId="15FE0477"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C2BB218" w14:textId="6796E06E" w:rsidR="00246A13" w:rsidRDefault="00246A13" w:rsidP="00246A13">
            <w:pPr>
              <w:rPr>
                <w:rFonts w:ascii="Bookman Old Style" w:hAnsi="Bookman Old Style"/>
                <w:sz w:val="19"/>
                <w:szCs w:val="19"/>
              </w:rPr>
            </w:pPr>
            <w:r>
              <w:rPr>
                <w:rFonts w:ascii="Bookman Old Style" w:hAnsi="Bookman Old Style"/>
                <w:sz w:val="20"/>
              </w:rPr>
              <w:lastRenderedPageBreak/>
              <w:t xml:space="preserve">48 </w:t>
            </w:r>
          </w:p>
        </w:tc>
        <w:tc>
          <w:tcPr>
            <w:tcW w:w="2106" w:type="dxa"/>
            <w:tcBorders>
              <w:top w:val="nil"/>
              <w:left w:val="nil"/>
              <w:bottom w:val="single" w:sz="4" w:space="0" w:color="000000"/>
              <w:right w:val="single" w:sz="4" w:space="0" w:color="000000"/>
            </w:tcBorders>
            <w:shd w:val="clear" w:color="auto" w:fill="auto"/>
          </w:tcPr>
          <w:p w14:paraId="635C43AB" w14:textId="04BA96D2" w:rsidR="00246A13" w:rsidRDefault="00246A13" w:rsidP="00246A13">
            <w:pPr>
              <w:rPr>
                <w:rFonts w:ascii="Bookman Old Style" w:hAnsi="Bookman Old Style"/>
                <w:sz w:val="19"/>
                <w:szCs w:val="19"/>
              </w:rPr>
            </w:pPr>
            <w:r>
              <w:rPr>
                <w:rFonts w:ascii="Bookman Old Style" w:hAnsi="Bookman Old Style"/>
                <w:sz w:val="20"/>
              </w:rPr>
              <w:t xml:space="preserve">Colher de mesa em aço inox. Cabo polipropileno, </w:t>
            </w:r>
            <w:r>
              <w:rPr>
                <w:rFonts w:ascii="Bookman Old Style" w:hAnsi="Bookman Old Style"/>
                <w:sz w:val="20"/>
                <w:shd w:val="clear" w:color="auto" w:fill="FFFFFF"/>
              </w:rPr>
              <w:t xml:space="preserve">mais resistente que, mesmo após inúmeras lavagens, mantém suas características de formato e cor iniciais. </w:t>
            </w:r>
          </w:p>
        </w:tc>
        <w:tc>
          <w:tcPr>
            <w:tcW w:w="1226" w:type="dxa"/>
            <w:tcBorders>
              <w:top w:val="nil"/>
              <w:left w:val="nil"/>
              <w:bottom w:val="single" w:sz="4" w:space="0" w:color="000000"/>
              <w:right w:val="single" w:sz="4" w:space="0" w:color="000000"/>
            </w:tcBorders>
            <w:shd w:val="clear" w:color="auto" w:fill="auto"/>
          </w:tcPr>
          <w:p w14:paraId="659CE830" w14:textId="62BE1466"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DF2ADEC" w14:textId="16AF6F6D"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420715BE"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4DA0027"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A44A1BF" w14:textId="77777777" w:rsidR="00246A13" w:rsidRDefault="00246A13" w:rsidP="00246A13">
            <w:pPr>
              <w:rPr>
                <w:rFonts w:ascii="Bookman Old Style" w:hAnsi="Bookman Old Style"/>
                <w:sz w:val="19"/>
                <w:szCs w:val="19"/>
              </w:rPr>
            </w:pPr>
          </w:p>
        </w:tc>
      </w:tr>
      <w:tr w:rsidR="00246A13" w14:paraId="431238D0"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CFE082B" w14:textId="28FC6300" w:rsidR="00246A13" w:rsidRDefault="00246A13" w:rsidP="00246A13">
            <w:pPr>
              <w:rPr>
                <w:rFonts w:ascii="Bookman Old Style" w:hAnsi="Bookman Old Style"/>
                <w:sz w:val="19"/>
                <w:szCs w:val="19"/>
              </w:rPr>
            </w:pPr>
            <w:r>
              <w:rPr>
                <w:rFonts w:ascii="Bookman Old Style" w:hAnsi="Bookman Old Style"/>
                <w:sz w:val="20"/>
              </w:rPr>
              <w:t>49</w:t>
            </w:r>
          </w:p>
        </w:tc>
        <w:tc>
          <w:tcPr>
            <w:tcW w:w="2106" w:type="dxa"/>
            <w:tcBorders>
              <w:top w:val="nil"/>
              <w:left w:val="nil"/>
              <w:bottom w:val="single" w:sz="4" w:space="0" w:color="000000"/>
              <w:right w:val="single" w:sz="4" w:space="0" w:color="000000"/>
            </w:tcBorders>
            <w:shd w:val="clear" w:color="auto" w:fill="auto"/>
          </w:tcPr>
          <w:p w14:paraId="488C49A4" w14:textId="6AEC6954" w:rsidR="00246A13" w:rsidRDefault="00246A13" w:rsidP="00246A13">
            <w:pPr>
              <w:rPr>
                <w:rFonts w:ascii="Bookman Old Style" w:hAnsi="Bookman Old Style"/>
                <w:sz w:val="19"/>
                <w:szCs w:val="19"/>
              </w:rPr>
            </w:pPr>
            <w:r>
              <w:rPr>
                <w:rFonts w:ascii="Bookman Old Style" w:hAnsi="Bookman Old Style"/>
                <w:sz w:val="20"/>
              </w:rPr>
              <w:t xml:space="preserve">Garfo de mesa em aço inox. Cabo polipropileno, </w:t>
            </w:r>
            <w:r>
              <w:rPr>
                <w:rFonts w:ascii="Bookman Old Style" w:hAnsi="Bookman Old Style"/>
                <w:sz w:val="20"/>
                <w:shd w:val="clear" w:color="auto" w:fill="FFFFFF"/>
              </w:rPr>
              <w:t xml:space="preserve">mais resistente que, mesmo após inúmeras lavagens, mantém suas características de formato e cor iniciais. </w:t>
            </w:r>
          </w:p>
        </w:tc>
        <w:tc>
          <w:tcPr>
            <w:tcW w:w="1226" w:type="dxa"/>
            <w:tcBorders>
              <w:top w:val="nil"/>
              <w:left w:val="nil"/>
              <w:bottom w:val="single" w:sz="4" w:space="0" w:color="000000"/>
              <w:right w:val="single" w:sz="4" w:space="0" w:color="000000"/>
            </w:tcBorders>
            <w:shd w:val="clear" w:color="auto" w:fill="auto"/>
          </w:tcPr>
          <w:p w14:paraId="48F1E142" w14:textId="6E51D8DD"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25B822A" w14:textId="6C3558F5" w:rsidR="00246A13" w:rsidRDefault="00246A13" w:rsidP="00246A13">
            <w:pPr>
              <w:rPr>
                <w:rFonts w:ascii="Bookman Old Style" w:hAnsi="Bookman Old Style"/>
                <w:sz w:val="19"/>
                <w:szCs w:val="19"/>
              </w:rPr>
            </w:pPr>
            <w:r>
              <w:rPr>
                <w:rFonts w:ascii="Bookman Old Style" w:hAnsi="Bookman Old Style"/>
                <w:sz w:val="20"/>
              </w:rPr>
              <w:t>06</w:t>
            </w:r>
          </w:p>
        </w:tc>
        <w:tc>
          <w:tcPr>
            <w:tcW w:w="1291" w:type="dxa"/>
            <w:tcBorders>
              <w:top w:val="nil"/>
              <w:left w:val="nil"/>
              <w:bottom w:val="single" w:sz="4" w:space="0" w:color="000000"/>
              <w:right w:val="single" w:sz="4" w:space="0" w:color="000000"/>
            </w:tcBorders>
            <w:shd w:val="clear" w:color="auto" w:fill="auto"/>
            <w:vAlign w:val="center"/>
          </w:tcPr>
          <w:p w14:paraId="0B9D28ED"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737D14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2363B48D" w14:textId="77777777" w:rsidR="00246A13" w:rsidRDefault="00246A13" w:rsidP="00246A13">
            <w:pPr>
              <w:rPr>
                <w:rFonts w:ascii="Bookman Old Style" w:hAnsi="Bookman Old Style"/>
                <w:sz w:val="19"/>
                <w:szCs w:val="19"/>
              </w:rPr>
            </w:pPr>
          </w:p>
        </w:tc>
      </w:tr>
      <w:tr w:rsidR="00246A13" w14:paraId="46992D5C"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D1A4C82" w14:textId="32D3AD61" w:rsidR="00246A13" w:rsidRDefault="00246A13" w:rsidP="00246A13">
            <w:pPr>
              <w:rPr>
                <w:rFonts w:ascii="Bookman Old Style" w:hAnsi="Bookman Old Style"/>
                <w:sz w:val="19"/>
                <w:szCs w:val="19"/>
              </w:rPr>
            </w:pPr>
            <w:r>
              <w:rPr>
                <w:rFonts w:ascii="Bookman Old Style" w:hAnsi="Bookman Old Style"/>
                <w:sz w:val="20"/>
              </w:rPr>
              <w:t>50</w:t>
            </w:r>
          </w:p>
        </w:tc>
        <w:tc>
          <w:tcPr>
            <w:tcW w:w="2106" w:type="dxa"/>
            <w:tcBorders>
              <w:top w:val="nil"/>
              <w:left w:val="nil"/>
              <w:bottom w:val="single" w:sz="4" w:space="0" w:color="000000"/>
              <w:right w:val="single" w:sz="4" w:space="0" w:color="000000"/>
            </w:tcBorders>
            <w:shd w:val="clear" w:color="auto" w:fill="auto"/>
          </w:tcPr>
          <w:p w14:paraId="64F5D737" w14:textId="11601040" w:rsidR="00246A13" w:rsidRDefault="00246A13" w:rsidP="00246A13">
            <w:pPr>
              <w:rPr>
                <w:rFonts w:ascii="Bookman Old Style" w:hAnsi="Bookman Old Style"/>
                <w:sz w:val="19"/>
                <w:szCs w:val="19"/>
              </w:rPr>
            </w:pPr>
            <w:r>
              <w:rPr>
                <w:rFonts w:ascii="Bookman Old Style" w:hAnsi="Bookman Old Style" w:cs="Helvetica"/>
                <w:sz w:val="20"/>
                <w:shd w:val="clear" w:color="auto" w:fill="FFFFFF"/>
              </w:rPr>
              <w:t>Leiteira Caneco em Alumínio 3 Litros </w:t>
            </w:r>
          </w:p>
        </w:tc>
        <w:tc>
          <w:tcPr>
            <w:tcW w:w="1226" w:type="dxa"/>
            <w:tcBorders>
              <w:top w:val="nil"/>
              <w:left w:val="nil"/>
              <w:bottom w:val="single" w:sz="4" w:space="0" w:color="000000"/>
              <w:right w:val="single" w:sz="4" w:space="0" w:color="000000"/>
            </w:tcBorders>
            <w:shd w:val="clear" w:color="auto" w:fill="auto"/>
          </w:tcPr>
          <w:p w14:paraId="464E3777" w14:textId="0309CE06"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41B2ABF1" w14:textId="59A49E8E"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E7B22F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4F9B64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AD2732D" w14:textId="77777777" w:rsidR="00246A13" w:rsidRDefault="00246A13" w:rsidP="00246A13">
            <w:pPr>
              <w:rPr>
                <w:rFonts w:ascii="Bookman Old Style" w:hAnsi="Bookman Old Style"/>
                <w:sz w:val="19"/>
                <w:szCs w:val="19"/>
              </w:rPr>
            </w:pPr>
          </w:p>
        </w:tc>
      </w:tr>
      <w:tr w:rsidR="00246A13" w14:paraId="28C74332"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09AE142" w14:textId="45C626C4" w:rsidR="00246A13" w:rsidRPr="004E614E" w:rsidRDefault="00246A13" w:rsidP="00246A13">
            <w:pPr>
              <w:rPr>
                <w:rFonts w:ascii="Arial Narrow" w:hAnsi="Arial Narrow"/>
                <w:sz w:val="21"/>
                <w:szCs w:val="21"/>
              </w:rPr>
            </w:pPr>
            <w:r>
              <w:rPr>
                <w:rFonts w:ascii="Bookman Old Style" w:hAnsi="Bookman Old Style"/>
                <w:sz w:val="20"/>
              </w:rPr>
              <w:t xml:space="preserve">51 </w:t>
            </w:r>
          </w:p>
        </w:tc>
        <w:tc>
          <w:tcPr>
            <w:tcW w:w="2106" w:type="dxa"/>
            <w:tcBorders>
              <w:top w:val="nil"/>
              <w:left w:val="nil"/>
              <w:bottom w:val="single" w:sz="4" w:space="0" w:color="000000"/>
              <w:right w:val="single" w:sz="4" w:space="0" w:color="000000"/>
            </w:tcBorders>
            <w:shd w:val="clear" w:color="auto" w:fill="auto"/>
          </w:tcPr>
          <w:p w14:paraId="40C07160" w14:textId="42013D2A" w:rsidR="00246A13" w:rsidRPr="004E614E" w:rsidRDefault="00246A13" w:rsidP="00246A13">
            <w:pPr>
              <w:rPr>
                <w:rFonts w:ascii="Arial Narrow" w:hAnsi="Arial Narrow"/>
                <w:sz w:val="21"/>
                <w:szCs w:val="21"/>
              </w:rPr>
            </w:pPr>
            <w:r>
              <w:rPr>
                <w:rFonts w:ascii="Bookman Old Style" w:hAnsi="Bookman Old Style" w:cs="Helvetica"/>
                <w:sz w:val="20"/>
                <w:shd w:val="clear" w:color="auto" w:fill="FFFFFF"/>
              </w:rPr>
              <w:t>Caneco tipo Buli em Alumínio 3 Litros</w:t>
            </w:r>
          </w:p>
        </w:tc>
        <w:tc>
          <w:tcPr>
            <w:tcW w:w="1226" w:type="dxa"/>
            <w:tcBorders>
              <w:top w:val="nil"/>
              <w:left w:val="nil"/>
              <w:bottom w:val="single" w:sz="4" w:space="0" w:color="000000"/>
              <w:right w:val="single" w:sz="4" w:space="0" w:color="000000"/>
            </w:tcBorders>
            <w:shd w:val="clear" w:color="auto" w:fill="auto"/>
          </w:tcPr>
          <w:p w14:paraId="31CA45E5" w14:textId="2A31792C" w:rsidR="00246A13" w:rsidRPr="00D0369B" w:rsidRDefault="00246A13" w:rsidP="00246A13">
            <w:pPr>
              <w:rPr>
                <w:rFonts w:ascii="Arial Narrow" w:hAnsi="Arial Narrow"/>
                <w:sz w:val="21"/>
                <w:szCs w:val="21"/>
              </w:rPr>
            </w:pPr>
            <w:r>
              <w:rPr>
                <w:rFonts w:ascii="Bookman Old Style" w:hAnsi="Bookman Old Style" w:cs="Arial"/>
                <w:bCs/>
                <w:color w:val="000000"/>
                <w:sz w:val="20"/>
              </w:rPr>
              <w:t>Un</w:t>
            </w:r>
          </w:p>
        </w:tc>
        <w:tc>
          <w:tcPr>
            <w:tcW w:w="1061" w:type="dxa"/>
            <w:tcBorders>
              <w:top w:val="nil"/>
              <w:left w:val="nil"/>
              <w:bottom w:val="single" w:sz="4" w:space="0" w:color="000000"/>
              <w:right w:val="single" w:sz="4" w:space="0" w:color="000000"/>
            </w:tcBorders>
            <w:shd w:val="clear" w:color="auto" w:fill="auto"/>
          </w:tcPr>
          <w:p w14:paraId="37E829C0" w14:textId="5429D3F3" w:rsidR="00246A13" w:rsidRPr="00D0369B"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6096702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658A9D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2783649" w14:textId="77777777" w:rsidR="00246A13" w:rsidRDefault="00246A13" w:rsidP="00246A13">
            <w:pPr>
              <w:rPr>
                <w:rFonts w:ascii="Bookman Old Style" w:hAnsi="Bookman Old Style"/>
                <w:sz w:val="19"/>
                <w:szCs w:val="19"/>
              </w:rPr>
            </w:pPr>
          </w:p>
        </w:tc>
      </w:tr>
      <w:tr w:rsidR="00246A13" w14:paraId="2C565858"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53E618EE" w14:textId="2B62F853" w:rsidR="00246A13" w:rsidRPr="004E614E" w:rsidRDefault="00246A13" w:rsidP="00246A13">
            <w:pPr>
              <w:rPr>
                <w:rFonts w:ascii="Arial Narrow" w:hAnsi="Arial Narrow"/>
                <w:sz w:val="21"/>
                <w:szCs w:val="21"/>
              </w:rPr>
            </w:pPr>
            <w:r>
              <w:rPr>
                <w:rFonts w:ascii="Bookman Old Style" w:hAnsi="Bookman Old Style"/>
                <w:sz w:val="20"/>
              </w:rPr>
              <w:t>52</w:t>
            </w:r>
          </w:p>
        </w:tc>
        <w:tc>
          <w:tcPr>
            <w:tcW w:w="2106" w:type="dxa"/>
            <w:tcBorders>
              <w:top w:val="nil"/>
              <w:left w:val="nil"/>
              <w:bottom w:val="single" w:sz="4" w:space="0" w:color="000000"/>
              <w:right w:val="single" w:sz="4" w:space="0" w:color="000000"/>
            </w:tcBorders>
            <w:shd w:val="clear" w:color="auto" w:fill="auto"/>
          </w:tcPr>
          <w:p w14:paraId="44944BC6" w14:textId="77777777" w:rsidR="00246A13" w:rsidRDefault="00246A13" w:rsidP="00246A13">
            <w:pPr>
              <w:pStyle w:val="Ttulo1"/>
              <w:shd w:val="clear" w:color="auto" w:fill="FFFFFF"/>
              <w:ind w:left="-78" w:firstLine="72"/>
              <w:rPr>
                <w:rFonts w:ascii="Bookman Old Style" w:hAnsi="Bookman Old Style" w:cs="Arial"/>
                <w:bCs/>
                <w:color w:val="auto"/>
                <w:sz w:val="20"/>
                <w:szCs w:val="20"/>
              </w:rPr>
            </w:pPr>
            <w:r>
              <w:rPr>
                <w:rFonts w:ascii="Bookman Old Style" w:hAnsi="Bookman Old Style" w:cs="Arial"/>
                <w:b/>
                <w:bCs/>
                <w:sz w:val="20"/>
                <w:szCs w:val="20"/>
              </w:rPr>
              <w:t>Faca Serrilhada Cortar Pão e Fatiar Camadas De Bolos</w:t>
            </w:r>
          </w:p>
          <w:p w14:paraId="3D574A2A" w14:textId="77777777" w:rsidR="00246A13" w:rsidRPr="004E614E" w:rsidRDefault="00246A13" w:rsidP="00246A13">
            <w:pPr>
              <w:rPr>
                <w:rFonts w:ascii="Arial Narrow" w:hAnsi="Arial Narrow"/>
                <w:sz w:val="21"/>
                <w:szCs w:val="21"/>
              </w:rPr>
            </w:pPr>
          </w:p>
        </w:tc>
        <w:tc>
          <w:tcPr>
            <w:tcW w:w="1226" w:type="dxa"/>
            <w:tcBorders>
              <w:top w:val="nil"/>
              <w:left w:val="nil"/>
              <w:bottom w:val="single" w:sz="4" w:space="0" w:color="000000"/>
              <w:right w:val="single" w:sz="4" w:space="0" w:color="000000"/>
            </w:tcBorders>
            <w:shd w:val="clear" w:color="auto" w:fill="auto"/>
          </w:tcPr>
          <w:p w14:paraId="58C4EFB8" w14:textId="415ADEE6" w:rsidR="00246A13" w:rsidRPr="00D0369B"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162D441B" w14:textId="30E2F618" w:rsidR="00246A13" w:rsidRPr="00D0369B"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619A869D"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02B27D4"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2A3ADFC" w14:textId="77777777" w:rsidR="00246A13" w:rsidRDefault="00246A13" w:rsidP="00246A13">
            <w:pPr>
              <w:rPr>
                <w:rFonts w:ascii="Bookman Old Style" w:hAnsi="Bookman Old Style"/>
                <w:sz w:val="19"/>
                <w:szCs w:val="19"/>
              </w:rPr>
            </w:pPr>
          </w:p>
        </w:tc>
      </w:tr>
      <w:tr w:rsidR="00246A13" w14:paraId="3D44DD9F"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4887575" w14:textId="5A8A0709" w:rsidR="00246A13" w:rsidRPr="004E614E" w:rsidRDefault="00246A13" w:rsidP="00246A13">
            <w:pPr>
              <w:rPr>
                <w:rFonts w:ascii="Arial Narrow" w:hAnsi="Arial Narrow"/>
                <w:sz w:val="21"/>
                <w:szCs w:val="21"/>
              </w:rPr>
            </w:pPr>
            <w:r>
              <w:rPr>
                <w:rFonts w:ascii="Bookman Old Style" w:hAnsi="Bookman Old Style"/>
                <w:sz w:val="20"/>
              </w:rPr>
              <w:t>53</w:t>
            </w:r>
          </w:p>
        </w:tc>
        <w:tc>
          <w:tcPr>
            <w:tcW w:w="2106" w:type="dxa"/>
            <w:tcBorders>
              <w:top w:val="nil"/>
              <w:left w:val="nil"/>
              <w:bottom w:val="single" w:sz="4" w:space="0" w:color="000000"/>
              <w:right w:val="single" w:sz="4" w:space="0" w:color="000000"/>
            </w:tcBorders>
            <w:shd w:val="clear" w:color="auto" w:fill="auto"/>
          </w:tcPr>
          <w:p w14:paraId="520EB5A3" w14:textId="130E80E5" w:rsidR="00246A13" w:rsidRPr="004E614E" w:rsidRDefault="00246A13" w:rsidP="00246A13">
            <w:pPr>
              <w:rPr>
                <w:rFonts w:ascii="Arial Narrow" w:hAnsi="Arial Narrow"/>
                <w:sz w:val="21"/>
                <w:szCs w:val="21"/>
              </w:rPr>
            </w:pPr>
            <w:r>
              <w:rPr>
                <w:rFonts w:ascii="Bookman Old Style" w:hAnsi="Bookman Old Style"/>
                <w:sz w:val="20"/>
              </w:rPr>
              <w:t>Pilhas alcalinas palito AAA com 02 unidades</w:t>
            </w:r>
          </w:p>
        </w:tc>
        <w:tc>
          <w:tcPr>
            <w:tcW w:w="1226" w:type="dxa"/>
            <w:tcBorders>
              <w:top w:val="nil"/>
              <w:left w:val="nil"/>
              <w:bottom w:val="single" w:sz="4" w:space="0" w:color="000000"/>
              <w:right w:val="single" w:sz="4" w:space="0" w:color="000000"/>
            </w:tcBorders>
            <w:shd w:val="clear" w:color="auto" w:fill="auto"/>
          </w:tcPr>
          <w:p w14:paraId="195B0788" w14:textId="07D8E327" w:rsidR="00246A13" w:rsidRPr="00D0369B"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43CB3AA" w14:textId="5BD8FB21" w:rsidR="00246A13" w:rsidRPr="00D0369B" w:rsidRDefault="00246A13" w:rsidP="00246A13">
            <w:pPr>
              <w:rPr>
                <w:rFonts w:ascii="Arial Narrow" w:hAnsi="Arial Narrow"/>
                <w:sz w:val="21"/>
                <w:szCs w:val="21"/>
              </w:rPr>
            </w:pPr>
            <w:r>
              <w:rPr>
                <w:rFonts w:ascii="Bookman Old Style" w:hAnsi="Bookman Old Style"/>
                <w:sz w:val="20"/>
              </w:rPr>
              <w:t>60</w:t>
            </w:r>
          </w:p>
        </w:tc>
        <w:tc>
          <w:tcPr>
            <w:tcW w:w="1291" w:type="dxa"/>
            <w:tcBorders>
              <w:top w:val="nil"/>
              <w:left w:val="nil"/>
              <w:bottom w:val="single" w:sz="4" w:space="0" w:color="000000"/>
              <w:right w:val="single" w:sz="4" w:space="0" w:color="000000"/>
            </w:tcBorders>
            <w:shd w:val="clear" w:color="auto" w:fill="auto"/>
            <w:vAlign w:val="center"/>
          </w:tcPr>
          <w:p w14:paraId="37C550A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7B32275"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E3DA08C" w14:textId="77777777" w:rsidR="00246A13" w:rsidRDefault="00246A13" w:rsidP="00246A13">
            <w:pPr>
              <w:rPr>
                <w:rFonts w:ascii="Bookman Old Style" w:hAnsi="Bookman Old Style"/>
                <w:sz w:val="19"/>
                <w:szCs w:val="19"/>
              </w:rPr>
            </w:pPr>
          </w:p>
        </w:tc>
      </w:tr>
      <w:tr w:rsidR="00246A13" w14:paraId="6C53FB07"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4563745" w14:textId="42FF76B4" w:rsidR="00246A13" w:rsidRPr="004E614E" w:rsidRDefault="00246A13" w:rsidP="00246A13">
            <w:pPr>
              <w:rPr>
                <w:rFonts w:ascii="Arial Narrow" w:hAnsi="Arial Narrow"/>
                <w:sz w:val="21"/>
                <w:szCs w:val="21"/>
              </w:rPr>
            </w:pPr>
            <w:r>
              <w:rPr>
                <w:rFonts w:ascii="Bookman Old Style" w:hAnsi="Bookman Old Style"/>
                <w:sz w:val="20"/>
              </w:rPr>
              <w:t>54</w:t>
            </w:r>
          </w:p>
        </w:tc>
        <w:tc>
          <w:tcPr>
            <w:tcW w:w="2106" w:type="dxa"/>
            <w:tcBorders>
              <w:top w:val="nil"/>
              <w:left w:val="nil"/>
              <w:bottom w:val="single" w:sz="4" w:space="0" w:color="000000"/>
              <w:right w:val="single" w:sz="4" w:space="0" w:color="000000"/>
            </w:tcBorders>
            <w:shd w:val="clear" w:color="auto" w:fill="auto"/>
          </w:tcPr>
          <w:p w14:paraId="4A9315A7" w14:textId="22FA0BAC" w:rsidR="00246A13" w:rsidRPr="004E614E" w:rsidRDefault="00246A13" w:rsidP="00246A13">
            <w:pPr>
              <w:rPr>
                <w:rFonts w:ascii="Arial Narrow" w:hAnsi="Arial Narrow"/>
                <w:sz w:val="21"/>
                <w:szCs w:val="21"/>
              </w:rPr>
            </w:pPr>
            <w:r>
              <w:rPr>
                <w:rFonts w:ascii="Bookman Old Style" w:hAnsi="Bookman Old Style"/>
                <w:sz w:val="20"/>
              </w:rPr>
              <w:t>Pilha alcalina AA2 com 04 unidades</w:t>
            </w:r>
          </w:p>
        </w:tc>
        <w:tc>
          <w:tcPr>
            <w:tcW w:w="1226" w:type="dxa"/>
            <w:tcBorders>
              <w:top w:val="nil"/>
              <w:left w:val="nil"/>
              <w:bottom w:val="single" w:sz="4" w:space="0" w:color="000000"/>
              <w:right w:val="single" w:sz="4" w:space="0" w:color="000000"/>
            </w:tcBorders>
            <w:shd w:val="clear" w:color="auto" w:fill="auto"/>
          </w:tcPr>
          <w:p w14:paraId="07B27B5E" w14:textId="59D5098C" w:rsidR="00246A13" w:rsidRPr="00D0369B"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65337480" w14:textId="2B992459" w:rsidR="00246A13" w:rsidRPr="00D0369B" w:rsidRDefault="00246A13" w:rsidP="00246A13">
            <w:pPr>
              <w:rPr>
                <w:rFonts w:ascii="Arial Narrow" w:hAnsi="Arial Narrow"/>
                <w:sz w:val="21"/>
                <w:szCs w:val="21"/>
              </w:rPr>
            </w:pPr>
            <w:r>
              <w:rPr>
                <w:rFonts w:ascii="Bookman Old Style" w:hAnsi="Bookman Old Style"/>
                <w:sz w:val="20"/>
              </w:rPr>
              <w:t>100</w:t>
            </w:r>
          </w:p>
        </w:tc>
        <w:tc>
          <w:tcPr>
            <w:tcW w:w="1291" w:type="dxa"/>
            <w:tcBorders>
              <w:top w:val="nil"/>
              <w:left w:val="nil"/>
              <w:bottom w:val="single" w:sz="4" w:space="0" w:color="000000"/>
              <w:right w:val="single" w:sz="4" w:space="0" w:color="000000"/>
            </w:tcBorders>
            <w:shd w:val="clear" w:color="auto" w:fill="auto"/>
            <w:vAlign w:val="center"/>
          </w:tcPr>
          <w:p w14:paraId="02094AE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98BA28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CE65B93" w14:textId="77777777" w:rsidR="00246A13" w:rsidRDefault="00246A13" w:rsidP="00246A13">
            <w:pPr>
              <w:rPr>
                <w:rFonts w:ascii="Bookman Old Style" w:hAnsi="Bookman Old Style"/>
                <w:sz w:val="19"/>
                <w:szCs w:val="19"/>
              </w:rPr>
            </w:pPr>
          </w:p>
        </w:tc>
      </w:tr>
      <w:tr w:rsidR="00246A13" w14:paraId="4C67E769"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613184C" w14:textId="400CD718" w:rsidR="00246A13" w:rsidRDefault="00246A13" w:rsidP="00246A13">
            <w:pPr>
              <w:rPr>
                <w:rFonts w:ascii="Bookman Old Style" w:hAnsi="Bookman Old Style"/>
                <w:sz w:val="20"/>
              </w:rPr>
            </w:pPr>
            <w:r>
              <w:rPr>
                <w:rFonts w:ascii="Bookman Old Style" w:hAnsi="Bookman Old Style"/>
                <w:sz w:val="20"/>
              </w:rPr>
              <w:lastRenderedPageBreak/>
              <w:t>55</w:t>
            </w:r>
          </w:p>
        </w:tc>
        <w:tc>
          <w:tcPr>
            <w:tcW w:w="2106" w:type="dxa"/>
            <w:tcBorders>
              <w:top w:val="nil"/>
              <w:left w:val="nil"/>
              <w:bottom w:val="single" w:sz="4" w:space="0" w:color="000000"/>
              <w:right w:val="single" w:sz="4" w:space="0" w:color="000000"/>
            </w:tcBorders>
            <w:shd w:val="clear" w:color="auto" w:fill="auto"/>
          </w:tcPr>
          <w:p w14:paraId="1597EC9C" w14:textId="6D9E840C" w:rsidR="00246A13" w:rsidRPr="004E614E" w:rsidRDefault="00246A13" w:rsidP="00246A13">
            <w:pPr>
              <w:rPr>
                <w:rFonts w:ascii="Arial Narrow" w:hAnsi="Arial Narrow"/>
                <w:sz w:val="21"/>
                <w:szCs w:val="21"/>
              </w:rPr>
            </w:pPr>
            <w:r>
              <w:rPr>
                <w:rFonts w:ascii="Bookman Old Style" w:hAnsi="Bookman Old Style"/>
                <w:sz w:val="20"/>
              </w:rPr>
              <w:t xml:space="preserve">Jarra de vidro com 1,8L altura 23cm, diâmetro 15cm, com bico </w:t>
            </w:r>
            <w:proofErr w:type="spellStart"/>
            <w:r>
              <w:rPr>
                <w:rFonts w:ascii="Bookman Old Style" w:hAnsi="Bookman Old Style"/>
                <w:sz w:val="20"/>
              </w:rPr>
              <w:t>vertebor</w:t>
            </w:r>
            <w:proofErr w:type="spellEnd"/>
            <w:r>
              <w:rPr>
                <w:rFonts w:ascii="Bookman Old Style" w:hAnsi="Bookman Old Style"/>
                <w:sz w:val="20"/>
              </w:rPr>
              <w:t>, com tampa</w:t>
            </w:r>
          </w:p>
        </w:tc>
        <w:tc>
          <w:tcPr>
            <w:tcW w:w="1226" w:type="dxa"/>
            <w:tcBorders>
              <w:top w:val="nil"/>
              <w:left w:val="nil"/>
              <w:bottom w:val="single" w:sz="4" w:space="0" w:color="000000"/>
              <w:right w:val="single" w:sz="4" w:space="0" w:color="000000"/>
            </w:tcBorders>
            <w:shd w:val="clear" w:color="auto" w:fill="auto"/>
          </w:tcPr>
          <w:p w14:paraId="005CDDB7" w14:textId="5CDC33B2"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5B25C13" w14:textId="2D143C9B"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2682E6EC"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6E1BF6B"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D792AB3" w14:textId="77777777" w:rsidR="00246A13" w:rsidRDefault="00246A13" w:rsidP="00246A13">
            <w:pPr>
              <w:rPr>
                <w:rFonts w:ascii="Bookman Old Style" w:hAnsi="Bookman Old Style"/>
                <w:sz w:val="19"/>
                <w:szCs w:val="19"/>
              </w:rPr>
            </w:pPr>
          </w:p>
        </w:tc>
      </w:tr>
      <w:tr w:rsidR="00246A13" w14:paraId="4A87492D" w14:textId="77777777" w:rsidTr="00E0677C">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08A58AE" w14:textId="38385115" w:rsidR="00246A13" w:rsidRDefault="00246A13" w:rsidP="00246A13">
            <w:pPr>
              <w:rPr>
                <w:rFonts w:ascii="Bookman Old Style" w:hAnsi="Bookman Old Style"/>
                <w:sz w:val="20"/>
              </w:rPr>
            </w:pPr>
            <w:r>
              <w:rPr>
                <w:rFonts w:ascii="Bookman Old Style" w:hAnsi="Bookman Old Style"/>
                <w:sz w:val="20"/>
              </w:rPr>
              <w:t>56</w:t>
            </w:r>
          </w:p>
        </w:tc>
        <w:tc>
          <w:tcPr>
            <w:tcW w:w="2106" w:type="dxa"/>
            <w:tcBorders>
              <w:top w:val="nil"/>
              <w:left w:val="nil"/>
              <w:bottom w:val="single" w:sz="4" w:space="0" w:color="000000"/>
              <w:right w:val="single" w:sz="4" w:space="0" w:color="000000"/>
            </w:tcBorders>
            <w:shd w:val="clear" w:color="auto" w:fill="auto"/>
          </w:tcPr>
          <w:p w14:paraId="4678DE9B" w14:textId="753CB3E5" w:rsidR="00246A13" w:rsidRPr="004E614E" w:rsidRDefault="00246A13" w:rsidP="00246A13">
            <w:pPr>
              <w:rPr>
                <w:rFonts w:ascii="Arial Narrow" w:hAnsi="Arial Narrow"/>
                <w:sz w:val="21"/>
                <w:szCs w:val="21"/>
              </w:rPr>
            </w:pPr>
            <w:r>
              <w:rPr>
                <w:rFonts w:ascii="Bookman Old Style" w:hAnsi="Bookman Old Style"/>
                <w:sz w:val="20"/>
              </w:rPr>
              <w:t>1 Assadeira, Largura Interna: 22cm, Comprimento Interno: 30cm, Largura Externa: 23cm, Comprimento Externo: 36cm, Altura Externa: 7cm, Capacidade: 3,9L</w:t>
            </w:r>
          </w:p>
        </w:tc>
        <w:tc>
          <w:tcPr>
            <w:tcW w:w="1226" w:type="dxa"/>
            <w:tcBorders>
              <w:top w:val="nil"/>
              <w:left w:val="nil"/>
              <w:bottom w:val="single" w:sz="4" w:space="0" w:color="000000"/>
              <w:right w:val="single" w:sz="4" w:space="0" w:color="000000"/>
            </w:tcBorders>
            <w:shd w:val="clear" w:color="auto" w:fill="auto"/>
          </w:tcPr>
          <w:p w14:paraId="2600C085" w14:textId="06B82CD4"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5E66A7D" w14:textId="7C65CAB7"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38FEB6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3472F9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CF9142A" w14:textId="77777777" w:rsidR="00246A13" w:rsidRDefault="00246A13" w:rsidP="00246A13">
            <w:pPr>
              <w:rPr>
                <w:rFonts w:ascii="Bookman Old Style" w:hAnsi="Bookman Old Style"/>
                <w:sz w:val="19"/>
                <w:szCs w:val="19"/>
              </w:rPr>
            </w:pPr>
          </w:p>
        </w:tc>
      </w:tr>
      <w:tr w:rsidR="00E0677C" w14:paraId="2CDD40B3" w14:textId="77777777" w:rsidTr="00E0677C">
        <w:trPr>
          <w:trHeight w:val="454"/>
          <w:jc w:val="center"/>
        </w:trPr>
        <w:tc>
          <w:tcPr>
            <w:tcW w:w="78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6DFC1C" w14:textId="77777777" w:rsidR="00E0677C" w:rsidRDefault="00E0677C" w:rsidP="00CA6A02">
            <w:pPr>
              <w:rPr>
                <w:rFonts w:ascii="Bookman Old Style" w:hAnsi="Bookman Old Style"/>
                <w:sz w:val="19"/>
                <w:szCs w:val="19"/>
              </w:rPr>
            </w:pPr>
            <w:r>
              <w:rPr>
                <w:rFonts w:ascii="Bookman Old Style" w:hAnsi="Bookman Old Style"/>
                <w:sz w:val="19"/>
                <w:szCs w:val="19"/>
              </w:rPr>
              <w:t>VALOR TOTAL</w:t>
            </w:r>
          </w:p>
        </w:tc>
        <w:tc>
          <w:tcPr>
            <w:tcW w:w="1801" w:type="dxa"/>
            <w:tcBorders>
              <w:top w:val="single" w:sz="4" w:space="0" w:color="000000"/>
              <w:left w:val="nil"/>
              <w:bottom w:val="single" w:sz="4" w:space="0" w:color="000000"/>
              <w:right w:val="single" w:sz="4" w:space="0" w:color="000000"/>
            </w:tcBorders>
            <w:shd w:val="clear" w:color="auto" w:fill="auto"/>
            <w:noWrap/>
            <w:vAlign w:val="center"/>
            <w:hideMark/>
          </w:tcPr>
          <w:p w14:paraId="7F6DA844" w14:textId="77777777" w:rsidR="00E0677C" w:rsidRDefault="00E0677C" w:rsidP="00CA6A02">
            <w:pPr>
              <w:rPr>
                <w:rFonts w:ascii="Bookman Old Style" w:hAnsi="Bookman Old Style"/>
                <w:sz w:val="19"/>
                <w:szCs w:val="19"/>
              </w:rPr>
            </w:pPr>
            <w:r>
              <w:rPr>
                <w:rFonts w:ascii="Bookman Old Style" w:hAnsi="Bookman Old Style"/>
                <w:sz w:val="19"/>
                <w:szCs w:val="19"/>
              </w:rPr>
              <w:t>R$ 0,00</w:t>
            </w:r>
          </w:p>
        </w:tc>
      </w:tr>
    </w:tbl>
    <w:p w14:paraId="3C09DB03" w14:textId="77777777" w:rsidR="00E0677C" w:rsidRDefault="00E0677C" w:rsidP="00B371B9">
      <w:pPr>
        <w:overflowPunct w:val="0"/>
        <w:autoSpaceDE w:val="0"/>
        <w:autoSpaceDN w:val="0"/>
        <w:adjustRightInd w:val="0"/>
        <w:ind w:right="-567"/>
        <w:jc w:val="both"/>
        <w:textAlignment w:val="baseline"/>
        <w:rPr>
          <w:rFonts w:ascii="Bookman Old Style" w:hAnsi="Bookman Old Style"/>
        </w:rPr>
      </w:pPr>
    </w:p>
    <w:p w14:paraId="7C891599"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73BF2462"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66E4D54F"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44B53AD4"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1E49CF5A"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70FC5AF1"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38CB191D" w14:textId="38A851C9" w:rsidR="00D0369B" w:rsidRPr="002138DC" w:rsidRDefault="00D0369B" w:rsidP="00B371B9">
      <w:pPr>
        <w:overflowPunct w:val="0"/>
        <w:autoSpaceDE w:val="0"/>
        <w:autoSpaceDN w:val="0"/>
        <w:adjustRightInd w:val="0"/>
        <w:ind w:right="-567"/>
        <w:jc w:val="both"/>
        <w:textAlignment w:val="baseline"/>
        <w:rPr>
          <w:rFonts w:ascii="Bookman Old Style" w:hAnsi="Bookman Old Style"/>
          <w:b/>
          <w:bCs/>
        </w:rPr>
      </w:pPr>
      <w:r w:rsidRPr="002138DC">
        <w:rPr>
          <w:rFonts w:ascii="Bookman Old Style" w:hAnsi="Bookman Old Style"/>
          <w:b/>
          <w:bCs/>
        </w:rPr>
        <w:t xml:space="preserve">Lote 3: </w:t>
      </w:r>
    </w:p>
    <w:tbl>
      <w:tblPr>
        <w:tblW w:w="9658" w:type="dxa"/>
        <w:jc w:val="center"/>
        <w:tblCellMar>
          <w:left w:w="70" w:type="dxa"/>
          <w:right w:w="70" w:type="dxa"/>
        </w:tblCellMar>
        <w:tblLook w:val="04A0" w:firstRow="1" w:lastRow="0" w:firstColumn="1" w:lastColumn="0" w:noHBand="0" w:noVBand="1"/>
      </w:tblPr>
      <w:tblGrid>
        <w:gridCol w:w="710"/>
        <w:gridCol w:w="2106"/>
        <w:gridCol w:w="1226"/>
        <w:gridCol w:w="1061"/>
        <w:gridCol w:w="1291"/>
        <w:gridCol w:w="1463"/>
        <w:gridCol w:w="1801"/>
      </w:tblGrid>
      <w:tr w:rsidR="00216645" w14:paraId="4A66C05F" w14:textId="77777777" w:rsidTr="00CA6A02">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7ACDF" w14:textId="77777777" w:rsidR="00216645" w:rsidRDefault="00216645" w:rsidP="00CA6A02">
            <w:pPr>
              <w:rPr>
                <w:rFonts w:ascii="Bookman Old Style" w:hAnsi="Bookman Old Style"/>
                <w:sz w:val="19"/>
                <w:szCs w:val="19"/>
              </w:rPr>
            </w:pPr>
            <w:r>
              <w:rPr>
                <w:rFonts w:ascii="Bookman Old Style" w:hAnsi="Bookman Old Style"/>
                <w:sz w:val="19"/>
                <w:szCs w:val="19"/>
              </w:rPr>
              <w:t>ITEM</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4ABFA32E" w14:textId="77777777" w:rsidR="00216645" w:rsidRDefault="00216645" w:rsidP="00CA6A02">
            <w:pPr>
              <w:rPr>
                <w:rFonts w:ascii="Bookman Old Style" w:hAnsi="Bookman Old Style"/>
                <w:sz w:val="19"/>
                <w:szCs w:val="19"/>
              </w:rPr>
            </w:pPr>
            <w:r>
              <w:rPr>
                <w:rFonts w:ascii="Bookman Old Style" w:hAnsi="Bookman Old Style"/>
                <w:sz w:val="19"/>
                <w:szCs w:val="19"/>
              </w:rPr>
              <w:t>ESPECIFICAÇÃO DO ITEM</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4E3F015" w14:textId="77777777" w:rsidR="00216645" w:rsidRDefault="00216645" w:rsidP="00CA6A02">
            <w:pPr>
              <w:rPr>
                <w:rFonts w:ascii="Bookman Old Style" w:hAnsi="Bookman Old Style"/>
                <w:sz w:val="19"/>
                <w:szCs w:val="19"/>
              </w:rPr>
            </w:pPr>
            <w:r>
              <w:rPr>
                <w:rFonts w:ascii="Bookman Old Style" w:hAnsi="Bookman Old Style"/>
                <w:sz w:val="19"/>
                <w:szCs w:val="19"/>
              </w:rPr>
              <w:t>UNIDADE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77E1D56" w14:textId="77777777" w:rsidR="00216645" w:rsidRDefault="00216645" w:rsidP="00CA6A02">
            <w:pPr>
              <w:rPr>
                <w:rFonts w:ascii="Bookman Old Style" w:hAnsi="Bookman Old Style"/>
                <w:sz w:val="19"/>
                <w:szCs w:val="19"/>
              </w:rPr>
            </w:pPr>
            <w:r>
              <w:rPr>
                <w:rFonts w:ascii="Bookman Old Style" w:hAnsi="Bookman Old Style"/>
                <w:sz w:val="19"/>
                <w:szCs w:val="19"/>
              </w:rPr>
              <w:t>QUANT.</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2C383F90" w14:textId="77777777" w:rsidR="00216645" w:rsidRDefault="00216645" w:rsidP="00CA6A02">
            <w:pPr>
              <w:rPr>
                <w:rFonts w:ascii="Bookman Old Style" w:hAnsi="Bookman Old Style"/>
                <w:sz w:val="19"/>
                <w:szCs w:val="19"/>
              </w:rPr>
            </w:pPr>
            <w:r>
              <w:rPr>
                <w:rFonts w:ascii="Bookman Old Style" w:hAnsi="Bookman Old Style"/>
                <w:sz w:val="19"/>
                <w:szCs w:val="19"/>
              </w:rPr>
              <w:t>VALOR UNITÁRIO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4EB508E" w14:textId="77777777" w:rsidR="00216645" w:rsidRDefault="00216645" w:rsidP="00CA6A02">
            <w:pPr>
              <w:rPr>
                <w:rFonts w:ascii="Bookman Old Style" w:hAnsi="Bookman Old Style"/>
                <w:sz w:val="19"/>
                <w:szCs w:val="19"/>
              </w:rPr>
            </w:pPr>
            <w:r>
              <w:rPr>
                <w:rFonts w:ascii="Bookman Old Style" w:hAnsi="Bookman Old Style"/>
                <w:sz w:val="19"/>
                <w:szCs w:val="19"/>
              </w:rPr>
              <w:t>MARCA OFERTADA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527E17E0" w14:textId="77777777" w:rsidR="00216645" w:rsidRDefault="00216645" w:rsidP="00CA6A02">
            <w:pPr>
              <w:rPr>
                <w:rFonts w:ascii="Bookman Old Style" w:hAnsi="Bookman Old Style"/>
                <w:sz w:val="19"/>
                <w:szCs w:val="19"/>
              </w:rPr>
            </w:pPr>
            <w:r>
              <w:rPr>
                <w:rFonts w:ascii="Bookman Old Style" w:hAnsi="Bookman Old Style"/>
                <w:sz w:val="19"/>
                <w:szCs w:val="19"/>
              </w:rPr>
              <w:t>VALOR TOTAL</w:t>
            </w:r>
          </w:p>
        </w:tc>
      </w:tr>
      <w:tr w:rsidR="00246A13" w14:paraId="22FE7F86"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2EEC7BD" w14:textId="021C359B" w:rsidR="00246A13" w:rsidRDefault="00246A13" w:rsidP="00246A13">
            <w:pPr>
              <w:rPr>
                <w:rFonts w:ascii="Bookman Old Style" w:hAnsi="Bookman Old Style"/>
                <w:sz w:val="19"/>
                <w:szCs w:val="19"/>
              </w:rPr>
            </w:pPr>
            <w:r>
              <w:rPr>
                <w:rFonts w:ascii="Bookman Old Style" w:hAnsi="Bookman Old Style"/>
                <w:sz w:val="20"/>
              </w:rPr>
              <w:t>57</w:t>
            </w:r>
          </w:p>
        </w:tc>
        <w:tc>
          <w:tcPr>
            <w:tcW w:w="2106" w:type="dxa"/>
            <w:tcBorders>
              <w:top w:val="nil"/>
              <w:left w:val="nil"/>
              <w:bottom w:val="single" w:sz="4" w:space="0" w:color="000000"/>
              <w:right w:val="single" w:sz="4" w:space="0" w:color="000000"/>
            </w:tcBorders>
            <w:shd w:val="clear" w:color="auto" w:fill="auto"/>
          </w:tcPr>
          <w:p w14:paraId="7D718595" w14:textId="0691CCF6" w:rsidR="00246A13" w:rsidRDefault="00246A13" w:rsidP="00246A13">
            <w:pPr>
              <w:rPr>
                <w:rFonts w:ascii="Bookman Old Style" w:hAnsi="Bookman Old Style"/>
                <w:sz w:val="19"/>
                <w:szCs w:val="19"/>
              </w:rPr>
            </w:pPr>
            <w:r>
              <w:rPr>
                <w:rFonts w:ascii="Bookman Old Style" w:hAnsi="Bookman Old Style"/>
                <w:sz w:val="20"/>
              </w:rPr>
              <w:t xml:space="preserve">Álcool etílico 1000ml tipo etílico hidratado, produto de limpeza doméstica, concentração 46INPM, o produto devera estampar no rotulo a frase "produto notificado </w:t>
            </w:r>
            <w:r>
              <w:rPr>
                <w:rFonts w:ascii="Bookman Old Style" w:hAnsi="Bookman Old Style"/>
                <w:sz w:val="20"/>
              </w:rPr>
              <w:lastRenderedPageBreak/>
              <w:t>na ANIVSA/MS" o nome do fabricante ou importador</w:t>
            </w:r>
          </w:p>
        </w:tc>
        <w:tc>
          <w:tcPr>
            <w:tcW w:w="1226" w:type="dxa"/>
            <w:tcBorders>
              <w:top w:val="nil"/>
              <w:left w:val="nil"/>
              <w:bottom w:val="single" w:sz="4" w:space="0" w:color="000000"/>
              <w:right w:val="single" w:sz="4" w:space="0" w:color="000000"/>
            </w:tcBorders>
            <w:shd w:val="clear" w:color="auto" w:fill="auto"/>
          </w:tcPr>
          <w:p w14:paraId="071EA2DD" w14:textId="43ED3419" w:rsidR="00246A13" w:rsidRDefault="00246A13" w:rsidP="00246A13">
            <w:pPr>
              <w:rPr>
                <w:rFonts w:ascii="Bookman Old Style" w:hAnsi="Bookman Old Style"/>
                <w:sz w:val="19"/>
                <w:szCs w:val="19"/>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3D5AA3F8" w14:textId="7C091E73"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595136F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BB65B5A"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DDB5952" w14:textId="77777777" w:rsidR="00246A13" w:rsidRDefault="00246A13" w:rsidP="00246A13">
            <w:pPr>
              <w:rPr>
                <w:rFonts w:ascii="Bookman Old Style" w:hAnsi="Bookman Old Style"/>
                <w:sz w:val="19"/>
                <w:szCs w:val="19"/>
              </w:rPr>
            </w:pPr>
          </w:p>
        </w:tc>
      </w:tr>
      <w:tr w:rsidR="00246A13" w14:paraId="47CAC92C"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86EFE44" w14:textId="549550B5" w:rsidR="00246A13" w:rsidRDefault="00246A13" w:rsidP="00246A13">
            <w:pPr>
              <w:rPr>
                <w:rFonts w:ascii="Bookman Old Style" w:hAnsi="Bookman Old Style"/>
                <w:sz w:val="19"/>
                <w:szCs w:val="19"/>
              </w:rPr>
            </w:pPr>
            <w:r>
              <w:rPr>
                <w:rFonts w:ascii="Bookman Old Style" w:hAnsi="Bookman Old Style"/>
                <w:sz w:val="20"/>
              </w:rPr>
              <w:lastRenderedPageBreak/>
              <w:t>58</w:t>
            </w:r>
          </w:p>
        </w:tc>
        <w:tc>
          <w:tcPr>
            <w:tcW w:w="2106" w:type="dxa"/>
            <w:tcBorders>
              <w:top w:val="nil"/>
              <w:left w:val="nil"/>
              <w:bottom w:val="single" w:sz="4" w:space="0" w:color="000000"/>
              <w:right w:val="single" w:sz="4" w:space="0" w:color="000000"/>
            </w:tcBorders>
            <w:shd w:val="clear" w:color="auto" w:fill="auto"/>
          </w:tcPr>
          <w:p w14:paraId="751D2E39" w14:textId="54FD4AA9" w:rsidR="00246A13" w:rsidRDefault="00246A13" w:rsidP="00246A13">
            <w:pPr>
              <w:rPr>
                <w:rFonts w:ascii="Bookman Old Style" w:hAnsi="Bookman Old Style"/>
                <w:sz w:val="19"/>
                <w:szCs w:val="19"/>
              </w:rPr>
            </w:pPr>
            <w:r>
              <w:rPr>
                <w:rFonts w:ascii="Bookman Old Style" w:hAnsi="Bookman Old Style"/>
                <w:sz w:val="20"/>
              </w:rPr>
              <w:t xml:space="preserve">Álcool etílico em gel, hidratado 70° INPM, 440 ml, com válvula </w:t>
            </w:r>
          </w:p>
        </w:tc>
        <w:tc>
          <w:tcPr>
            <w:tcW w:w="1226" w:type="dxa"/>
            <w:tcBorders>
              <w:top w:val="nil"/>
              <w:left w:val="nil"/>
              <w:bottom w:val="single" w:sz="4" w:space="0" w:color="000000"/>
              <w:right w:val="single" w:sz="4" w:space="0" w:color="000000"/>
            </w:tcBorders>
            <w:shd w:val="clear" w:color="auto" w:fill="auto"/>
          </w:tcPr>
          <w:p w14:paraId="7B833165" w14:textId="27357DBC"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730AF716" w14:textId="70A91E3D" w:rsidR="00246A13" w:rsidRDefault="00246A13" w:rsidP="00246A13">
            <w:pPr>
              <w:rPr>
                <w:rFonts w:ascii="Bookman Old Style" w:hAnsi="Bookman Old Style"/>
                <w:sz w:val="19"/>
                <w:szCs w:val="19"/>
              </w:rPr>
            </w:pPr>
            <w:r>
              <w:rPr>
                <w:rFonts w:ascii="Bookman Old Style" w:hAnsi="Bookman Old Style"/>
                <w:sz w:val="20"/>
              </w:rPr>
              <w:t>15</w:t>
            </w:r>
          </w:p>
        </w:tc>
        <w:tc>
          <w:tcPr>
            <w:tcW w:w="1291" w:type="dxa"/>
            <w:tcBorders>
              <w:top w:val="nil"/>
              <w:left w:val="nil"/>
              <w:bottom w:val="single" w:sz="4" w:space="0" w:color="000000"/>
              <w:right w:val="single" w:sz="4" w:space="0" w:color="000000"/>
            </w:tcBorders>
            <w:shd w:val="clear" w:color="auto" w:fill="auto"/>
            <w:vAlign w:val="center"/>
          </w:tcPr>
          <w:p w14:paraId="06B5E987"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BCC8E21"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175304D" w14:textId="77777777" w:rsidR="00246A13" w:rsidRDefault="00246A13" w:rsidP="00246A13">
            <w:pPr>
              <w:rPr>
                <w:rFonts w:ascii="Bookman Old Style" w:hAnsi="Bookman Old Style"/>
                <w:sz w:val="19"/>
                <w:szCs w:val="19"/>
              </w:rPr>
            </w:pPr>
          </w:p>
        </w:tc>
      </w:tr>
      <w:tr w:rsidR="00246A13" w14:paraId="071A02F3"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9947699" w14:textId="3ECAE84B" w:rsidR="00246A13" w:rsidRDefault="00246A13" w:rsidP="00246A13">
            <w:pPr>
              <w:rPr>
                <w:rFonts w:ascii="Bookman Old Style" w:hAnsi="Bookman Old Style"/>
                <w:sz w:val="19"/>
                <w:szCs w:val="19"/>
              </w:rPr>
            </w:pPr>
            <w:r>
              <w:rPr>
                <w:rFonts w:ascii="Bookman Old Style" w:hAnsi="Bookman Old Style"/>
                <w:sz w:val="20"/>
              </w:rPr>
              <w:t>59</w:t>
            </w:r>
          </w:p>
        </w:tc>
        <w:tc>
          <w:tcPr>
            <w:tcW w:w="2106" w:type="dxa"/>
            <w:tcBorders>
              <w:top w:val="nil"/>
              <w:left w:val="nil"/>
              <w:bottom w:val="single" w:sz="4" w:space="0" w:color="000000"/>
              <w:right w:val="single" w:sz="4" w:space="0" w:color="000000"/>
            </w:tcBorders>
            <w:shd w:val="clear" w:color="auto" w:fill="auto"/>
          </w:tcPr>
          <w:p w14:paraId="5F96AEB6" w14:textId="15176BF8" w:rsidR="00246A13" w:rsidRDefault="00246A13" w:rsidP="00246A13">
            <w:pPr>
              <w:rPr>
                <w:rFonts w:ascii="Bookman Old Style" w:hAnsi="Bookman Old Style"/>
                <w:sz w:val="19"/>
                <w:szCs w:val="19"/>
              </w:rPr>
            </w:pPr>
            <w:r>
              <w:rPr>
                <w:rFonts w:ascii="Bookman Old Style" w:hAnsi="Bookman Old Style"/>
                <w:sz w:val="20"/>
              </w:rPr>
              <w:t>Refil Álcool etílico em gel, hidratado 70° INPM, 800 ml</w:t>
            </w:r>
          </w:p>
        </w:tc>
        <w:tc>
          <w:tcPr>
            <w:tcW w:w="1226" w:type="dxa"/>
            <w:tcBorders>
              <w:top w:val="nil"/>
              <w:left w:val="nil"/>
              <w:bottom w:val="single" w:sz="4" w:space="0" w:color="000000"/>
              <w:right w:val="single" w:sz="4" w:space="0" w:color="000000"/>
            </w:tcBorders>
            <w:shd w:val="clear" w:color="auto" w:fill="auto"/>
          </w:tcPr>
          <w:p w14:paraId="32B961DF" w14:textId="18B26890"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CEC751E" w14:textId="6A89A4D7"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6655AFD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04821A1"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A3ED263" w14:textId="77777777" w:rsidR="00246A13" w:rsidRDefault="00246A13" w:rsidP="00246A13">
            <w:pPr>
              <w:rPr>
                <w:rFonts w:ascii="Bookman Old Style" w:hAnsi="Bookman Old Style"/>
                <w:sz w:val="19"/>
                <w:szCs w:val="19"/>
              </w:rPr>
            </w:pPr>
          </w:p>
        </w:tc>
      </w:tr>
      <w:tr w:rsidR="00246A13" w14:paraId="02CBE38E"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BEFE41F" w14:textId="391D5D4D" w:rsidR="00246A13" w:rsidRDefault="00246A13" w:rsidP="00246A13">
            <w:pPr>
              <w:rPr>
                <w:rFonts w:ascii="Bookman Old Style" w:hAnsi="Bookman Old Style"/>
                <w:sz w:val="19"/>
                <w:szCs w:val="19"/>
              </w:rPr>
            </w:pPr>
            <w:r>
              <w:rPr>
                <w:rFonts w:ascii="Bookman Old Style" w:hAnsi="Bookman Old Style"/>
                <w:sz w:val="20"/>
              </w:rPr>
              <w:t>60</w:t>
            </w:r>
          </w:p>
        </w:tc>
        <w:tc>
          <w:tcPr>
            <w:tcW w:w="2106" w:type="dxa"/>
            <w:tcBorders>
              <w:top w:val="nil"/>
              <w:left w:val="nil"/>
              <w:bottom w:val="single" w:sz="4" w:space="0" w:color="000000"/>
              <w:right w:val="single" w:sz="4" w:space="0" w:color="000000"/>
            </w:tcBorders>
            <w:shd w:val="clear" w:color="auto" w:fill="auto"/>
          </w:tcPr>
          <w:p w14:paraId="0D0F2373" w14:textId="1324EB0E" w:rsidR="00246A13" w:rsidRDefault="00246A13" w:rsidP="00246A13">
            <w:pPr>
              <w:rPr>
                <w:rFonts w:ascii="Bookman Old Style" w:hAnsi="Bookman Old Style"/>
                <w:sz w:val="19"/>
                <w:szCs w:val="19"/>
              </w:rPr>
            </w:pPr>
            <w:r>
              <w:rPr>
                <w:rFonts w:ascii="Bookman Old Style" w:hAnsi="Bookman Old Style"/>
                <w:sz w:val="20"/>
              </w:rPr>
              <w:t>Água sanitária cloro ativo – acondicionado em embalagem de 2 litros.</w:t>
            </w:r>
          </w:p>
        </w:tc>
        <w:tc>
          <w:tcPr>
            <w:tcW w:w="1226" w:type="dxa"/>
            <w:tcBorders>
              <w:top w:val="nil"/>
              <w:left w:val="nil"/>
              <w:bottom w:val="single" w:sz="4" w:space="0" w:color="000000"/>
              <w:right w:val="single" w:sz="4" w:space="0" w:color="000000"/>
            </w:tcBorders>
            <w:shd w:val="clear" w:color="auto" w:fill="auto"/>
          </w:tcPr>
          <w:p w14:paraId="18CFB05F" w14:textId="41A8372C"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72ADEBD3" w14:textId="50BF6716"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153CEA27"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CEF8E3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D30C394" w14:textId="77777777" w:rsidR="00246A13" w:rsidRDefault="00246A13" w:rsidP="00246A13">
            <w:pPr>
              <w:rPr>
                <w:rFonts w:ascii="Bookman Old Style" w:hAnsi="Bookman Old Style"/>
                <w:sz w:val="19"/>
                <w:szCs w:val="19"/>
              </w:rPr>
            </w:pPr>
          </w:p>
        </w:tc>
      </w:tr>
      <w:tr w:rsidR="00246A13" w14:paraId="429CB3C3"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2E56985" w14:textId="7B906C4C" w:rsidR="00246A13" w:rsidRDefault="00246A13" w:rsidP="00246A13">
            <w:pPr>
              <w:rPr>
                <w:rFonts w:ascii="Bookman Old Style" w:hAnsi="Bookman Old Style"/>
                <w:sz w:val="19"/>
                <w:szCs w:val="19"/>
              </w:rPr>
            </w:pPr>
            <w:r>
              <w:rPr>
                <w:rFonts w:ascii="Bookman Old Style" w:hAnsi="Bookman Old Style"/>
                <w:sz w:val="20"/>
              </w:rPr>
              <w:t>61</w:t>
            </w:r>
          </w:p>
        </w:tc>
        <w:tc>
          <w:tcPr>
            <w:tcW w:w="2106" w:type="dxa"/>
            <w:tcBorders>
              <w:top w:val="nil"/>
              <w:left w:val="nil"/>
              <w:bottom w:val="single" w:sz="4" w:space="0" w:color="000000"/>
              <w:right w:val="single" w:sz="4" w:space="0" w:color="000000"/>
            </w:tcBorders>
            <w:shd w:val="clear" w:color="auto" w:fill="auto"/>
          </w:tcPr>
          <w:p w14:paraId="160DF03C" w14:textId="44119946" w:rsidR="00246A13" w:rsidRDefault="00246A13" w:rsidP="00246A13">
            <w:pPr>
              <w:rPr>
                <w:rFonts w:ascii="Bookman Old Style" w:hAnsi="Bookman Old Style"/>
                <w:sz w:val="19"/>
                <w:szCs w:val="19"/>
              </w:rPr>
            </w:pPr>
            <w:r>
              <w:rPr>
                <w:rFonts w:ascii="Bookman Old Style" w:hAnsi="Bookman Old Style"/>
                <w:sz w:val="20"/>
              </w:rPr>
              <w:t>Bom ar, Aromatizante de ambiente Aerossol, lata de 360 ml.</w:t>
            </w:r>
          </w:p>
        </w:tc>
        <w:tc>
          <w:tcPr>
            <w:tcW w:w="1226" w:type="dxa"/>
            <w:tcBorders>
              <w:top w:val="nil"/>
              <w:left w:val="nil"/>
              <w:bottom w:val="single" w:sz="4" w:space="0" w:color="000000"/>
              <w:right w:val="single" w:sz="4" w:space="0" w:color="000000"/>
            </w:tcBorders>
            <w:shd w:val="clear" w:color="auto" w:fill="auto"/>
          </w:tcPr>
          <w:p w14:paraId="2FC5DAE8" w14:textId="1C711827"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46BB718" w14:textId="65425CE2" w:rsidR="00246A13" w:rsidRDefault="00246A13" w:rsidP="00246A13">
            <w:pPr>
              <w:rPr>
                <w:rFonts w:ascii="Bookman Old Style" w:hAnsi="Bookman Old Style"/>
                <w:sz w:val="19"/>
                <w:szCs w:val="19"/>
              </w:rPr>
            </w:pPr>
            <w:r>
              <w:rPr>
                <w:rFonts w:ascii="Bookman Old Style" w:hAnsi="Bookman Old Style"/>
                <w:sz w:val="20"/>
              </w:rPr>
              <w:t>80</w:t>
            </w:r>
          </w:p>
        </w:tc>
        <w:tc>
          <w:tcPr>
            <w:tcW w:w="1291" w:type="dxa"/>
            <w:tcBorders>
              <w:top w:val="nil"/>
              <w:left w:val="nil"/>
              <w:bottom w:val="single" w:sz="4" w:space="0" w:color="000000"/>
              <w:right w:val="single" w:sz="4" w:space="0" w:color="000000"/>
            </w:tcBorders>
            <w:shd w:val="clear" w:color="auto" w:fill="auto"/>
            <w:vAlign w:val="center"/>
          </w:tcPr>
          <w:p w14:paraId="435BF221"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964B0B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6DCE07B" w14:textId="77777777" w:rsidR="00246A13" w:rsidRDefault="00246A13" w:rsidP="00246A13">
            <w:pPr>
              <w:rPr>
                <w:rFonts w:ascii="Bookman Old Style" w:hAnsi="Bookman Old Style"/>
                <w:sz w:val="19"/>
                <w:szCs w:val="19"/>
              </w:rPr>
            </w:pPr>
          </w:p>
        </w:tc>
      </w:tr>
      <w:tr w:rsidR="00246A13" w14:paraId="17C67660"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0A91AF5" w14:textId="4B44F004" w:rsidR="00246A13" w:rsidRDefault="00246A13" w:rsidP="00246A13">
            <w:pPr>
              <w:rPr>
                <w:rFonts w:ascii="Bookman Old Style" w:hAnsi="Bookman Old Style"/>
                <w:sz w:val="19"/>
                <w:szCs w:val="19"/>
              </w:rPr>
            </w:pPr>
            <w:r>
              <w:rPr>
                <w:rFonts w:ascii="Bookman Old Style" w:hAnsi="Bookman Old Style"/>
                <w:sz w:val="20"/>
              </w:rPr>
              <w:t>62</w:t>
            </w:r>
          </w:p>
        </w:tc>
        <w:tc>
          <w:tcPr>
            <w:tcW w:w="2106" w:type="dxa"/>
            <w:tcBorders>
              <w:top w:val="nil"/>
              <w:left w:val="nil"/>
              <w:bottom w:val="single" w:sz="4" w:space="0" w:color="000000"/>
              <w:right w:val="single" w:sz="4" w:space="0" w:color="000000"/>
            </w:tcBorders>
            <w:shd w:val="clear" w:color="auto" w:fill="auto"/>
          </w:tcPr>
          <w:p w14:paraId="427BD7AF" w14:textId="7E6A79F2" w:rsidR="00246A13" w:rsidRDefault="00246A13" w:rsidP="00246A13">
            <w:pPr>
              <w:rPr>
                <w:rFonts w:ascii="Bookman Old Style" w:hAnsi="Bookman Old Style"/>
                <w:sz w:val="19"/>
                <w:szCs w:val="19"/>
              </w:rPr>
            </w:pPr>
            <w:r>
              <w:rPr>
                <w:rFonts w:ascii="Bookman Old Style" w:hAnsi="Bookman Old Style"/>
                <w:sz w:val="20"/>
              </w:rPr>
              <w:t>Detergente líquido frasco de 500ml, composto de tensoativos aniônicos coadjuvantes.</w:t>
            </w:r>
          </w:p>
        </w:tc>
        <w:tc>
          <w:tcPr>
            <w:tcW w:w="1226" w:type="dxa"/>
            <w:tcBorders>
              <w:top w:val="nil"/>
              <w:left w:val="nil"/>
              <w:bottom w:val="single" w:sz="4" w:space="0" w:color="000000"/>
              <w:right w:val="single" w:sz="4" w:space="0" w:color="000000"/>
            </w:tcBorders>
            <w:shd w:val="clear" w:color="auto" w:fill="auto"/>
          </w:tcPr>
          <w:p w14:paraId="240E34A2" w14:textId="6E60D317"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005FF72" w14:textId="1092A11C"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11259507"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9D2F47F"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CFAACDD" w14:textId="77777777" w:rsidR="00246A13" w:rsidRDefault="00246A13" w:rsidP="00246A13">
            <w:pPr>
              <w:rPr>
                <w:rFonts w:ascii="Bookman Old Style" w:hAnsi="Bookman Old Style"/>
                <w:sz w:val="19"/>
                <w:szCs w:val="19"/>
              </w:rPr>
            </w:pPr>
          </w:p>
        </w:tc>
      </w:tr>
      <w:tr w:rsidR="00246A13" w14:paraId="71240AC2"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3B7FD6B" w14:textId="7A469DF8" w:rsidR="00246A13" w:rsidRDefault="00246A13" w:rsidP="00246A13">
            <w:pPr>
              <w:rPr>
                <w:rFonts w:ascii="Bookman Old Style" w:hAnsi="Bookman Old Style"/>
                <w:sz w:val="19"/>
                <w:szCs w:val="19"/>
              </w:rPr>
            </w:pPr>
            <w:r>
              <w:rPr>
                <w:rFonts w:ascii="Bookman Old Style" w:hAnsi="Bookman Old Style"/>
                <w:sz w:val="20"/>
              </w:rPr>
              <w:t>63</w:t>
            </w:r>
          </w:p>
        </w:tc>
        <w:tc>
          <w:tcPr>
            <w:tcW w:w="2106" w:type="dxa"/>
            <w:tcBorders>
              <w:top w:val="nil"/>
              <w:left w:val="nil"/>
              <w:bottom w:val="single" w:sz="4" w:space="0" w:color="000000"/>
              <w:right w:val="single" w:sz="4" w:space="0" w:color="000000"/>
            </w:tcBorders>
            <w:shd w:val="clear" w:color="auto" w:fill="auto"/>
          </w:tcPr>
          <w:p w14:paraId="3481C2B8" w14:textId="6DBE1F82" w:rsidR="00246A13" w:rsidRDefault="00246A13" w:rsidP="00246A13">
            <w:pPr>
              <w:rPr>
                <w:rFonts w:ascii="Bookman Old Style" w:hAnsi="Bookman Old Style"/>
                <w:sz w:val="19"/>
                <w:szCs w:val="19"/>
              </w:rPr>
            </w:pPr>
            <w:r>
              <w:rPr>
                <w:rFonts w:ascii="Bookman Old Style" w:hAnsi="Bookman Old Style"/>
                <w:sz w:val="20"/>
              </w:rPr>
              <w:t xml:space="preserve">Removedor/ Limpa Alumínio - Produto concentrado para limpeza especificamente de superfícies de alumínio em indústrias alimentícias e cozinhas industriais, que seja eficiente na remoção de sujeiras e manchas incrustadas além de dar brilho nos diversos utensílios de alumínio. Qualidade igual ou </w:t>
            </w:r>
            <w:r>
              <w:rPr>
                <w:rFonts w:ascii="Bookman Old Style" w:hAnsi="Bookman Old Style"/>
                <w:sz w:val="20"/>
              </w:rPr>
              <w:lastRenderedPageBreak/>
              <w:t xml:space="preserve">superior a PLURON LA 21 da </w:t>
            </w:r>
            <w:proofErr w:type="spellStart"/>
            <w:r>
              <w:rPr>
                <w:rFonts w:ascii="Bookman Old Style" w:hAnsi="Bookman Old Style"/>
                <w:sz w:val="20"/>
              </w:rPr>
              <w:t>Mustang</w:t>
            </w:r>
            <w:proofErr w:type="spellEnd"/>
            <w:r>
              <w:rPr>
                <w:rFonts w:ascii="Bookman Old Style" w:hAnsi="Bookman Old Style"/>
                <w:sz w:val="20"/>
              </w:rPr>
              <w:t xml:space="preserve"> </w:t>
            </w:r>
            <w:proofErr w:type="spellStart"/>
            <w:r>
              <w:rPr>
                <w:rFonts w:ascii="Bookman Old Style" w:hAnsi="Bookman Old Style"/>
                <w:sz w:val="20"/>
              </w:rPr>
              <w:t>Pluron</w:t>
            </w:r>
            <w:proofErr w:type="spellEnd"/>
            <w:r>
              <w:rPr>
                <w:rFonts w:ascii="Bookman Old Style" w:hAnsi="Bookman Old Style"/>
                <w:sz w:val="20"/>
              </w:rPr>
              <w:t>® Química.</w:t>
            </w:r>
          </w:p>
        </w:tc>
        <w:tc>
          <w:tcPr>
            <w:tcW w:w="1226" w:type="dxa"/>
            <w:tcBorders>
              <w:top w:val="nil"/>
              <w:left w:val="nil"/>
              <w:bottom w:val="single" w:sz="4" w:space="0" w:color="000000"/>
              <w:right w:val="single" w:sz="4" w:space="0" w:color="000000"/>
            </w:tcBorders>
            <w:shd w:val="clear" w:color="auto" w:fill="auto"/>
          </w:tcPr>
          <w:p w14:paraId="7117E64E" w14:textId="74640E3A" w:rsidR="00246A13" w:rsidRDefault="00246A13" w:rsidP="00246A13">
            <w:pPr>
              <w:rPr>
                <w:rFonts w:ascii="Bookman Old Style" w:hAnsi="Bookman Old Style"/>
                <w:sz w:val="19"/>
                <w:szCs w:val="19"/>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3CEB39E5" w14:textId="562D2180" w:rsidR="00246A13" w:rsidRDefault="00246A13" w:rsidP="00246A13">
            <w:pPr>
              <w:rPr>
                <w:rFonts w:ascii="Bookman Old Style" w:hAnsi="Bookman Old Style"/>
                <w:sz w:val="19"/>
                <w:szCs w:val="19"/>
              </w:rPr>
            </w:pPr>
            <w:r>
              <w:rPr>
                <w:rFonts w:ascii="Bookman Old Style" w:hAnsi="Bookman Old Style"/>
                <w:sz w:val="20"/>
              </w:rPr>
              <w:t>10</w:t>
            </w:r>
          </w:p>
        </w:tc>
        <w:tc>
          <w:tcPr>
            <w:tcW w:w="1291" w:type="dxa"/>
            <w:tcBorders>
              <w:top w:val="nil"/>
              <w:left w:val="nil"/>
              <w:bottom w:val="single" w:sz="4" w:space="0" w:color="000000"/>
              <w:right w:val="single" w:sz="4" w:space="0" w:color="000000"/>
            </w:tcBorders>
            <w:shd w:val="clear" w:color="auto" w:fill="auto"/>
            <w:vAlign w:val="center"/>
          </w:tcPr>
          <w:p w14:paraId="2718CDE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D9FC3DF"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52A419D" w14:textId="77777777" w:rsidR="00246A13" w:rsidRDefault="00246A13" w:rsidP="00246A13">
            <w:pPr>
              <w:rPr>
                <w:rFonts w:ascii="Bookman Old Style" w:hAnsi="Bookman Old Style"/>
                <w:sz w:val="19"/>
                <w:szCs w:val="19"/>
              </w:rPr>
            </w:pPr>
          </w:p>
        </w:tc>
      </w:tr>
      <w:tr w:rsidR="00246A13" w14:paraId="7B51409A"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EBDB5E2" w14:textId="34B9BE6D" w:rsidR="00246A13" w:rsidRDefault="00246A13" w:rsidP="00246A13">
            <w:pPr>
              <w:rPr>
                <w:rFonts w:ascii="Bookman Old Style" w:hAnsi="Bookman Old Style"/>
                <w:sz w:val="19"/>
                <w:szCs w:val="19"/>
              </w:rPr>
            </w:pPr>
            <w:r>
              <w:rPr>
                <w:rFonts w:ascii="Bookman Old Style" w:hAnsi="Bookman Old Style"/>
                <w:sz w:val="20"/>
              </w:rPr>
              <w:lastRenderedPageBreak/>
              <w:t>64</w:t>
            </w:r>
          </w:p>
        </w:tc>
        <w:tc>
          <w:tcPr>
            <w:tcW w:w="2106" w:type="dxa"/>
            <w:tcBorders>
              <w:top w:val="nil"/>
              <w:left w:val="nil"/>
              <w:bottom w:val="single" w:sz="4" w:space="0" w:color="000000"/>
              <w:right w:val="single" w:sz="4" w:space="0" w:color="000000"/>
            </w:tcBorders>
            <w:shd w:val="clear" w:color="auto" w:fill="auto"/>
          </w:tcPr>
          <w:p w14:paraId="1EF746E4" w14:textId="6E588AAC" w:rsidR="00246A13" w:rsidRDefault="00246A13" w:rsidP="00246A13">
            <w:pPr>
              <w:rPr>
                <w:rFonts w:ascii="Bookman Old Style" w:hAnsi="Bookman Old Style"/>
                <w:sz w:val="19"/>
                <w:szCs w:val="19"/>
              </w:rPr>
            </w:pPr>
            <w:r>
              <w:rPr>
                <w:rFonts w:ascii="Bookman Old Style" w:hAnsi="Bookman Old Style"/>
                <w:sz w:val="20"/>
              </w:rPr>
              <w:t xml:space="preserve">Desinfetante líquido ação germicida e bactericida. Embalagem 2 litros, Composição amina </w:t>
            </w:r>
            <w:proofErr w:type="spellStart"/>
            <w:r>
              <w:rPr>
                <w:rFonts w:ascii="Bookman Old Style" w:hAnsi="Bookman Old Style"/>
                <w:sz w:val="20"/>
              </w:rPr>
              <w:t>óxida</w:t>
            </w:r>
            <w:proofErr w:type="spellEnd"/>
            <w:r>
              <w:rPr>
                <w:rFonts w:ascii="Bookman Old Style" w:hAnsi="Bookman Old Style"/>
                <w:sz w:val="20"/>
              </w:rPr>
              <w:t xml:space="preserve">, álcool </w:t>
            </w:r>
            <w:proofErr w:type="spellStart"/>
            <w:r>
              <w:rPr>
                <w:rFonts w:ascii="Bookman Old Style" w:hAnsi="Bookman Old Style"/>
                <w:sz w:val="20"/>
              </w:rPr>
              <w:t>etoxilado</w:t>
            </w:r>
            <w:proofErr w:type="spellEnd"/>
            <w:r>
              <w:rPr>
                <w:rFonts w:ascii="Bookman Old Style" w:hAnsi="Bookman Old Style"/>
                <w:sz w:val="20"/>
              </w:rPr>
              <w:t xml:space="preserve">, </w:t>
            </w:r>
            <w:proofErr w:type="spellStart"/>
            <w:r>
              <w:rPr>
                <w:rFonts w:ascii="Bookman Old Style" w:hAnsi="Bookman Old Style"/>
                <w:sz w:val="20"/>
              </w:rPr>
              <w:t>alcalinizante</w:t>
            </w:r>
            <w:proofErr w:type="spellEnd"/>
            <w:r>
              <w:rPr>
                <w:rFonts w:ascii="Bookman Old Style" w:hAnsi="Bookman Old Style"/>
                <w:sz w:val="20"/>
              </w:rPr>
              <w:t xml:space="preserve">, coadjuvante, espessante, corante, fragrância, conservante e água, embalagem original de fábrica. </w:t>
            </w:r>
          </w:p>
        </w:tc>
        <w:tc>
          <w:tcPr>
            <w:tcW w:w="1226" w:type="dxa"/>
            <w:tcBorders>
              <w:top w:val="nil"/>
              <w:left w:val="nil"/>
              <w:bottom w:val="single" w:sz="4" w:space="0" w:color="000000"/>
              <w:right w:val="single" w:sz="4" w:space="0" w:color="000000"/>
            </w:tcBorders>
            <w:shd w:val="clear" w:color="auto" w:fill="auto"/>
          </w:tcPr>
          <w:p w14:paraId="0F675D9E" w14:textId="5BFB876C"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B7F2023" w14:textId="525F3944" w:rsidR="00246A13" w:rsidRDefault="00246A13" w:rsidP="00246A13">
            <w:pPr>
              <w:rPr>
                <w:rFonts w:ascii="Bookman Old Style" w:hAnsi="Bookman Old Style"/>
                <w:sz w:val="19"/>
                <w:szCs w:val="19"/>
              </w:rPr>
            </w:pPr>
            <w:r>
              <w:rPr>
                <w:rFonts w:ascii="Bookman Old Style" w:hAnsi="Bookman Old Style"/>
                <w:sz w:val="20"/>
              </w:rPr>
              <w:t>80</w:t>
            </w:r>
          </w:p>
        </w:tc>
        <w:tc>
          <w:tcPr>
            <w:tcW w:w="1291" w:type="dxa"/>
            <w:tcBorders>
              <w:top w:val="nil"/>
              <w:left w:val="nil"/>
              <w:bottom w:val="single" w:sz="4" w:space="0" w:color="000000"/>
              <w:right w:val="single" w:sz="4" w:space="0" w:color="000000"/>
            </w:tcBorders>
            <w:shd w:val="clear" w:color="auto" w:fill="auto"/>
            <w:vAlign w:val="center"/>
          </w:tcPr>
          <w:p w14:paraId="270098DC"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CF507F6"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F3F529E" w14:textId="77777777" w:rsidR="00246A13" w:rsidRDefault="00246A13" w:rsidP="00246A13">
            <w:pPr>
              <w:rPr>
                <w:rFonts w:ascii="Bookman Old Style" w:hAnsi="Bookman Old Style"/>
                <w:sz w:val="19"/>
                <w:szCs w:val="19"/>
              </w:rPr>
            </w:pPr>
          </w:p>
        </w:tc>
      </w:tr>
      <w:tr w:rsidR="00246A13" w14:paraId="61C64F93"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7283F8A" w14:textId="122A19BD" w:rsidR="00246A13" w:rsidRDefault="00246A13" w:rsidP="00246A13">
            <w:pPr>
              <w:rPr>
                <w:rFonts w:ascii="Bookman Old Style" w:hAnsi="Bookman Old Style"/>
                <w:sz w:val="19"/>
                <w:szCs w:val="19"/>
              </w:rPr>
            </w:pPr>
            <w:r>
              <w:rPr>
                <w:rFonts w:ascii="Bookman Old Style" w:hAnsi="Bookman Old Style"/>
                <w:sz w:val="20"/>
              </w:rPr>
              <w:t>65</w:t>
            </w:r>
          </w:p>
        </w:tc>
        <w:tc>
          <w:tcPr>
            <w:tcW w:w="2106" w:type="dxa"/>
            <w:tcBorders>
              <w:top w:val="nil"/>
              <w:left w:val="nil"/>
              <w:bottom w:val="single" w:sz="4" w:space="0" w:color="000000"/>
              <w:right w:val="single" w:sz="4" w:space="0" w:color="000000"/>
            </w:tcBorders>
            <w:shd w:val="clear" w:color="auto" w:fill="auto"/>
          </w:tcPr>
          <w:p w14:paraId="55CCD056" w14:textId="77777777" w:rsidR="00246A13" w:rsidRDefault="00246A13" w:rsidP="00246A13">
            <w:pPr>
              <w:pStyle w:val="Ttulo1"/>
              <w:shd w:val="clear" w:color="auto" w:fill="FFFFFF"/>
              <w:ind w:left="-78" w:firstLine="72"/>
              <w:rPr>
                <w:rFonts w:ascii="Bookman Old Style" w:hAnsi="Bookman Old Style" w:cs="Times New Roman"/>
                <w:bCs/>
                <w:color w:val="auto"/>
                <w:sz w:val="20"/>
                <w:szCs w:val="20"/>
              </w:rPr>
            </w:pPr>
            <w:r>
              <w:rPr>
                <w:rFonts w:ascii="Bookman Old Style" w:hAnsi="Bookman Old Style"/>
                <w:b/>
                <w:bCs/>
                <w:sz w:val="20"/>
                <w:szCs w:val="20"/>
              </w:rPr>
              <w:t>Desinfetante limpador Ant. Bactéria Banheiro com fragrância ativa 500ml</w:t>
            </w:r>
          </w:p>
          <w:p w14:paraId="5E1A8B0A" w14:textId="70607707" w:rsidR="00246A13" w:rsidRDefault="00246A13" w:rsidP="00246A13">
            <w:pPr>
              <w:rPr>
                <w:rFonts w:ascii="Bookman Old Style" w:hAnsi="Bookman Old Style"/>
                <w:sz w:val="19"/>
                <w:szCs w:val="19"/>
              </w:rPr>
            </w:pPr>
          </w:p>
        </w:tc>
        <w:tc>
          <w:tcPr>
            <w:tcW w:w="1226" w:type="dxa"/>
            <w:tcBorders>
              <w:top w:val="nil"/>
              <w:left w:val="nil"/>
              <w:bottom w:val="single" w:sz="4" w:space="0" w:color="000000"/>
              <w:right w:val="single" w:sz="4" w:space="0" w:color="000000"/>
            </w:tcBorders>
            <w:shd w:val="clear" w:color="auto" w:fill="auto"/>
          </w:tcPr>
          <w:p w14:paraId="3B54ECDA" w14:textId="68678B15"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440F4874" w14:textId="5FF75C1B" w:rsidR="00246A13" w:rsidRDefault="00246A13" w:rsidP="00246A13">
            <w:pPr>
              <w:rPr>
                <w:rFonts w:ascii="Bookman Old Style" w:hAnsi="Bookman Old Style"/>
                <w:sz w:val="19"/>
                <w:szCs w:val="19"/>
              </w:rPr>
            </w:pPr>
            <w:r>
              <w:rPr>
                <w:rFonts w:ascii="Bookman Old Style" w:hAnsi="Bookman Old Style"/>
                <w:sz w:val="20"/>
              </w:rPr>
              <w:t>60</w:t>
            </w:r>
          </w:p>
        </w:tc>
        <w:tc>
          <w:tcPr>
            <w:tcW w:w="1291" w:type="dxa"/>
            <w:tcBorders>
              <w:top w:val="nil"/>
              <w:left w:val="nil"/>
              <w:bottom w:val="single" w:sz="4" w:space="0" w:color="000000"/>
              <w:right w:val="single" w:sz="4" w:space="0" w:color="000000"/>
            </w:tcBorders>
            <w:shd w:val="clear" w:color="auto" w:fill="auto"/>
            <w:vAlign w:val="center"/>
          </w:tcPr>
          <w:p w14:paraId="195B5B2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0C4351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2368CD9" w14:textId="77777777" w:rsidR="00246A13" w:rsidRDefault="00246A13" w:rsidP="00246A13">
            <w:pPr>
              <w:rPr>
                <w:rFonts w:ascii="Bookman Old Style" w:hAnsi="Bookman Old Style"/>
                <w:sz w:val="19"/>
                <w:szCs w:val="19"/>
              </w:rPr>
            </w:pPr>
          </w:p>
        </w:tc>
      </w:tr>
      <w:tr w:rsidR="00246A13" w14:paraId="74413C43"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FE7A614" w14:textId="0DA7E7AB" w:rsidR="00246A13" w:rsidRDefault="00246A13" w:rsidP="00246A13">
            <w:pPr>
              <w:rPr>
                <w:rFonts w:ascii="Bookman Old Style" w:hAnsi="Bookman Old Style"/>
                <w:sz w:val="19"/>
                <w:szCs w:val="19"/>
              </w:rPr>
            </w:pPr>
            <w:r>
              <w:rPr>
                <w:rFonts w:ascii="Bookman Old Style" w:hAnsi="Bookman Old Style"/>
                <w:sz w:val="20"/>
              </w:rPr>
              <w:t>66</w:t>
            </w:r>
          </w:p>
        </w:tc>
        <w:tc>
          <w:tcPr>
            <w:tcW w:w="2106" w:type="dxa"/>
            <w:tcBorders>
              <w:top w:val="nil"/>
              <w:left w:val="nil"/>
              <w:bottom w:val="single" w:sz="4" w:space="0" w:color="000000"/>
              <w:right w:val="single" w:sz="4" w:space="0" w:color="000000"/>
            </w:tcBorders>
            <w:shd w:val="clear" w:color="auto" w:fill="auto"/>
          </w:tcPr>
          <w:p w14:paraId="44DB016A" w14:textId="07728057" w:rsidR="00246A13" w:rsidRDefault="00246A13" w:rsidP="00246A13">
            <w:pPr>
              <w:rPr>
                <w:rFonts w:ascii="Bookman Old Style" w:hAnsi="Bookman Old Style"/>
                <w:sz w:val="19"/>
                <w:szCs w:val="19"/>
              </w:rPr>
            </w:pPr>
            <w:r>
              <w:rPr>
                <w:rFonts w:ascii="Bookman Old Style" w:hAnsi="Bookman Old Style"/>
                <w:sz w:val="20"/>
              </w:rPr>
              <w:t xml:space="preserve">Escova para higienização de vaso sanitário com suporte, com cerdas de </w:t>
            </w:r>
            <w:proofErr w:type="spellStart"/>
            <w:r>
              <w:rPr>
                <w:rFonts w:ascii="Bookman Old Style" w:hAnsi="Bookman Old Style"/>
                <w:sz w:val="20"/>
              </w:rPr>
              <w:t>naylon</w:t>
            </w:r>
            <w:proofErr w:type="spellEnd"/>
            <w:r>
              <w:rPr>
                <w:rFonts w:ascii="Bookman Old Style" w:hAnsi="Bookman Old Style"/>
                <w:sz w:val="20"/>
              </w:rPr>
              <w:t>.</w:t>
            </w:r>
          </w:p>
        </w:tc>
        <w:tc>
          <w:tcPr>
            <w:tcW w:w="1226" w:type="dxa"/>
            <w:tcBorders>
              <w:top w:val="nil"/>
              <w:left w:val="nil"/>
              <w:bottom w:val="single" w:sz="4" w:space="0" w:color="000000"/>
              <w:right w:val="single" w:sz="4" w:space="0" w:color="000000"/>
            </w:tcBorders>
            <w:shd w:val="clear" w:color="auto" w:fill="auto"/>
          </w:tcPr>
          <w:p w14:paraId="20D22989" w14:textId="7034ED71"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9902112" w14:textId="0F3635CC" w:rsidR="00246A13" w:rsidRDefault="00246A13" w:rsidP="00246A13">
            <w:pPr>
              <w:rPr>
                <w:rFonts w:ascii="Bookman Old Style" w:hAnsi="Bookman Old Style"/>
                <w:sz w:val="19"/>
                <w:szCs w:val="19"/>
              </w:rPr>
            </w:pPr>
            <w:r>
              <w:rPr>
                <w:rFonts w:ascii="Bookman Old Style" w:hAnsi="Bookman Old Style"/>
                <w:sz w:val="20"/>
              </w:rPr>
              <w:t>02</w:t>
            </w:r>
          </w:p>
        </w:tc>
        <w:tc>
          <w:tcPr>
            <w:tcW w:w="1291" w:type="dxa"/>
            <w:tcBorders>
              <w:top w:val="nil"/>
              <w:left w:val="nil"/>
              <w:bottom w:val="single" w:sz="4" w:space="0" w:color="000000"/>
              <w:right w:val="single" w:sz="4" w:space="0" w:color="000000"/>
            </w:tcBorders>
            <w:shd w:val="clear" w:color="auto" w:fill="auto"/>
            <w:vAlign w:val="center"/>
          </w:tcPr>
          <w:p w14:paraId="6951812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6D3EE22"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B638710" w14:textId="77777777" w:rsidR="00246A13" w:rsidRDefault="00246A13" w:rsidP="00246A13">
            <w:pPr>
              <w:rPr>
                <w:rFonts w:ascii="Bookman Old Style" w:hAnsi="Bookman Old Style"/>
                <w:sz w:val="19"/>
                <w:szCs w:val="19"/>
              </w:rPr>
            </w:pPr>
          </w:p>
        </w:tc>
      </w:tr>
      <w:tr w:rsidR="00246A13" w14:paraId="2336D81A"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5B1D32D" w14:textId="2EFDCE0D" w:rsidR="00246A13" w:rsidRDefault="00246A13" w:rsidP="00246A13">
            <w:pPr>
              <w:rPr>
                <w:rFonts w:ascii="Bookman Old Style" w:hAnsi="Bookman Old Style"/>
                <w:sz w:val="19"/>
                <w:szCs w:val="19"/>
              </w:rPr>
            </w:pPr>
            <w:r>
              <w:rPr>
                <w:rFonts w:ascii="Bookman Old Style" w:hAnsi="Bookman Old Style"/>
                <w:sz w:val="20"/>
              </w:rPr>
              <w:t>67</w:t>
            </w:r>
          </w:p>
        </w:tc>
        <w:tc>
          <w:tcPr>
            <w:tcW w:w="2106" w:type="dxa"/>
            <w:tcBorders>
              <w:top w:val="nil"/>
              <w:left w:val="nil"/>
              <w:bottom w:val="single" w:sz="4" w:space="0" w:color="000000"/>
              <w:right w:val="single" w:sz="4" w:space="0" w:color="000000"/>
            </w:tcBorders>
            <w:shd w:val="clear" w:color="auto" w:fill="auto"/>
          </w:tcPr>
          <w:p w14:paraId="11FF0A24" w14:textId="28A44BDE" w:rsidR="00246A13" w:rsidRDefault="00246A13" w:rsidP="00246A13">
            <w:pPr>
              <w:rPr>
                <w:rFonts w:ascii="Bookman Old Style" w:hAnsi="Bookman Old Style"/>
                <w:sz w:val="19"/>
                <w:szCs w:val="19"/>
              </w:rPr>
            </w:pPr>
            <w:r>
              <w:rPr>
                <w:rFonts w:ascii="Bookman Old Style" w:hAnsi="Bookman Old Style"/>
                <w:sz w:val="20"/>
              </w:rPr>
              <w:t>Esponja de louça dupla face, medindo 110x75mm de poliuretano e fibra sintética com abrasivo, pacote com 3 unidades, de boa qualidade e resistente.</w:t>
            </w:r>
          </w:p>
        </w:tc>
        <w:tc>
          <w:tcPr>
            <w:tcW w:w="1226" w:type="dxa"/>
            <w:tcBorders>
              <w:top w:val="nil"/>
              <w:left w:val="nil"/>
              <w:bottom w:val="single" w:sz="4" w:space="0" w:color="000000"/>
              <w:right w:val="single" w:sz="4" w:space="0" w:color="000000"/>
            </w:tcBorders>
            <w:shd w:val="clear" w:color="auto" w:fill="auto"/>
          </w:tcPr>
          <w:p w14:paraId="0034C1AD" w14:textId="66DA8D37"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2F6BEFA" w14:textId="69DDC23D" w:rsidR="00246A13" w:rsidRDefault="00246A13" w:rsidP="00246A13">
            <w:pPr>
              <w:rPr>
                <w:rFonts w:ascii="Bookman Old Style" w:hAnsi="Bookman Old Style"/>
                <w:sz w:val="19"/>
                <w:szCs w:val="19"/>
              </w:rPr>
            </w:pPr>
            <w:r>
              <w:rPr>
                <w:rFonts w:ascii="Bookman Old Style" w:hAnsi="Bookman Old Style"/>
                <w:sz w:val="20"/>
              </w:rPr>
              <w:t>30</w:t>
            </w:r>
          </w:p>
        </w:tc>
        <w:tc>
          <w:tcPr>
            <w:tcW w:w="1291" w:type="dxa"/>
            <w:tcBorders>
              <w:top w:val="nil"/>
              <w:left w:val="nil"/>
              <w:bottom w:val="single" w:sz="4" w:space="0" w:color="000000"/>
              <w:right w:val="single" w:sz="4" w:space="0" w:color="000000"/>
            </w:tcBorders>
            <w:shd w:val="clear" w:color="auto" w:fill="auto"/>
            <w:vAlign w:val="center"/>
          </w:tcPr>
          <w:p w14:paraId="4F0927FB"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D4FA20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3071ED6" w14:textId="77777777" w:rsidR="00246A13" w:rsidRDefault="00246A13" w:rsidP="00246A13">
            <w:pPr>
              <w:rPr>
                <w:rFonts w:ascii="Bookman Old Style" w:hAnsi="Bookman Old Style"/>
                <w:sz w:val="19"/>
                <w:szCs w:val="19"/>
              </w:rPr>
            </w:pPr>
          </w:p>
        </w:tc>
      </w:tr>
      <w:tr w:rsidR="00246A13" w14:paraId="03B9638C"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A0D278E" w14:textId="161C6E8B" w:rsidR="00246A13" w:rsidRDefault="00246A13" w:rsidP="00246A13">
            <w:pPr>
              <w:rPr>
                <w:rFonts w:ascii="Bookman Old Style" w:hAnsi="Bookman Old Style"/>
                <w:sz w:val="19"/>
                <w:szCs w:val="19"/>
              </w:rPr>
            </w:pPr>
            <w:r>
              <w:rPr>
                <w:rFonts w:ascii="Bookman Old Style" w:hAnsi="Bookman Old Style"/>
                <w:sz w:val="20"/>
              </w:rPr>
              <w:t>68</w:t>
            </w:r>
          </w:p>
        </w:tc>
        <w:tc>
          <w:tcPr>
            <w:tcW w:w="2106" w:type="dxa"/>
            <w:tcBorders>
              <w:top w:val="nil"/>
              <w:left w:val="nil"/>
              <w:bottom w:val="single" w:sz="4" w:space="0" w:color="000000"/>
              <w:right w:val="single" w:sz="4" w:space="0" w:color="000000"/>
            </w:tcBorders>
            <w:shd w:val="clear" w:color="auto" w:fill="auto"/>
          </w:tcPr>
          <w:p w14:paraId="35B3185A" w14:textId="7CC9550B" w:rsidR="00246A13" w:rsidRDefault="00246A13" w:rsidP="00246A13">
            <w:pPr>
              <w:rPr>
                <w:rFonts w:ascii="Bookman Old Style" w:hAnsi="Bookman Old Style"/>
                <w:sz w:val="19"/>
                <w:szCs w:val="19"/>
              </w:rPr>
            </w:pPr>
            <w:r>
              <w:rPr>
                <w:rFonts w:ascii="Bookman Old Style" w:hAnsi="Bookman Old Style"/>
                <w:sz w:val="20"/>
              </w:rPr>
              <w:t xml:space="preserve">Esponja de lã de aço carbono, de textura macia, isenta de sinais de oxidação as </w:t>
            </w:r>
            <w:r>
              <w:rPr>
                <w:rFonts w:ascii="Bookman Old Style" w:hAnsi="Bookman Old Style"/>
                <w:sz w:val="20"/>
              </w:rPr>
              <w:lastRenderedPageBreak/>
              <w:t>esponjas deverão ser embaladas em sacos plásticos selados, devendo contar da embalagem a identificação do fabricante, contendo 8 unidades em cada pacote, no mínimo 60g.</w:t>
            </w:r>
          </w:p>
        </w:tc>
        <w:tc>
          <w:tcPr>
            <w:tcW w:w="1226" w:type="dxa"/>
            <w:tcBorders>
              <w:top w:val="nil"/>
              <w:left w:val="nil"/>
              <w:bottom w:val="single" w:sz="4" w:space="0" w:color="000000"/>
              <w:right w:val="single" w:sz="4" w:space="0" w:color="000000"/>
            </w:tcBorders>
            <w:shd w:val="clear" w:color="auto" w:fill="auto"/>
          </w:tcPr>
          <w:p w14:paraId="32B9FD27" w14:textId="66EAC0AB" w:rsidR="00246A13" w:rsidRDefault="00246A13" w:rsidP="00246A13">
            <w:pPr>
              <w:rPr>
                <w:rFonts w:ascii="Bookman Old Style" w:hAnsi="Bookman Old Style"/>
                <w:sz w:val="19"/>
                <w:szCs w:val="19"/>
              </w:rPr>
            </w:pPr>
            <w:proofErr w:type="spellStart"/>
            <w:r>
              <w:rPr>
                <w:rFonts w:ascii="Bookman Old Style" w:hAnsi="Bookman Old Style"/>
                <w:sz w:val="20"/>
              </w:rPr>
              <w:lastRenderedPageBreak/>
              <w:t>Pct</w:t>
            </w:r>
            <w:proofErr w:type="spellEnd"/>
          </w:p>
        </w:tc>
        <w:tc>
          <w:tcPr>
            <w:tcW w:w="1061" w:type="dxa"/>
            <w:tcBorders>
              <w:top w:val="nil"/>
              <w:left w:val="nil"/>
              <w:bottom w:val="single" w:sz="4" w:space="0" w:color="000000"/>
              <w:right w:val="single" w:sz="4" w:space="0" w:color="000000"/>
            </w:tcBorders>
            <w:shd w:val="clear" w:color="auto" w:fill="auto"/>
          </w:tcPr>
          <w:p w14:paraId="24318D72" w14:textId="4BBF020B" w:rsidR="00246A13" w:rsidRDefault="00246A13" w:rsidP="00246A13">
            <w:pPr>
              <w:rPr>
                <w:rFonts w:ascii="Bookman Old Style" w:hAnsi="Bookman Old Style"/>
                <w:sz w:val="19"/>
                <w:szCs w:val="19"/>
              </w:rPr>
            </w:pPr>
            <w:r>
              <w:rPr>
                <w:rFonts w:ascii="Bookman Old Style" w:hAnsi="Bookman Old Style"/>
                <w:sz w:val="20"/>
              </w:rPr>
              <w:t>10</w:t>
            </w:r>
          </w:p>
        </w:tc>
        <w:tc>
          <w:tcPr>
            <w:tcW w:w="1291" w:type="dxa"/>
            <w:tcBorders>
              <w:top w:val="nil"/>
              <w:left w:val="nil"/>
              <w:bottom w:val="single" w:sz="4" w:space="0" w:color="000000"/>
              <w:right w:val="single" w:sz="4" w:space="0" w:color="000000"/>
            </w:tcBorders>
            <w:shd w:val="clear" w:color="auto" w:fill="auto"/>
            <w:vAlign w:val="center"/>
          </w:tcPr>
          <w:p w14:paraId="1C0C24C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8ECDD3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1F01DF0" w14:textId="77777777" w:rsidR="00246A13" w:rsidRDefault="00246A13" w:rsidP="00246A13">
            <w:pPr>
              <w:rPr>
                <w:rFonts w:ascii="Bookman Old Style" w:hAnsi="Bookman Old Style"/>
                <w:sz w:val="19"/>
                <w:szCs w:val="19"/>
              </w:rPr>
            </w:pPr>
          </w:p>
        </w:tc>
      </w:tr>
      <w:tr w:rsidR="00246A13" w14:paraId="535DB50A"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A2C9FCA" w14:textId="5FBE1F6A" w:rsidR="00246A13" w:rsidRDefault="00246A13" w:rsidP="00246A13">
            <w:pPr>
              <w:rPr>
                <w:rFonts w:ascii="Bookman Old Style" w:hAnsi="Bookman Old Style"/>
                <w:sz w:val="19"/>
                <w:szCs w:val="19"/>
              </w:rPr>
            </w:pPr>
            <w:r>
              <w:rPr>
                <w:rFonts w:ascii="Bookman Old Style" w:hAnsi="Bookman Old Style"/>
                <w:sz w:val="20"/>
              </w:rPr>
              <w:lastRenderedPageBreak/>
              <w:t>69</w:t>
            </w:r>
          </w:p>
        </w:tc>
        <w:tc>
          <w:tcPr>
            <w:tcW w:w="2106" w:type="dxa"/>
            <w:tcBorders>
              <w:top w:val="nil"/>
              <w:left w:val="nil"/>
              <w:bottom w:val="single" w:sz="4" w:space="0" w:color="000000"/>
              <w:right w:val="single" w:sz="4" w:space="0" w:color="000000"/>
            </w:tcBorders>
            <w:shd w:val="clear" w:color="auto" w:fill="auto"/>
          </w:tcPr>
          <w:p w14:paraId="1CFAEF7D" w14:textId="259D38BE" w:rsidR="00246A13" w:rsidRDefault="00246A13" w:rsidP="00246A13">
            <w:pPr>
              <w:rPr>
                <w:rFonts w:ascii="Bookman Old Style" w:hAnsi="Bookman Old Style"/>
                <w:sz w:val="19"/>
                <w:szCs w:val="19"/>
              </w:rPr>
            </w:pPr>
            <w:r>
              <w:rPr>
                <w:rFonts w:ascii="Bookman Old Style" w:hAnsi="Bookman Old Style"/>
                <w:sz w:val="20"/>
              </w:rPr>
              <w:t>Limpa vidro tipo liquido. Cor incolor/azul. Frasco plástico de 500ml c/ gatilho, aromas diversos. A embalagem deverá conter externamente os dados de identificação, procedência, número do lote, validade e número de registro no Ministério da Saúde.</w:t>
            </w:r>
          </w:p>
        </w:tc>
        <w:tc>
          <w:tcPr>
            <w:tcW w:w="1226" w:type="dxa"/>
            <w:tcBorders>
              <w:top w:val="nil"/>
              <w:left w:val="nil"/>
              <w:bottom w:val="single" w:sz="4" w:space="0" w:color="000000"/>
              <w:right w:val="single" w:sz="4" w:space="0" w:color="000000"/>
            </w:tcBorders>
            <w:shd w:val="clear" w:color="auto" w:fill="auto"/>
          </w:tcPr>
          <w:p w14:paraId="61C23F7D" w14:textId="0E7FA988"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740A7746" w14:textId="0FBDEF70" w:rsidR="00246A13" w:rsidRDefault="00246A13" w:rsidP="00246A13">
            <w:pPr>
              <w:rPr>
                <w:rFonts w:ascii="Bookman Old Style" w:hAnsi="Bookman Old Style"/>
                <w:sz w:val="19"/>
                <w:szCs w:val="19"/>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508EA29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B00D6A0"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A366216" w14:textId="77777777" w:rsidR="00246A13" w:rsidRDefault="00246A13" w:rsidP="00246A13">
            <w:pPr>
              <w:rPr>
                <w:rFonts w:ascii="Bookman Old Style" w:hAnsi="Bookman Old Style"/>
                <w:sz w:val="19"/>
                <w:szCs w:val="19"/>
              </w:rPr>
            </w:pPr>
          </w:p>
        </w:tc>
      </w:tr>
      <w:tr w:rsidR="00246A13" w14:paraId="40F42EB2"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CF732AC" w14:textId="66841DFF" w:rsidR="00246A13" w:rsidRDefault="00246A13" w:rsidP="00246A13">
            <w:pPr>
              <w:rPr>
                <w:rFonts w:ascii="Bookman Old Style" w:hAnsi="Bookman Old Style"/>
                <w:sz w:val="19"/>
                <w:szCs w:val="19"/>
              </w:rPr>
            </w:pPr>
            <w:r>
              <w:rPr>
                <w:rFonts w:ascii="Bookman Old Style" w:hAnsi="Bookman Old Style"/>
                <w:sz w:val="20"/>
              </w:rPr>
              <w:t>70</w:t>
            </w:r>
          </w:p>
        </w:tc>
        <w:tc>
          <w:tcPr>
            <w:tcW w:w="2106" w:type="dxa"/>
            <w:tcBorders>
              <w:top w:val="nil"/>
              <w:left w:val="nil"/>
              <w:bottom w:val="single" w:sz="4" w:space="0" w:color="000000"/>
              <w:right w:val="single" w:sz="4" w:space="0" w:color="000000"/>
            </w:tcBorders>
            <w:shd w:val="clear" w:color="auto" w:fill="auto"/>
          </w:tcPr>
          <w:p w14:paraId="425FDBDB" w14:textId="78DBCEDE" w:rsidR="00246A13" w:rsidRDefault="00246A13" w:rsidP="00246A13">
            <w:pPr>
              <w:rPr>
                <w:rFonts w:ascii="Bookman Old Style" w:hAnsi="Bookman Old Style"/>
                <w:sz w:val="19"/>
                <w:szCs w:val="19"/>
              </w:rPr>
            </w:pPr>
            <w:r>
              <w:rPr>
                <w:rFonts w:ascii="Bookman Old Style" w:hAnsi="Bookman Old Style"/>
                <w:sz w:val="20"/>
              </w:rPr>
              <w:t xml:space="preserve">Limpador multiuso liquido, embalado em frasco plástico com capacidade de 500ml, aromas diversos, embalagem frasco de plástico, deverá conter externamente os dados de identificação, procedência, número do lote, validade e número de registro no Ministério da </w:t>
            </w:r>
            <w:r>
              <w:rPr>
                <w:rFonts w:ascii="Bookman Old Style" w:hAnsi="Bookman Old Style"/>
                <w:sz w:val="20"/>
              </w:rPr>
              <w:lastRenderedPageBreak/>
              <w:t>Saúde.</w:t>
            </w:r>
          </w:p>
        </w:tc>
        <w:tc>
          <w:tcPr>
            <w:tcW w:w="1226" w:type="dxa"/>
            <w:tcBorders>
              <w:top w:val="nil"/>
              <w:left w:val="nil"/>
              <w:bottom w:val="single" w:sz="4" w:space="0" w:color="000000"/>
              <w:right w:val="single" w:sz="4" w:space="0" w:color="000000"/>
            </w:tcBorders>
            <w:shd w:val="clear" w:color="auto" w:fill="auto"/>
          </w:tcPr>
          <w:p w14:paraId="7282458F" w14:textId="17FAC6FA" w:rsidR="00246A13" w:rsidRDefault="00246A13" w:rsidP="00246A13">
            <w:pPr>
              <w:rPr>
                <w:rFonts w:ascii="Bookman Old Style" w:hAnsi="Bookman Old Style"/>
                <w:sz w:val="19"/>
                <w:szCs w:val="19"/>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0AB37976" w14:textId="3C65C8B0"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224756B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5D79DA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BC8C9D7" w14:textId="77777777" w:rsidR="00246A13" w:rsidRDefault="00246A13" w:rsidP="00246A13">
            <w:pPr>
              <w:rPr>
                <w:rFonts w:ascii="Bookman Old Style" w:hAnsi="Bookman Old Style"/>
                <w:sz w:val="19"/>
                <w:szCs w:val="19"/>
              </w:rPr>
            </w:pPr>
          </w:p>
        </w:tc>
      </w:tr>
      <w:tr w:rsidR="00246A13" w14:paraId="45814DB7"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2B04A96" w14:textId="3EAAC6E7" w:rsidR="00246A13" w:rsidRDefault="00246A13" w:rsidP="00246A13">
            <w:pPr>
              <w:rPr>
                <w:rFonts w:ascii="Bookman Old Style" w:hAnsi="Bookman Old Style"/>
                <w:sz w:val="19"/>
                <w:szCs w:val="19"/>
              </w:rPr>
            </w:pPr>
            <w:r>
              <w:rPr>
                <w:rFonts w:ascii="Bookman Old Style" w:hAnsi="Bookman Old Style"/>
                <w:sz w:val="20"/>
              </w:rPr>
              <w:lastRenderedPageBreak/>
              <w:t>71</w:t>
            </w:r>
          </w:p>
        </w:tc>
        <w:tc>
          <w:tcPr>
            <w:tcW w:w="2106" w:type="dxa"/>
            <w:tcBorders>
              <w:top w:val="nil"/>
              <w:left w:val="nil"/>
              <w:bottom w:val="single" w:sz="4" w:space="0" w:color="000000"/>
              <w:right w:val="single" w:sz="4" w:space="0" w:color="000000"/>
            </w:tcBorders>
            <w:shd w:val="clear" w:color="auto" w:fill="auto"/>
          </w:tcPr>
          <w:p w14:paraId="702A5A38" w14:textId="345AAA91" w:rsidR="00246A13" w:rsidRDefault="00246A13" w:rsidP="00246A13">
            <w:pPr>
              <w:rPr>
                <w:rFonts w:ascii="Bookman Old Style" w:hAnsi="Bookman Old Style"/>
                <w:sz w:val="19"/>
                <w:szCs w:val="19"/>
              </w:rPr>
            </w:pPr>
            <w:r>
              <w:rPr>
                <w:rFonts w:ascii="Bookman Old Style" w:hAnsi="Bookman Old Style"/>
                <w:sz w:val="20"/>
              </w:rPr>
              <w:t>Luva de limpeza, em látex, interior de algodão, tamanhos variados – pares.</w:t>
            </w:r>
          </w:p>
        </w:tc>
        <w:tc>
          <w:tcPr>
            <w:tcW w:w="1226" w:type="dxa"/>
            <w:tcBorders>
              <w:top w:val="nil"/>
              <w:left w:val="nil"/>
              <w:bottom w:val="single" w:sz="4" w:space="0" w:color="000000"/>
              <w:right w:val="single" w:sz="4" w:space="0" w:color="000000"/>
            </w:tcBorders>
            <w:shd w:val="clear" w:color="auto" w:fill="auto"/>
          </w:tcPr>
          <w:p w14:paraId="23D40EC1" w14:textId="1F8FD992"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1946D80F" w14:textId="134A22C7" w:rsidR="00246A13" w:rsidRDefault="00246A13" w:rsidP="00246A13">
            <w:pPr>
              <w:rPr>
                <w:rFonts w:ascii="Bookman Old Style" w:hAnsi="Bookman Old Style"/>
                <w:sz w:val="19"/>
                <w:szCs w:val="19"/>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4DDB780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798E122"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F01DCD3" w14:textId="77777777" w:rsidR="00246A13" w:rsidRDefault="00246A13" w:rsidP="00246A13">
            <w:pPr>
              <w:rPr>
                <w:rFonts w:ascii="Bookman Old Style" w:hAnsi="Bookman Old Style"/>
                <w:sz w:val="19"/>
                <w:szCs w:val="19"/>
              </w:rPr>
            </w:pPr>
          </w:p>
        </w:tc>
      </w:tr>
      <w:tr w:rsidR="00246A13" w14:paraId="14B26521"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C8F2EC4" w14:textId="0789A9D8" w:rsidR="00246A13" w:rsidRDefault="00246A13" w:rsidP="00246A13">
            <w:pPr>
              <w:rPr>
                <w:rFonts w:ascii="Bookman Old Style" w:hAnsi="Bookman Old Style"/>
                <w:sz w:val="19"/>
                <w:szCs w:val="19"/>
              </w:rPr>
            </w:pPr>
            <w:r>
              <w:rPr>
                <w:rFonts w:ascii="Bookman Old Style" w:hAnsi="Bookman Old Style"/>
                <w:sz w:val="20"/>
              </w:rPr>
              <w:t>72</w:t>
            </w:r>
          </w:p>
        </w:tc>
        <w:tc>
          <w:tcPr>
            <w:tcW w:w="2106" w:type="dxa"/>
            <w:tcBorders>
              <w:top w:val="nil"/>
              <w:left w:val="nil"/>
              <w:bottom w:val="single" w:sz="4" w:space="0" w:color="000000"/>
              <w:right w:val="single" w:sz="4" w:space="0" w:color="000000"/>
            </w:tcBorders>
            <w:shd w:val="clear" w:color="auto" w:fill="auto"/>
          </w:tcPr>
          <w:p w14:paraId="6C01BB0A" w14:textId="74F02A72" w:rsidR="00246A13" w:rsidRDefault="00246A13" w:rsidP="00246A13">
            <w:pPr>
              <w:rPr>
                <w:rFonts w:ascii="Bookman Old Style" w:hAnsi="Bookman Old Style"/>
                <w:sz w:val="19"/>
                <w:szCs w:val="19"/>
              </w:rPr>
            </w:pPr>
            <w:r>
              <w:rPr>
                <w:rFonts w:ascii="Bookman Old Style" w:hAnsi="Bookman Old Style"/>
                <w:sz w:val="20"/>
              </w:rPr>
              <w:t xml:space="preserve">Bota de borracha </w:t>
            </w:r>
          </w:p>
        </w:tc>
        <w:tc>
          <w:tcPr>
            <w:tcW w:w="1226" w:type="dxa"/>
            <w:tcBorders>
              <w:top w:val="nil"/>
              <w:left w:val="nil"/>
              <w:bottom w:val="single" w:sz="4" w:space="0" w:color="000000"/>
              <w:right w:val="single" w:sz="4" w:space="0" w:color="000000"/>
            </w:tcBorders>
            <w:shd w:val="clear" w:color="auto" w:fill="auto"/>
          </w:tcPr>
          <w:p w14:paraId="1971646C" w14:textId="7BEB51D2"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2E264B64" w14:textId="0A7DB9A7" w:rsidR="00246A13" w:rsidRDefault="00246A13" w:rsidP="00246A13">
            <w:pPr>
              <w:rPr>
                <w:rFonts w:ascii="Bookman Old Style" w:hAnsi="Bookman Old Style"/>
                <w:sz w:val="19"/>
                <w:szCs w:val="19"/>
              </w:rPr>
            </w:pPr>
            <w:r>
              <w:rPr>
                <w:rFonts w:ascii="Bookman Old Style" w:hAnsi="Bookman Old Style"/>
                <w:sz w:val="20"/>
              </w:rPr>
              <w:t>02</w:t>
            </w:r>
          </w:p>
        </w:tc>
        <w:tc>
          <w:tcPr>
            <w:tcW w:w="1291" w:type="dxa"/>
            <w:tcBorders>
              <w:top w:val="nil"/>
              <w:left w:val="nil"/>
              <w:bottom w:val="single" w:sz="4" w:space="0" w:color="000000"/>
              <w:right w:val="single" w:sz="4" w:space="0" w:color="000000"/>
            </w:tcBorders>
            <w:shd w:val="clear" w:color="auto" w:fill="auto"/>
            <w:vAlign w:val="center"/>
          </w:tcPr>
          <w:p w14:paraId="0E27121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BEE0999"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5F2F51E" w14:textId="77777777" w:rsidR="00246A13" w:rsidRDefault="00246A13" w:rsidP="00246A13">
            <w:pPr>
              <w:rPr>
                <w:rFonts w:ascii="Bookman Old Style" w:hAnsi="Bookman Old Style"/>
                <w:sz w:val="19"/>
                <w:szCs w:val="19"/>
              </w:rPr>
            </w:pPr>
          </w:p>
        </w:tc>
      </w:tr>
      <w:tr w:rsidR="00246A13" w14:paraId="7ACCFD6D"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ADE65AD" w14:textId="4FF3A7F2" w:rsidR="00246A13" w:rsidRDefault="00246A13" w:rsidP="00246A13">
            <w:pPr>
              <w:rPr>
                <w:rFonts w:ascii="Bookman Old Style" w:hAnsi="Bookman Old Style"/>
                <w:sz w:val="19"/>
                <w:szCs w:val="19"/>
              </w:rPr>
            </w:pPr>
            <w:r>
              <w:rPr>
                <w:rFonts w:ascii="Bookman Old Style" w:hAnsi="Bookman Old Style"/>
                <w:sz w:val="20"/>
              </w:rPr>
              <w:t>73</w:t>
            </w:r>
          </w:p>
        </w:tc>
        <w:tc>
          <w:tcPr>
            <w:tcW w:w="2106" w:type="dxa"/>
            <w:tcBorders>
              <w:top w:val="nil"/>
              <w:left w:val="nil"/>
              <w:bottom w:val="single" w:sz="4" w:space="0" w:color="000000"/>
              <w:right w:val="single" w:sz="4" w:space="0" w:color="000000"/>
            </w:tcBorders>
            <w:shd w:val="clear" w:color="auto" w:fill="auto"/>
          </w:tcPr>
          <w:p w14:paraId="60EF6AA6" w14:textId="62F0EC7D" w:rsidR="00246A13" w:rsidRDefault="00246A13" w:rsidP="00246A13">
            <w:pPr>
              <w:rPr>
                <w:rFonts w:ascii="Bookman Old Style" w:hAnsi="Bookman Old Style"/>
                <w:sz w:val="19"/>
                <w:szCs w:val="19"/>
              </w:rPr>
            </w:pPr>
            <w:r>
              <w:rPr>
                <w:rFonts w:ascii="Bookman Old Style" w:hAnsi="Bookman Old Style"/>
                <w:sz w:val="20"/>
              </w:rPr>
              <w:t>Pano de limpeza tipo flanela, 35x35 cm aproximadamente.</w:t>
            </w:r>
          </w:p>
        </w:tc>
        <w:tc>
          <w:tcPr>
            <w:tcW w:w="1226" w:type="dxa"/>
            <w:tcBorders>
              <w:top w:val="nil"/>
              <w:left w:val="nil"/>
              <w:bottom w:val="single" w:sz="4" w:space="0" w:color="000000"/>
              <w:right w:val="single" w:sz="4" w:space="0" w:color="000000"/>
            </w:tcBorders>
            <w:shd w:val="clear" w:color="auto" w:fill="auto"/>
          </w:tcPr>
          <w:p w14:paraId="5BDB431C" w14:textId="05F24F34"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05AA7D17" w14:textId="2635758C" w:rsidR="00246A13" w:rsidRDefault="00246A13" w:rsidP="00246A13">
            <w:pPr>
              <w:rPr>
                <w:rFonts w:ascii="Bookman Old Style" w:hAnsi="Bookman Old Style"/>
                <w:sz w:val="19"/>
                <w:szCs w:val="19"/>
              </w:rPr>
            </w:pPr>
            <w:r>
              <w:rPr>
                <w:rFonts w:ascii="Bookman Old Style" w:hAnsi="Bookman Old Style"/>
                <w:sz w:val="20"/>
              </w:rPr>
              <w:t>40</w:t>
            </w:r>
          </w:p>
        </w:tc>
        <w:tc>
          <w:tcPr>
            <w:tcW w:w="1291" w:type="dxa"/>
            <w:tcBorders>
              <w:top w:val="nil"/>
              <w:left w:val="nil"/>
              <w:bottom w:val="single" w:sz="4" w:space="0" w:color="000000"/>
              <w:right w:val="single" w:sz="4" w:space="0" w:color="000000"/>
            </w:tcBorders>
            <w:shd w:val="clear" w:color="auto" w:fill="auto"/>
            <w:vAlign w:val="center"/>
          </w:tcPr>
          <w:p w14:paraId="788D8EC1"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9AA732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B11894C" w14:textId="77777777" w:rsidR="00246A13" w:rsidRDefault="00246A13" w:rsidP="00246A13">
            <w:pPr>
              <w:rPr>
                <w:rFonts w:ascii="Bookman Old Style" w:hAnsi="Bookman Old Style"/>
                <w:sz w:val="19"/>
                <w:szCs w:val="19"/>
              </w:rPr>
            </w:pPr>
          </w:p>
        </w:tc>
      </w:tr>
      <w:tr w:rsidR="00246A13" w14:paraId="081642BB"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523301E" w14:textId="09BFD094" w:rsidR="00246A13" w:rsidRDefault="00246A13" w:rsidP="00246A13">
            <w:pPr>
              <w:rPr>
                <w:rFonts w:ascii="Bookman Old Style" w:hAnsi="Bookman Old Style"/>
                <w:sz w:val="19"/>
                <w:szCs w:val="19"/>
              </w:rPr>
            </w:pPr>
            <w:r>
              <w:rPr>
                <w:rFonts w:ascii="Bookman Old Style" w:hAnsi="Bookman Old Style"/>
                <w:sz w:val="20"/>
              </w:rPr>
              <w:t>74</w:t>
            </w:r>
          </w:p>
        </w:tc>
        <w:tc>
          <w:tcPr>
            <w:tcW w:w="2106" w:type="dxa"/>
            <w:tcBorders>
              <w:top w:val="nil"/>
              <w:left w:val="nil"/>
              <w:bottom w:val="single" w:sz="4" w:space="0" w:color="000000"/>
              <w:right w:val="single" w:sz="4" w:space="0" w:color="000000"/>
            </w:tcBorders>
            <w:shd w:val="clear" w:color="auto" w:fill="auto"/>
          </w:tcPr>
          <w:p w14:paraId="51F9A991" w14:textId="4B2646FA" w:rsidR="00246A13" w:rsidRDefault="00246A13" w:rsidP="00246A13">
            <w:pPr>
              <w:rPr>
                <w:rFonts w:ascii="Bookman Old Style" w:hAnsi="Bookman Old Style"/>
                <w:sz w:val="19"/>
                <w:szCs w:val="19"/>
              </w:rPr>
            </w:pPr>
            <w:r>
              <w:rPr>
                <w:rFonts w:ascii="Bookman Old Style" w:hAnsi="Bookman Old Style"/>
                <w:sz w:val="20"/>
              </w:rPr>
              <w:t>Pano de chão, composto de 100% de algodão.</w:t>
            </w:r>
          </w:p>
        </w:tc>
        <w:tc>
          <w:tcPr>
            <w:tcW w:w="1226" w:type="dxa"/>
            <w:tcBorders>
              <w:top w:val="nil"/>
              <w:left w:val="nil"/>
              <w:bottom w:val="single" w:sz="4" w:space="0" w:color="000000"/>
              <w:right w:val="single" w:sz="4" w:space="0" w:color="000000"/>
            </w:tcBorders>
            <w:shd w:val="clear" w:color="auto" w:fill="auto"/>
          </w:tcPr>
          <w:p w14:paraId="71EB0221" w14:textId="7AA32E09" w:rsidR="00246A13" w:rsidRDefault="00246A13" w:rsidP="00246A13">
            <w:pPr>
              <w:rPr>
                <w:rFonts w:ascii="Bookman Old Style" w:hAnsi="Bookman Old Style"/>
                <w:sz w:val="19"/>
                <w:szCs w:val="19"/>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FBD9FC0" w14:textId="3B63A6CF"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08A67B05"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5CA225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69548C9" w14:textId="77777777" w:rsidR="00246A13" w:rsidRDefault="00246A13" w:rsidP="00246A13">
            <w:pPr>
              <w:rPr>
                <w:rFonts w:ascii="Bookman Old Style" w:hAnsi="Bookman Old Style"/>
                <w:sz w:val="19"/>
                <w:szCs w:val="19"/>
              </w:rPr>
            </w:pPr>
          </w:p>
        </w:tc>
      </w:tr>
      <w:tr w:rsidR="00246A13" w14:paraId="79003668"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590AAF23" w14:textId="1A7450A0" w:rsidR="00246A13" w:rsidRDefault="00246A13" w:rsidP="00246A13">
            <w:pPr>
              <w:rPr>
                <w:rFonts w:ascii="Bookman Old Style" w:hAnsi="Bookman Old Style"/>
                <w:sz w:val="19"/>
                <w:szCs w:val="19"/>
              </w:rPr>
            </w:pPr>
            <w:r>
              <w:rPr>
                <w:rFonts w:ascii="Bookman Old Style" w:hAnsi="Bookman Old Style"/>
                <w:sz w:val="20"/>
              </w:rPr>
              <w:t>75</w:t>
            </w:r>
          </w:p>
        </w:tc>
        <w:tc>
          <w:tcPr>
            <w:tcW w:w="2106" w:type="dxa"/>
            <w:tcBorders>
              <w:top w:val="nil"/>
              <w:left w:val="nil"/>
              <w:bottom w:val="single" w:sz="4" w:space="0" w:color="000000"/>
              <w:right w:val="single" w:sz="4" w:space="0" w:color="000000"/>
            </w:tcBorders>
            <w:shd w:val="clear" w:color="auto" w:fill="auto"/>
          </w:tcPr>
          <w:p w14:paraId="09EDBC31" w14:textId="70FF8B74" w:rsidR="00246A13" w:rsidRDefault="00246A13" w:rsidP="00246A13">
            <w:pPr>
              <w:rPr>
                <w:rFonts w:ascii="Bookman Old Style" w:hAnsi="Bookman Old Style"/>
                <w:sz w:val="19"/>
                <w:szCs w:val="19"/>
              </w:rPr>
            </w:pPr>
            <w:r>
              <w:rPr>
                <w:rFonts w:ascii="Bookman Old Style" w:hAnsi="Bookman Old Style"/>
                <w:sz w:val="20"/>
              </w:rPr>
              <w:t>Papel higiênico, folha dupla, branco, em rolos medindo 10cm x 50m. Pacote com 12 rolos</w:t>
            </w:r>
          </w:p>
        </w:tc>
        <w:tc>
          <w:tcPr>
            <w:tcW w:w="1226" w:type="dxa"/>
            <w:tcBorders>
              <w:top w:val="nil"/>
              <w:left w:val="nil"/>
              <w:bottom w:val="single" w:sz="4" w:space="0" w:color="000000"/>
              <w:right w:val="single" w:sz="4" w:space="0" w:color="000000"/>
            </w:tcBorders>
            <w:shd w:val="clear" w:color="auto" w:fill="auto"/>
          </w:tcPr>
          <w:p w14:paraId="00595B8D" w14:textId="25418B0C"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7F19E917" w14:textId="06F84BEF" w:rsidR="00246A13" w:rsidRDefault="00246A13" w:rsidP="00246A13">
            <w:pPr>
              <w:rPr>
                <w:rFonts w:ascii="Bookman Old Style" w:hAnsi="Bookman Old Style"/>
                <w:sz w:val="19"/>
                <w:szCs w:val="19"/>
              </w:rPr>
            </w:pPr>
            <w:r>
              <w:rPr>
                <w:rFonts w:ascii="Bookman Old Style" w:hAnsi="Bookman Old Style"/>
                <w:sz w:val="20"/>
              </w:rPr>
              <w:t>250</w:t>
            </w:r>
          </w:p>
        </w:tc>
        <w:tc>
          <w:tcPr>
            <w:tcW w:w="1291" w:type="dxa"/>
            <w:tcBorders>
              <w:top w:val="nil"/>
              <w:left w:val="nil"/>
              <w:bottom w:val="single" w:sz="4" w:space="0" w:color="000000"/>
              <w:right w:val="single" w:sz="4" w:space="0" w:color="000000"/>
            </w:tcBorders>
            <w:shd w:val="clear" w:color="auto" w:fill="auto"/>
            <w:vAlign w:val="center"/>
          </w:tcPr>
          <w:p w14:paraId="2010126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39E51EF"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BB9FBDE" w14:textId="77777777" w:rsidR="00246A13" w:rsidRDefault="00246A13" w:rsidP="00246A13">
            <w:pPr>
              <w:rPr>
                <w:rFonts w:ascii="Bookman Old Style" w:hAnsi="Bookman Old Style"/>
                <w:sz w:val="19"/>
                <w:szCs w:val="19"/>
              </w:rPr>
            </w:pPr>
          </w:p>
        </w:tc>
      </w:tr>
      <w:tr w:rsidR="00246A13" w14:paraId="0279DE7D"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8342DEB" w14:textId="40DA6856" w:rsidR="00246A13" w:rsidRDefault="00246A13" w:rsidP="00246A13">
            <w:pPr>
              <w:rPr>
                <w:rFonts w:ascii="Bookman Old Style" w:hAnsi="Bookman Old Style"/>
                <w:sz w:val="19"/>
                <w:szCs w:val="19"/>
              </w:rPr>
            </w:pPr>
            <w:r>
              <w:rPr>
                <w:rFonts w:ascii="Bookman Old Style" w:hAnsi="Bookman Old Style"/>
                <w:sz w:val="20"/>
              </w:rPr>
              <w:t>76</w:t>
            </w:r>
          </w:p>
        </w:tc>
        <w:tc>
          <w:tcPr>
            <w:tcW w:w="2106" w:type="dxa"/>
            <w:tcBorders>
              <w:top w:val="nil"/>
              <w:left w:val="nil"/>
              <w:bottom w:val="single" w:sz="4" w:space="0" w:color="000000"/>
              <w:right w:val="single" w:sz="4" w:space="0" w:color="000000"/>
            </w:tcBorders>
            <w:shd w:val="clear" w:color="auto" w:fill="auto"/>
          </w:tcPr>
          <w:p w14:paraId="24D246D9" w14:textId="0AFC0C72" w:rsidR="00246A13" w:rsidRDefault="00246A13" w:rsidP="00246A13">
            <w:pPr>
              <w:rPr>
                <w:rFonts w:ascii="Bookman Old Style" w:hAnsi="Bookman Old Style"/>
                <w:sz w:val="19"/>
                <w:szCs w:val="19"/>
              </w:rPr>
            </w:pPr>
            <w:r>
              <w:rPr>
                <w:rFonts w:ascii="Bookman Old Style" w:hAnsi="Bookman Old Style"/>
                <w:sz w:val="20"/>
              </w:rPr>
              <w:t>Guardanapo de papel folha dupla, medindo 32x33cm, resistente e macio e com alto poder de absorção – cor branca</w:t>
            </w:r>
          </w:p>
        </w:tc>
        <w:tc>
          <w:tcPr>
            <w:tcW w:w="1226" w:type="dxa"/>
            <w:tcBorders>
              <w:top w:val="nil"/>
              <w:left w:val="nil"/>
              <w:bottom w:val="single" w:sz="4" w:space="0" w:color="000000"/>
              <w:right w:val="single" w:sz="4" w:space="0" w:color="000000"/>
            </w:tcBorders>
            <w:shd w:val="clear" w:color="auto" w:fill="auto"/>
          </w:tcPr>
          <w:p w14:paraId="31F4A855" w14:textId="74878E0D"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11EA92E2" w14:textId="6C2F37D1" w:rsidR="00246A13" w:rsidRDefault="00246A13" w:rsidP="00246A13">
            <w:pPr>
              <w:rPr>
                <w:rFonts w:ascii="Bookman Old Style" w:hAnsi="Bookman Old Style"/>
                <w:sz w:val="19"/>
                <w:szCs w:val="19"/>
              </w:rPr>
            </w:pPr>
            <w:r>
              <w:rPr>
                <w:rFonts w:ascii="Bookman Old Style" w:hAnsi="Bookman Old Style"/>
                <w:sz w:val="20"/>
              </w:rPr>
              <w:t>30</w:t>
            </w:r>
          </w:p>
        </w:tc>
        <w:tc>
          <w:tcPr>
            <w:tcW w:w="1291" w:type="dxa"/>
            <w:tcBorders>
              <w:top w:val="nil"/>
              <w:left w:val="nil"/>
              <w:bottom w:val="single" w:sz="4" w:space="0" w:color="000000"/>
              <w:right w:val="single" w:sz="4" w:space="0" w:color="000000"/>
            </w:tcBorders>
            <w:shd w:val="clear" w:color="auto" w:fill="auto"/>
            <w:vAlign w:val="center"/>
          </w:tcPr>
          <w:p w14:paraId="6F119EF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20BA89F"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450953B" w14:textId="77777777" w:rsidR="00246A13" w:rsidRDefault="00246A13" w:rsidP="00246A13">
            <w:pPr>
              <w:rPr>
                <w:rFonts w:ascii="Bookman Old Style" w:hAnsi="Bookman Old Style"/>
                <w:sz w:val="19"/>
                <w:szCs w:val="19"/>
              </w:rPr>
            </w:pPr>
          </w:p>
        </w:tc>
      </w:tr>
      <w:tr w:rsidR="00246A13" w14:paraId="30319FC6"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8592406" w14:textId="08DABB5F" w:rsidR="00246A13" w:rsidRDefault="00246A13" w:rsidP="00246A13">
            <w:pPr>
              <w:rPr>
                <w:rFonts w:ascii="Bookman Old Style" w:hAnsi="Bookman Old Style"/>
                <w:sz w:val="19"/>
                <w:szCs w:val="19"/>
              </w:rPr>
            </w:pPr>
            <w:r>
              <w:rPr>
                <w:rFonts w:ascii="Bookman Old Style" w:hAnsi="Bookman Old Style"/>
                <w:sz w:val="20"/>
              </w:rPr>
              <w:t>77</w:t>
            </w:r>
          </w:p>
        </w:tc>
        <w:tc>
          <w:tcPr>
            <w:tcW w:w="2106" w:type="dxa"/>
            <w:tcBorders>
              <w:top w:val="nil"/>
              <w:left w:val="nil"/>
              <w:bottom w:val="single" w:sz="4" w:space="0" w:color="000000"/>
              <w:right w:val="single" w:sz="4" w:space="0" w:color="000000"/>
            </w:tcBorders>
            <w:shd w:val="clear" w:color="auto" w:fill="auto"/>
          </w:tcPr>
          <w:p w14:paraId="2EC7C004" w14:textId="0B019E87" w:rsidR="00246A13" w:rsidRDefault="00246A13" w:rsidP="00246A13">
            <w:pPr>
              <w:rPr>
                <w:rFonts w:ascii="Bookman Old Style" w:hAnsi="Bookman Old Style"/>
                <w:sz w:val="19"/>
                <w:szCs w:val="19"/>
              </w:rPr>
            </w:pPr>
            <w:r>
              <w:rPr>
                <w:rFonts w:ascii="Bookman Old Style" w:hAnsi="Bookman Old Style"/>
                <w:sz w:val="20"/>
              </w:rPr>
              <w:t xml:space="preserve">Papel toalha de cozinha tipo folha dupla, picotada, cor branca (100% branco), super resistente, de rápida absorção, primeira qualidade. </w:t>
            </w:r>
            <w:proofErr w:type="spellStart"/>
            <w:r>
              <w:rPr>
                <w:rFonts w:ascii="Bookman Old Style" w:hAnsi="Bookman Old Style"/>
                <w:sz w:val="20"/>
              </w:rPr>
              <w:t>Pcte</w:t>
            </w:r>
            <w:proofErr w:type="spellEnd"/>
            <w:r>
              <w:rPr>
                <w:rFonts w:ascii="Bookman Old Style" w:hAnsi="Bookman Old Style"/>
                <w:sz w:val="20"/>
              </w:rPr>
              <w:t xml:space="preserve"> com 02 rolos de 60 toalhas.</w:t>
            </w:r>
          </w:p>
        </w:tc>
        <w:tc>
          <w:tcPr>
            <w:tcW w:w="1226" w:type="dxa"/>
            <w:tcBorders>
              <w:top w:val="nil"/>
              <w:left w:val="nil"/>
              <w:bottom w:val="single" w:sz="4" w:space="0" w:color="000000"/>
              <w:right w:val="single" w:sz="4" w:space="0" w:color="000000"/>
            </w:tcBorders>
            <w:shd w:val="clear" w:color="auto" w:fill="auto"/>
          </w:tcPr>
          <w:p w14:paraId="401E2F06" w14:textId="29FA32DA"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60FEBD4A" w14:textId="5FEE6BCF" w:rsidR="00246A13" w:rsidRDefault="00246A13" w:rsidP="00246A13">
            <w:pPr>
              <w:rPr>
                <w:rFonts w:ascii="Bookman Old Style" w:hAnsi="Bookman Old Style"/>
                <w:sz w:val="19"/>
                <w:szCs w:val="19"/>
              </w:rPr>
            </w:pPr>
            <w:r>
              <w:rPr>
                <w:rFonts w:ascii="Bookman Old Style" w:hAnsi="Bookman Old Style"/>
                <w:sz w:val="20"/>
              </w:rPr>
              <w:t>50</w:t>
            </w:r>
          </w:p>
        </w:tc>
        <w:tc>
          <w:tcPr>
            <w:tcW w:w="1291" w:type="dxa"/>
            <w:tcBorders>
              <w:top w:val="nil"/>
              <w:left w:val="nil"/>
              <w:bottom w:val="single" w:sz="4" w:space="0" w:color="000000"/>
              <w:right w:val="single" w:sz="4" w:space="0" w:color="000000"/>
            </w:tcBorders>
            <w:shd w:val="clear" w:color="auto" w:fill="auto"/>
            <w:vAlign w:val="center"/>
          </w:tcPr>
          <w:p w14:paraId="27B09DF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DA9F882"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CAF67E5" w14:textId="77777777" w:rsidR="00246A13" w:rsidRDefault="00246A13" w:rsidP="00246A13">
            <w:pPr>
              <w:rPr>
                <w:rFonts w:ascii="Bookman Old Style" w:hAnsi="Bookman Old Style"/>
                <w:sz w:val="19"/>
                <w:szCs w:val="19"/>
              </w:rPr>
            </w:pPr>
          </w:p>
        </w:tc>
      </w:tr>
      <w:tr w:rsidR="00246A13" w14:paraId="5C2BD414"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ACB31C3" w14:textId="69AB9149" w:rsidR="00246A13" w:rsidRDefault="00246A13" w:rsidP="00246A13">
            <w:pPr>
              <w:rPr>
                <w:rFonts w:ascii="Bookman Old Style" w:hAnsi="Bookman Old Style"/>
                <w:sz w:val="19"/>
                <w:szCs w:val="19"/>
              </w:rPr>
            </w:pPr>
            <w:r>
              <w:rPr>
                <w:rFonts w:ascii="Bookman Old Style" w:hAnsi="Bookman Old Style"/>
                <w:sz w:val="20"/>
              </w:rPr>
              <w:t>78</w:t>
            </w:r>
          </w:p>
        </w:tc>
        <w:tc>
          <w:tcPr>
            <w:tcW w:w="2106" w:type="dxa"/>
            <w:tcBorders>
              <w:top w:val="nil"/>
              <w:left w:val="nil"/>
              <w:bottom w:val="single" w:sz="4" w:space="0" w:color="000000"/>
              <w:right w:val="single" w:sz="4" w:space="0" w:color="000000"/>
            </w:tcBorders>
            <w:shd w:val="clear" w:color="auto" w:fill="auto"/>
          </w:tcPr>
          <w:p w14:paraId="604106F1" w14:textId="11A9B73C" w:rsidR="00246A13" w:rsidRDefault="00246A13" w:rsidP="00246A13">
            <w:pPr>
              <w:rPr>
                <w:rFonts w:ascii="Bookman Old Style" w:hAnsi="Bookman Old Style"/>
                <w:sz w:val="19"/>
                <w:szCs w:val="19"/>
              </w:rPr>
            </w:pPr>
            <w:r>
              <w:rPr>
                <w:rFonts w:ascii="Bookman Old Style" w:hAnsi="Bookman Old Style"/>
                <w:sz w:val="20"/>
              </w:rPr>
              <w:t xml:space="preserve">Sabão em pasta </w:t>
            </w:r>
            <w:proofErr w:type="spellStart"/>
            <w:r>
              <w:rPr>
                <w:rFonts w:ascii="Bookman Old Style" w:hAnsi="Bookman Old Style"/>
                <w:sz w:val="20"/>
              </w:rPr>
              <w:t>multi</w:t>
            </w:r>
            <w:proofErr w:type="spellEnd"/>
            <w:r>
              <w:rPr>
                <w:rFonts w:ascii="Bookman Old Style" w:hAnsi="Bookman Old Style"/>
                <w:sz w:val="20"/>
              </w:rPr>
              <w:t xml:space="preserve"> uso 500gr</w:t>
            </w:r>
          </w:p>
        </w:tc>
        <w:tc>
          <w:tcPr>
            <w:tcW w:w="1226" w:type="dxa"/>
            <w:tcBorders>
              <w:top w:val="nil"/>
              <w:left w:val="nil"/>
              <w:bottom w:val="single" w:sz="4" w:space="0" w:color="000000"/>
              <w:right w:val="single" w:sz="4" w:space="0" w:color="000000"/>
            </w:tcBorders>
            <w:shd w:val="clear" w:color="auto" w:fill="auto"/>
          </w:tcPr>
          <w:p w14:paraId="39B42431" w14:textId="33CDFF2E" w:rsidR="00246A13" w:rsidRDefault="00246A13" w:rsidP="00246A13">
            <w:pPr>
              <w:rPr>
                <w:rFonts w:ascii="Bookman Old Style" w:hAnsi="Bookman Old Style"/>
                <w:sz w:val="19"/>
                <w:szCs w:val="19"/>
              </w:rPr>
            </w:pPr>
            <w:r>
              <w:rPr>
                <w:rFonts w:ascii="Bookman Old Style" w:hAnsi="Bookman Old Style"/>
                <w:sz w:val="20"/>
              </w:rPr>
              <w:t>Pote</w:t>
            </w:r>
          </w:p>
        </w:tc>
        <w:tc>
          <w:tcPr>
            <w:tcW w:w="1061" w:type="dxa"/>
            <w:tcBorders>
              <w:top w:val="nil"/>
              <w:left w:val="nil"/>
              <w:bottom w:val="single" w:sz="4" w:space="0" w:color="000000"/>
              <w:right w:val="single" w:sz="4" w:space="0" w:color="000000"/>
            </w:tcBorders>
            <w:shd w:val="clear" w:color="auto" w:fill="auto"/>
          </w:tcPr>
          <w:p w14:paraId="4EDD4112" w14:textId="2AD8E554" w:rsidR="00246A13" w:rsidRDefault="00246A13" w:rsidP="00246A13">
            <w:pPr>
              <w:rPr>
                <w:rFonts w:ascii="Bookman Old Style" w:hAnsi="Bookman Old Style"/>
                <w:sz w:val="19"/>
                <w:szCs w:val="19"/>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19161E2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08F1350"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BE49B70" w14:textId="77777777" w:rsidR="00246A13" w:rsidRDefault="00246A13" w:rsidP="00246A13">
            <w:pPr>
              <w:rPr>
                <w:rFonts w:ascii="Bookman Old Style" w:hAnsi="Bookman Old Style"/>
                <w:sz w:val="19"/>
                <w:szCs w:val="19"/>
              </w:rPr>
            </w:pPr>
          </w:p>
        </w:tc>
      </w:tr>
      <w:tr w:rsidR="00246A13" w14:paraId="581C45B8"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873F80B" w14:textId="4E17B817" w:rsidR="00246A13" w:rsidRDefault="00246A13" w:rsidP="00246A13">
            <w:pPr>
              <w:rPr>
                <w:rFonts w:ascii="Bookman Old Style" w:hAnsi="Bookman Old Style"/>
                <w:sz w:val="19"/>
                <w:szCs w:val="19"/>
              </w:rPr>
            </w:pPr>
            <w:r>
              <w:rPr>
                <w:rFonts w:ascii="Bookman Old Style" w:hAnsi="Bookman Old Style"/>
                <w:sz w:val="20"/>
              </w:rPr>
              <w:t>79</w:t>
            </w:r>
          </w:p>
        </w:tc>
        <w:tc>
          <w:tcPr>
            <w:tcW w:w="2106" w:type="dxa"/>
            <w:tcBorders>
              <w:top w:val="nil"/>
              <w:left w:val="nil"/>
              <w:bottom w:val="single" w:sz="4" w:space="0" w:color="000000"/>
              <w:right w:val="single" w:sz="4" w:space="0" w:color="000000"/>
            </w:tcBorders>
            <w:shd w:val="clear" w:color="auto" w:fill="auto"/>
          </w:tcPr>
          <w:p w14:paraId="33FF8807" w14:textId="5EF8FB52" w:rsidR="00246A13" w:rsidRDefault="00246A13" w:rsidP="00246A13">
            <w:pPr>
              <w:rPr>
                <w:rFonts w:ascii="Bookman Old Style" w:hAnsi="Bookman Old Style"/>
                <w:sz w:val="19"/>
                <w:szCs w:val="19"/>
              </w:rPr>
            </w:pPr>
            <w:r>
              <w:rPr>
                <w:rFonts w:ascii="Bookman Old Style" w:hAnsi="Bookman Old Style"/>
                <w:sz w:val="20"/>
              </w:rPr>
              <w:t xml:space="preserve">Sabão em pó limpeza geral acondicionado, </w:t>
            </w:r>
            <w:r>
              <w:rPr>
                <w:rFonts w:ascii="Bookman Old Style" w:hAnsi="Bookman Old Style"/>
                <w:sz w:val="20"/>
              </w:rPr>
              <w:lastRenderedPageBreak/>
              <w:t>embalado, firme e resistente, embalagem 1kg caixas ou pacotes, a embalagem deverá conter externamente os dados de identificação, procedência, número de lote, validade e número de registro no Ministério da Saúde.</w:t>
            </w:r>
          </w:p>
        </w:tc>
        <w:tc>
          <w:tcPr>
            <w:tcW w:w="1226" w:type="dxa"/>
            <w:tcBorders>
              <w:top w:val="nil"/>
              <w:left w:val="nil"/>
              <w:bottom w:val="single" w:sz="4" w:space="0" w:color="000000"/>
              <w:right w:val="single" w:sz="4" w:space="0" w:color="000000"/>
            </w:tcBorders>
            <w:shd w:val="clear" w:color="auto" w:fill="auto"/>
          </w:tcPr>
          <w:p w14:paraId="6D1239B3" w14:textId="60320A89" w:rsidR="00246A13" w:rsidRDefault="00246A13" w:rsidP="00246A13">
            <w:pPr>
              <w:rPr>
                <w:rFonts w:ascii="Bookman Old Style" w:hAnsi="Bookman Old Style"/>
                <w:sz w:val="19"/>
                <w:szCs w:val="19"/>
              </w:rPr>
            </w:pPr>
            <w:proofErr w:type="spellStart"/>
            <w:r>
              <w:rPr>
                <w:rFonts w:ascii="Bookman Old Style" w:hAnsi="Bookman Old Style"/>
                <w:sz w:val="20"/>
              </w:rPr>
              <w:lastRenderedPageBreak/>
              <w:t>Cx</w:t>
            </w:r>
            <w:proofErr w:type="spellEnd"/>
          </w:p>
        </w:tc>
        <w:tc>
          <w:tcPr>
            <w:tcW w:w="1061" w:type="dxa"/>
            <w:tcBorders>
              <w:top w:val="nil"/>
              <w:left w:val="nil"/>
              <w:bottom w:val="single" w:sz="4" w:space="0" w:color="000000"/>
              <w:right w:val="single" w:sz="4" w:space="0" w:color="000000"/>
            </w:tcBorders>
            <w:shd w:val="clear" w:color="auto" w:fill="auto"/>
          </w:tcPr>
          <w:p w14:paraId="6F3C7AF7" w14:textId="5AA84DFB" w:rsidR="00246A13" w:rsidRDefault="00246A13" w:rsidP="00246A13">
            <w:pPr>
              <w:rPr>
                <w:rFonts w:ascii="Bookman Old Style" w:hAnsi="Bookman Old Style"/>
                <w:sz w:val="19"/>
                <w:szCs w:val="19"/>
              </w:rPr>
            </w:pPr>
            <w:r>
              <w:rPr>
                <w:rFonts w:ascii="Bookman Old Style" w:hAnsi="Bookman Old Style"/>
                <w:sz w:val="20"/>
              </w:rPr>
              <w:t>30</w:t>
            </w:r>
          </w:p>
        </w:tc>
        <w:tc>
          <w:tcPr>
            <w:tcW w:w="1291" w:type="dxa"/>
            <w:tcBorders>
              <w:top w:val="nil"/>
              <w:left w:val="nil"/>
              <w:bottom w:val="single" w:sz="4" w:space="0" w:color="000000"/>
              <w:right w:val="single" w:sz="4" w:space="0" w:color="000000"/>
            </w:tcBorders>
            <w:shd w:val="clear" w:color="auto" w:fill="auto"/>
            <w:vAlign w:val="center"/>
          </w:tcPr>
          <w:p w14:paraId="7E46482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94A9B5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E373C96" w14:textId="77777777" w:rsidR="00246A13" w:rsidRDefault="00246A13" w:rsidP="00246A13">
            <w:pPr>
              <w:rPr>
                <w:rFonts w:ascii="Bookman Old Style" w:hAnsi="Bookman Old Style"/>
                <w:sz w:val="19"/>
                <w:szCs w:val="19"/>
              </w:rPr>
            </w:pPr>
          </w:p>
        </w:tc>
      </w:tr>
      <w:tr w:rsidR="00246A13" w14:paraId="1D0982BD"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FAB8E2B" w14:textId="7726DF2D" w:rsidR="00246A13" w:rsidRDefault="00246A13" w:rsidP="00246A13">
            <w:pPr>
              <w:rPr>
                <w:rFonts w:ascii="Bookman Old Style" w:hAnsi="Bookman Old Style"/>
                <w:sz w:val="19"/>
                <w:szCs w:val="19"/>
              </w:rPr>
            </w:pPr>
            <w:r>
              <w:rPr>
                <w:rFonts w:ascii="Bookman Old Style" w:hAnsi="Bookman Old Style"/>
                <w:sz w:val="20"/>
              </w:rPr>
              <w:lastRenderedPageBreak/>
              <w:t>80</w:t>
            </w:r>
          </w:p>
        </w:tc>
        <w:tc>
          <w:tcPr>
            <w:tcW w:w="2106" w:type="dxa"/>
            <w:tcBorders>
              <w:top w:val="nil"/>
              <w:left w:val="nil"/>
              <w:bottom w:val="single" w:sz="4" w:space="0" w:color="000000"/>
              <w:right w:val="single" w:sz="4" w:space="0" w:color="000000"/>
            </w:tcBorders>
            <w:shd w:val="clear" w:color="auto" w:fill="auto"/>
          </w:tcPr>
          <w:p w14:paraId="0379D7CC" w14:textId="5B5801B4" w:rsidR="00246A13" w:rsidRDefault="00246A13" w:rsidP="00246A13">
            <w:pPr>
              <w:rPr>
                <w:rFonts w:ascii="Bookman Old Style" w:hAnsi="Bookman Old Style"/>
                <w:sz w:val="19"/>
                <w:szCs w:val="19"/>
              </w:rPr>
            </w:pPr>
            <w:r>
              <w:rPr>
                <w:rFonts w:ascii="Bookman Old Style" w:hAnsi="Bookman Old Style"/>
                <w:sz w:val="20"/>
              </w:rPr>
              <w:t>Sabão em barra, glicerinado, neutro, pedaço com 200g e pacote com 5 barras</w:t>
            </w:r>
          </w:p>
        </w:tc>
        <w:tc>
          <w:tcPr>
            <w:tcW w:w="1226" w:type="dxa"/>
            <w:tcBorders>
              <w:top w:val="nil"/>
              <w:left w:val="nil"/>
              <w:bottom w:val="single" w:sz="4" w:space="0" w:color="000000"/>
              <w:right w:val="single" w:sz="4" w:space="0" w:color="000000"/>
            </w:tcBorders>
            <w:shd w:val="clear" w:color="auto" w:fill="auto"/>
          </w:tcPr>
          <w:p w14:paraId="74586E38" w14:textId="5A02CD0C" w:rsidR="00246A13" w:rsidRDefault="00246A13" w:rsidP="00246A13">
            <w:pPr>
              <w:rPr>
                <w:rFonts w:ascii="Bookman Old Style" w:hAnsi="Bookman Old Style"/>
                <w:sz w:val="19"/>
                <w:szCs w:val="19"/>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7F8954A0" w14:textId="5B4F9042" w:rsidR="00246A13" w:rsidRDefault="00246A13" w:rsidP="00246A13">
            <w:pPr>
              <w:rPr>
                <w:rFonts w:ascii="Bookman Old Style" w:hAnsi="Bookman Old Style"/>
                <w:sz w:val="19"/>
                <w:szCs w:val="19"/>
              </w:rPr>
            </w:pPr>
            <w:r>
              <w:rPr>
                <w:rFonts w:ascii="Bookman Old Style" w:hAnsi="Bookman Old Style"/>
                <w:sz w:val="20"/>
              </w:rPr>
              <w:t>10</w:t>
            </w:r>
          </w:p>
        </w:tc>
        <w:tc>
          <w:tcPr>
            <w:tcW w:w="1291" w:type="dxa"/>
            <w:tcBorders>
              <w:top w:val="nil"/>
              <w:left w:val="nil"/>
              <w:bottom w:val="single" w:sz="4" w:space="0" w:color="000000"/>
              <w:right w:val="single" w:sz="4" w:space="0" w:color="000000"/>
            </w:tcBorders>
            <w:shd w:val="clear" w:color="auto" w:fill="auto"/>
            <w:vAlign w:val="center"/>
          </w:tcPr>
          <w:p w14:paraId="528068B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233F538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F738030" w14:textId="77777777" w:rsidR="00246A13" w:rsidRDefault="00246A13" w:rsidP="00246A13">
            <w:pPr>
              <w:rPr>
                <w:rFonts w:ascii="Bookman Old Style" w:hAnsi="Bookman Old Style"/>
                <w:sz w:val="19"/>
                <w:szCs w:val="19"/>
              </w:rPr>
            </w:pPr>
          </w:p>
        </w:tc>
      </w:tr>
      <w:tr w:rsidR="00246A13" w14:paraId="69DFEF1F"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10E94336" w14:textId="016207B2" w:rsidR="00246A13" w:rsidRPr="004E614E" w:rsidRDefault="00246A13" w:rsidP="00246A13">
            <w:pPr>
              <w:rPr>
                <w:rFonts w:ascii="Arial Narrow" w:hAnsi="Arial Narrow"/>
                <w:sz w:val="21"/>
                <w:szCs w:val="21"/>
              </w:rPr>
            </w:pPr>
            <w:r>
              <w:rPr>
                <w:rFonts w:ascii="Bookman Old Style" w:hAnsi="Bookman Old Style"/>
                <w:sz w:val="20"/>
              </w:rPr>
              <w:t>81</w:t>
            </w:r>
          </w:p>
        </w:tc>
        <w:tc>
          <w:tcPr>
            <w:tcW w:w="2106" w:type="dxa"/>
            <w:tcBorders>
              <w:top w:val="nil"/>
              <w:left w:val="nil"/>
              <w:bottom w:val="single" w:sz="4" w:space="0" w:color="000000"/>
              <w:right w:val="single" w:sz="4" w:space="0" w:color="000000"/>
            </w:tcBorders>
            <w:shd w:val="clear" w:color="auto" w:fill="auto"/>
          </w:tcPr>
          <w:p w14:paraId="5FC42B15" w14:textId="54333C65" w:rsidR="00246A13" w:rsidRPr="004E614E" w:rsidRDefault="00246A13" w:rsidP="00246A13">
            <w:pPr>
              <w:rPr>
                <w:rFonts w:ascii="Arial Narrow" w:hAnsi="Arial Narrow"/>
                <w:sz w:val="21"/>
                <w:szCs w:val="21"/>
              </w:rPr>
            </w:pPr>
            <w:r>
              <w:rPr>
                <w:rFonts w:ascii="Bookman Old Style" w:hAnsi="Bookman Old Style"/>
                <w:sz w:val="20"/>
              </w:rPr>
              <w:t>Refil de 1 Litro de Sabonete liquido, aspecto físico viscoso, com fragrância de lavanda, cereja com avelã, ou erva-doce. Aplicação: para higienização e hidratação da pele. A embalagem deverá conter externamente os dados de identificação, procedência, número do lote, validade e número de registro no Ministério da Saúde.</w:t>
            </w:r>
          </w:p>
        </w:tc>
        <w:tc>
          <w:tcPr>
            <w:tcW w:w="1226" w:type="dxa"/>
            <w:tcBorders>
              <w:top w:val="nil"/>
              <w:left w:val="nil"/>
              <w:bottom w:val="single" w:sz="4" w:space="0" w:color="000000"/>
              <w:right w:val="single" w:sz="4" w:space="0" w:color="000000"/>
            </w:tcBorders>
            <w:shd w:val="clear" w:color="auto" w:fill="auto"/>
          </w:tcPr>
          <w:p w14:paraId="03B5B4E0" w14:textId="4E8522F4" w:rsidR="00246A13" w:rsidRPr="00D0369B"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6CE8AC98" w14:textId="3119BE8A" w:rsidR="00246A13" w:rsidRPr="00D0369B" w:rsidRDefault="00246A13" w:rsidP="00246A13">
            <w:pPr>
              <w:rPr>
                <w:rFonts w:ascii="Arial Narrow" w:hAnsi="Arial Narrow"/>
                <w:sz w:val="21"/>
                <w:szCs w:val="21"/>
              </w:rPr>
            </w:pPr>
            <w:r>
              <w:rPr>
                <w:rFonts w:ascii="Bookman Old Style" w:hAnsi="Bookman Old Style"/>
                <w:sz w:val="20"/>
              </w:rPr>
              <w:t>60</w:t>
            </w:r>
          </w:p>
        </w:tc>
        <w:tc>
          <w:tcPr>
            <w:tcW w:w="1291" w:type="dxa"/>
            <w:tcBorders>
              <w:top w:val="nil"/>
              <w:left w:val="nil"/>
              <w:bottom w:val="single" w:sz="4" w:space="0" w:color="000000"/>
              <w:right w:val="single" w:sz="4" w:space="0" w:color="000000"/>
            </w:tcBorders>
            <w:shd w:val="clear" w:color="auto" w:fill="auto"/>
            <w:vAlign w:val="center"/>
          </w:tcPr>
          <w:p w14:paraId="35323E67"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390C092"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33881FF" w14:textId="77777777" w:rsidR="00246A13" w:rsidRDefault="00246A13" w:rsidP="00246A13">
            <w:pPr>
              <w:rPr>
                <w:rFonts w:ascii="Bookman Old Style" w:hAnsi="Bookman Old Style"/>
                <w:sz w:val="19"/>
                <w:szCs w:val="19"/>
              </w:rPr>
            </w:pPr>
          </w:p>
        </w:tc>
      </w:tr>
      <w:tr w:rsidR="00246A13" w14:paraId="525DB598"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4EE57025" w14:textId="0074A23A" w:rsidR="00246A13" w:rsidRPr="004E614E" w:rsidRDefault="00246A13" w:rsidP="00246A13">
            <w:pPr>
              <w:rPr>
                <w:rFonts w:ascii="Arial Narrow" w:hAnsi="Arial Narrow"/>
                <w:sz w:val="21"/>
                <w:szCs w:val="21"/>
              </w:rPr>
            </w:pPr>
            <w:r>
              <w:rPr>
                <w:rFonts w:ascii="Bookman Old Style" w:hAnsi="Bookman Old Style"/>
                <w:sz w:val="20"/>
              </w:rPr>
              <w:t>82</w:t>
            </w:r>
          </w:p>
        </w:tc>
        <w:tc>
          <w:tcPr>
            <w:tcW w:w="2106" w:type="dxa"/>
            <w:tcBorders>
              <w:top w:val="nil"/>
              <w:left w:val="nil"/>
              <w:bottom w:val="single" w:sz="4" w:space="0" w:color="000000"/>
              <w:right w:val="single" w:sz="4" w:space="0" w:color="000000"/>
            </w:tcBorders>
            <w:shd w:val="clear" w:color="auto" w:fill="auto"/>
          </w:tcPr>
          <w:p w14:paraId="15311372" w14:textId="5008D1C4" w:rsidR="00246A13" w:rsidRPr="004E614E" w:rsidRDefault="00246A13" w:rsidP="00246A13">
            <w:pPr>
              <w:rPr>
                <w:rFonts w:ascii="Arial Narrow" w:hAnsi="Arial Narrow"/>
                <w:sz w:val="21"/>
                <w:szCs w:val="21"/>
              </w:rPr>
            </w:pPr>
            <w:r>
              <w:rPr>
                <w:rFonts w:ascii="Bookman Old Style" w:hAnsi="Bookman Old Style"/>
                <w:sz w:val="20"/>
              </w:rPr>
              <w:t xml:space="preserve">Saco plástico para lixo de 50 litros, reforçado, polietileno de alta densidade, </w:t>
            </w:r>
            <w:r>
              <w:rPr>
                <w:rFonts w:ascii="Bookman Old Style" w:hAnsi="Bookman Old Style"/>
                <w:sz w:val="20"/>
              </w:rPr>
              <w:lastRenderedPageBreak/>
              <w:t xml:space="preserve">resistente, na cor preta, Indicado para lixo pesado, com medidas aproximadamente </w:t>
            </w:r>
            <w:proofErr w:type="gramStart"/>
            <w:r>
              <w:rPr>
                <w:rFonts w:ascii="Bookman Old Style" w:hAnsi="Bookman Old Style"/>
                <w:sz w:val="20"/>
              </w:rPr>
              <w:t>63cm</w:t>
            </w:r>
            <w:proofErr w:type="gramEnd"/>
            <w:r>
              <w:rPr>
                <w:rFonts w:ascii="Bookman Old Style" w:hAnsi="Bookman Old Style"/>
                <w:sz w:val="20"/>
              </w:rPr>
              <w:t xml:space="preserve"> x 80cm, pacote com 10 unidades</w:t>
            </w:r>
          </w:p>
        </w:tc>
        <w:tc>
          <w:tcPr>
            <w:tcW w:w="1226" w:type="dxa"/>
            <w:tcBorders>
              <w:top w:val="nil"/>
              <w:left w:val="nil"/>
              <w:bottom w:val="single" w:sz="4" w:space="0" w:color="000000"/>
              <w:right w:val="single" w:sz="4" w:space="0" w:color="000000"/>
            </w:tcBorders>
            <w:shd w:val="clear" w:color="auto" w:fill="auto"/>
          </w:tcPr>
          <w:p w14:paraId="16C3C76C" w14:textId="23619279" w:rsidR="00246A13" w:rsidRPr="00D0369B" w:rsidRDefault="00246A13" w:rsidP="00246A13">
            <w:pPr>
              <w:rPr>
                <w:rFonts w:ascii="Arial Narrow" w:hAnsi="Arial Narrow"/>
                <w:sz w:val="21"/>
                <w:szCs w:val="21"/>
              </w:rPr>
            </w:pPr>
            <w:proofErr w:type="spellStart"/>
            <w:r>
              <w:rPr>
                <w:rFonts w:ascii="Bookman Old Style" w:hAnsi="Bookman Old Style"/>
                <w:sz w:val="20"/>
              </w:rPr>
              <w:lastRenderedPageBreak/>
              <w:t>Pct</w:t>
            </w:r>
            <w:proofErr w:type="spellEnd"/>
          </w:p>
        </w:tc>
        <w:tc>
          <w:tcPr>
            <w:tcW w:w="1061" w:type="dxa"/>
            <w:tcBorders>
              <w:top w:val="nil"/>
              <w:left w:val="nil"/>
              <w:bottom w:val="single" w:sz="4" w:space="0" w:color="000000"/>
              <w:right w:val="single" w:sz="4" w:space="0" w:color="000000"/>
            </w:tcBorders>
            <w:shd w:val="clear" w:color="auto" w:fill="auto"/>
          </w:tcPr>
          <w:p w14:paraId="6FC626E4" w14:textId="3E9915A4" w:rsidR="00246A13" w:rsidRPr="00D0369B" w:rsidRDefault="00246A13" w:rsidP="00246A13">
            <w:pPr>
              <w:rPr>
                <w:rFonts w:ascii="Arial Narrow" w:hAnsi="Arial Narrow"/>
                <w:sz w:val="21"/>
                <w:szCs w:val="21"/>
              </w:rPr>
            </w:pPr>
            <w:r>
              <w:rPr>
                <w:rFonts w:ascii="Bookman Old Style" w:hAnsi="Bookman Old Style"/>
                <w:sz w:val="20"/>
              </w:rPr>
              <w:t>150</w:t>
            </w:r>
          </w:p>
        </w:tc>
        <w:tc>
          <w:tcPr>
            <w:tcW w:w="1291" w:type="dxa"/>
            <w:tcBorders>
              <w:top w:val="nil"/>
              <w:left w:val="nil"/>
              <w:bottom w:val="single" w:sz="4" w:space="0" w:color="000000"/>
              <w:right w:val="single" w:sz="4" w:space="0" w:color="000000"/>
            </w:tcBorders>
            <w:shd w:val="clear" w:color="auto" w:fill="auto"/>
            <w:vAlign w:val="center"/>
          </w:tcPr>
          <w:p w14:paraId="1FCEDC8F"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DF02AC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1A6AD92" w14:textId="77777777" w:rsidR="00246A13" w:rsidRDefault="00246A13" w:rsidP="00246A13">
            <w:pPr>
              <w:rPr>
                <w:rFonts w:ascii="Bookman Old Style" w:hAnsi="Bookman Old Style"/>
                <w:sz w:val="19"/>
                <w:szCs w:val="19"/>
              </w:rPr>
            </w:pPr>
          </w:p>
        </w:tc>
      </w:tr>
      <w:tr w:rsidR="00246A13" w14:paraId="7395D0DB"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00C7636" w14:textId="744F7E11" w:rsidR="00246A13" w:rsidRPr="004E614E" w:rsidRDefault="00246A13" w:rsidP="00246A13">
            <w:pPr>
              <w:rPr>
                <w:rFonts w:ascii="Arial Narrow" w:hAnsi="Arial Narrow"/>
                <w:sz w:val="21"/>
                <w:szCs w:val="21"/>
              </w:rPr>
            </w:pPr>
            <w:r>
              <w:rPr>
                <w:rFonts w:ascii="Bookman Old Style" w:hAnsi="Bookman Old Style"/>
                <w:sz w:val="20"/>
              </w:rPr>
              <w:lastRenderedPageBreak/>
              <w:t>83</w:t>
            </w:r>
          </w:p>
        </w:tc>
        <w:tc>
          <w:tcPr>
            <w:tcW w:w="2106" w:type="dxa"/>
            <w:tcBorders>
              <w:top w:val="nil"/>
              <w:left w:val="nil"/>
              <w:bottom w:val="single" w:sz="4" w:space="0" w:color="000000"/>
              <w:right w:val="single" w:sz="4" w:space="0" w:color="000000"/>
            </w:tcBorders>
            <w:shd w:val="clear" w:color="auto" w:fill="auto"/>
          </w:tcPr>
          <w:p w14:paraId="291FE856" w14:textId="0789F4DC" w:rsidR="00246A13" w:rsidRPr="004E614E" w:rsidRDefault="00246A13" w:rsidP="00246A13">
            <w:pPr>
              <w:rPr>
                <w:rFonts w:ascii="Arial Narrow" w:hAnsi="Arial Narrow"/>
                <w:sz w:val="21"/>
                <w:szCs w:val="21"/>
              </w:rPr>
            </w:pPr>
            <w:r>
              <w:rPr>
                <w:rFonts w:ascii="Bookman Old Style" w:hAnsi="Bookman Old Style"/>
                <w:sz w:val="20"/>
              </w:rPr>
              <w:t>Saco plástico para lixo de 100 litros, reforçado, polietileno de alta densidade, resistente, na cor preta, indicado para Lixo pesado com medidas aproximadamente 90cm x 100cm, pacote com 05 unidades.</w:t>
            </w:r>
          </w:p>
        </w:tc>
        <w:tc>
          <w:tcPr>
            <w:tcW w:w="1226" w:type="dxa"/>
            <w:tcBorders>
              <w:top w:val="nil"/>
              <w:left w:val="nil"/>
              <w:bottom w:val="single" w:sz="4" w:space="0" w:color="000000"/>
              <w:right w:val="single" w:sz="4" w:space="0" w:color="000000"/>
            </w:tcBorders>
            <w:shd w:val="clear" w:color="auto" w:fill="auto"/>
          </w:tcPr>
          <w:p w14:paraId="4820E250" w14:textId="4C2E3F20" w:rsidR="00246A13" w:rsidRPr="00D0369B" w:rsidRDefault="00246A13" w:rsidP="00246A13">
            <w:pPr>
              <w:rPr>
                <w:rFonts w:ascii="Arial Narrow" w:hAnsi="Arial Narrow"/>
                <w:sz w:val="21"/>
                <w:szCs w:val="21"/>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3097044F" w14:textId="5BA44FE5" w:rsidR="00246A13" w:rsidRPr="00D0369B" w:rsidRDefault="00246A13" w:rsidP="00246A13">
            <w:pPr>
              <w:rPr>
                <w:rFonts w:ascii="Arial Narrow" w:hAnsi="Arial Narrow"/>
                <w:sz w:val="21"/>
                <w:szCs w:val="21"/>
              </w:rPr>
            </w:pPr>
            <w:r>
              <w:rPr>
                <w:rFonts w:ascii="Bookman Old Style" w:hAnsi="Bookman Old Style"/>
                <w:sz w:val="20"/>
              </w:rPr>
              <w:t>150</w:t>
            </w:r>
          </w:p>
        </w:tc>
        <w:tc>
          <w:tcPr>
            <w:tcW w:w="1291" w:type="dxa"/>
            <w:tcBorders>
              <w:top w:val="nil"/>
              <w:left w:val="nil"/>
              <w:bottom w:val="single" w:sz="4" w:space="0" w:color="000000"/>
              <w:right w:val="single" w:sz="4" w:space="0" w:color="000000"/>
            </w:tcBorders>
            <w:shd w:val="clear" w:color="auto" w:fill="auto"/>
            <w:vAlign w:val="center"/>
          </w:tcPr>
          <w:p w14:paraId="2C8D1E1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CC85EE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DEE8CA0" w14:textId="77777777" w:rsidR="00246A13" w:rsidRDefault="00246A13" w:rsidP="00246A13">
            <w:pPr>
              <w:rPr>
                <w:rFonts w:ascii="Bookman Old Style" w:hAnsi="Bookman Old Style"/>
                <w:sz w:val="19"/>
                <w:szCs w:val="19"/>
              </w:rPr>
            </w:pPr>
          </w:p>
        </w:tc>
      </w:tr>
      <w:tr w:rsidR="00246A13" w14:paraId="5A080229"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557A4FC7" w14:textId="4371DF8E" w:rsidR="00246A13" w:rsidRPr="00216645" w:rsidRDefault="00246A13" w:rsidP="00246A13">
            <w:pPr>
              <w:rPr>
                <w:rFonts w:ascii="Arial Narrow" w:hAnsi="Arial Narrow"/>
                <w:sz w:val="21"/>
                <w:szCs w:val="21"/>
              </w:rPr>
            </w:pPr>
            <w:r>
              <w:rPr>
                <w:rFonts w:ascii="Bookman Old Style" w:hAnsi="Bookman Old Style"/>
                <w:sz w:val="20"/>
              </w:rPr>
              <w:t>84</w:t>
            </w:r>
          </w:p>
        </w:tc>
        <w:tc>
          <w:tcPr>
            <w:tcW w:w="2106" w:type="dxa"/>
            <w:tcBorders>
              <w:top w:val="nil"/>
              <w:left w:val="nil"/>
              <w:bottom w:val="single" w:sz="4" w:space="0" w:color="000000"/>
              <w:right w:val="single" w:sz="4" w:space="0" w:color="000000"/>
            </w:tcBorders>
            <w:shd w:val="clear" w:color="auto" w:fill="auto"/>
          </w:tcPr>
          <w:p w14:paraId="505366A0" w14:textId="12AC4C2D" w:rsidR="00246A13" w:rsidRPr="004E614E" w:rsidRDefault="00246A13" w:rsidP="00246A13">
            <w:pPr>
              <w:rPr>
                <w:rFonts w:ascii="Arial Narrow" w:hAnsi="Arial Narrow"/>
                <w:sz w:val="21"/>
                <w:szCs w:val="21"/>
              </w:rPr>
            </w:pPr>
            <w:r>
              <w:rPr>
                <w:rFonts w:ascii="Bookman Old Style" w:hAnsi="Bookman Old Style"/>
                <w:sz w:val="20"/>
              </w:rPr>
              <w:t xml:space="preserve">Saco plástico para lixo de 30 litros, reforçado, polietileno de alta densidade, resistente, na cor preta, Indicado para lixo pesado, com medidas aproximadamente </w:t>
            </w:r>
            <w:proofErr w:type="gramStart"/>
            <w:r>
              <w:rPr>
                <w:rFonts w:ascii="Bookman Old Style" w:hAnsi="Bookman Old Style"/>
                <w:sz w:val="20"/>
              </w:rPr>
              <w:t>59cm</w:t>
            </w:r>
            <w:proofErr w:type="gramEnd"/>
            <w:r>
              <w:rPr>
                <w:rFonts w:ascii="Bookman Old Style" w:hAnsi="Bookman Old Style"/>
                <w:sz w:val="20"/>
              </w:rPr>
              <w:t xml:space="preserve"> x 62cm, pacote com 10 unidades</w:t>
            </w:r>
          </w:p>
        </w:tc>
        <w:tc>
          <w:tcPr>
            <w:tcW w:w="1226" w:type="dxa"/>
            <w:tcBorders>
              <w:top w:val="nil"/>
              <w:left w:val="nil"/>
              <w:bottom w:val="single" w:sz="4" w:space="0" w:color="000000"/>
              <w:right w:val="single" w:sz="4" w:space="0" w:color="000000"/>
            </w:tcBorders>
            <w:shd w:val="clear" w:color="auto" w:fill="auto"/>
          </w:tcPr>
          <w:p w14:paraId="2A94E018" w14:textId="0836681C" w:rsidR="00246A13" w:rsidRPr="00D0369B" w:rsidRDefault="00246A13" w:rsidP="00246A13">
            <w:pPr>
              <w:rPr>
                <w:rFonts w:ascii="Arial Narrow" w:hAnsi="Arial Narrow"/>
                <w:sz w:val="21"/>
                <w:szCs w:val="21"/>
              </w:rPr>
            </w:pPr>
            <w:proofErr w:type="spellStart"/>
            <w:r>
              <w:rPr>
                <w:rFonts w:ascii="Bookman Old Style" w:hAnsi="Bookman Old Style"/>
                <w:sz w:val="20"/>
              </w:rPr>
              <w:t>Pct</w:t>
            </w:r>
            <w:proofErr w:type="spellEnd"/>
          </w:p>
        </w:tc>
        <w:tc>
          <w:tcPr>
            <w:tcW w:w="1061" w:type="dxa"/>
            <w:tcBorders>
              <w:top w:val="nil"/>
              <w:left w:val="nil"/>
              <w:bottom w:val="single" w:sz="4" w:space="0" w:color="000000"/>
              <w:right w:val="single" w:sz="4" w:space="0" w:color="000000"/>
            </w:tcBorders>
            <w:shd w:val="clear" w:color="auto" w:fill="auto"/>
          </w:tcPr>
          <w:p w14:paraId="2C65B5A3" w14:textId="317FACB4" w:rsidR="00246A13" w:rsidRPr="00D0369B" w:rsidRDefault="00246A13" w:rsidP="00246A13">
            <w:pPr>
              <w:rPr>
                <w:rFonts w:ascii="Arial Narrow" w:hAnsi="Arial Narrow"/>
                <w:sz w:val="21"/>
                <w:szCs w:val="21"/>
              </w:rPr>
            </w:pPr>
            <w:r>
              <w:rPr>
                <w:rFonts w:ascii="Bookman Old Style" w:hAnsi="Bookman Old Style"/>
                <w:sz w:val="20"/>
              </w:rPr>
              <w:t>150</w:t>
            </w:r>
          </w:p>
        </w:tc>
        <w:tc>
          <w:tcPr>
            <w:tcW w:w="1291" w:type="dxa"/>
            <w:tcBorders>
              <w:top w:val="nil"/>
              <w:left w:val="nil"/>
              <w:bottom w:val="single" w:sz="4" w:space="0" w:color="000000"/>
              <w:right w:val="single" w:sz="4" w:space="0" w:color="000000"/>
            </w:tcBorders>
            <w:shd w:val="clear" w:color="auto" w:fill="auto"/>
            <w:vAlign w:val="center"/>
          </w:tcPr>
          <w:p w14:paraId="54F5FB8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BBFC85A"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7762221" w14:textId="77777777" w:rsidR="00246A13" w:rsidRDefault="00246A13" w:rsidP="00246A13">
            <w:pPr>
              <w:rPr>
                <w:rFonts w:ascii="Bookman Old Style" w:hAnsi="Bookman Old Style"/>
                <w:sz w:val="19"/>
                <w:szCs w:val="19"/>
              </w:rPr>
            </w:pPr>
          </w:p>
        </w:tc>
      </w:tr>
      <w:tr w:rsidR="00246A13" w14:paraId="21939FED"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2E451F2C" w14:textId="6C7D31E6" w:rsidR="00246A13" w:rsidRPr="00216645" w:rsidRDefault="00246A13" w:rsidP="00246A13">
            <w:pPr>
              <w:rPr>
                <w:rFonts w:ascii="Arial Narrow" w:hAnsi="Arial Narrow"/>
                <w:sz w:val="21"/>
                <w:szCs w:val="21"/>
              </w:rPr>
            </w:pPr>
            <w:r>
              <w:rPr>
                <w:rFonts w:ascii="Bookman Old Style" w:hAnsi="Bookman Old Style"/>
                <w:sz w:val="20"/>
              </w:rPr>
              <w:t>85</w:t>
            </w:r>
          </w:p>
        </w:tc>
        <w:tc>
          <w:tcPr>
            <w:tcW w:w="2106" w:type="dxa"/>
            <w:tcBorders>
              <w:top w:val="nil"/>
              <w:left w:val="nil"/>
              <w:bottom w:val="single" w:sz="4" w:space="0" w:color="000000"/>
              <w:right w:val="single" w:sz="4" w:space="0" w:color="000000"/>
            </w:tcBorders>
            <w:shd w:val="clear" w:color="auto" w:fill="auto"/>
          </w:tcPr>
          <w:p w14:paraId="2CC9B460" w14:textId="696B3B06" w:rsidR="00246A13" w:rsidRPr="004E614E" w:rsidRDefault="00246A13" w:rsidP="00246A13">
            <w:pPr>
              <w:rPr>
                <w:rFonts w:ascii="Arial Narrow" w:hAnsi="Arial Narrow"/>
                <w:sz w:val="21"/>
                <w:szCs w:val="21"/>
              </w:rPr>
            </w:pPr>
            <w:r>
              <w:rPr>
                <w:rFonts w:ascii="Bookman Old Style" w:hAnsi="Bookman Old Style"/>
                <w:sz w:val="20"/>
              </w:rPr>
              <w:t xml:space="preserve">Vassoura, com cerda de nylon luxo, base em madeira resistente, cerdas com comprimento mínimo (saliente) de 11cm e espessura média de 0,8mm, dispostas em no mínimo 4 carreiras de tufos </w:t>
            </w:r>
            <w:r>
              <w:rPr>
                <w:rFonts w:ascii="Bookman Old Style" w:hAnsi="Bookman Old Style"/>
                <w:sz w:val="20"/>
              </w:rPr>
              <w:lastRenderedPageBreak/>
              <w:t>justapostos homogêneos de modo a preencher toda a base, a fixação das cerdas à base dever ser firme e resistente, cabo de madeira plastificado medindo 1,20m, com emborrachado na ponta para rosquear com o cabo para pendurar, com perfeito acabamento, uso doméstico.</w:t>
            </w:r>
          </w:p>
        </w:tc>
        <w:tc>
          <w:tcPr>
            <w:tcW w:w="1226" w:type="dxa"/>
            <w:tcBorders>
              <w:top w:val="nil"/>
              <w:left w:val="nil"/>
              <w:bottom w:val="single" w:sz="4" w:space="0" w:color="000000"/>
              <w:right w:val="single" w:sz="4" w:space="0" w:color="000000"/>
            </w:tcBorders>
            <w:shd w:val="clear" w:color="auto" w:fill="auto"/>
          </w:tcPr>
          <w:p w14:paraId="51199519" w14:textId="2667DAC2" w:rsidR="00246A13" w:rsidRPr="004E614E" w:rsidRDefault="00246A13" w:rsidP="00246A13">
            <w:pPr>
              <w:rPr>
                <w:rFonts w:ascii="Arial Narrow" w:hAnsi="Arial Narrow"/>
                <w:sz w:val="21"/>
                <w:szCs w:val="21"/>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5D79D232" w14:textId="56193098" w:rsidR="00246A13" w:rsidRDefault="00246A13" w:rsidP="00246A13">
            <w:pPr>
              <w:rPr>
                <w:rFonts w:ascii="Arial Narrow" w:hAnsi="Arial Narrow"/>
                <w:sz w:val="21"/>
                <w:szCs w:val="21"/>
              </w:rPr>
            </w:pPr>
            <w:r>
              <w:rPr>
                <w:rFonts w:ascii="Bookman Old Style" w:hAnsi="Bookman Old Style"/>
                <w:sz w:val="20"/>
              </w:rPr>
              <w:t>06</w:t>
            </w:r>
          </w:p>
        </w:tc>
        <w:tc>
          <w:tcPr>
            <w:tcW w:w="1291" w:type="dxa"/>
            <w:tcBorders>
              <w:top w:val="nil"/>
              <w:left w:val="nil"/>
              <w:bottom w:val="single" w:sz="4" w:space="0" w:color="000000"/>
              <w:right w:val="single" w:sz="4" w:space="0" w:color="000000"/>
            </w:tcBorders>
            <w:shd w:val="clear" w:color="auto" w:fill="auto"/>
            <w:vAlign w:val="center"/>
          </w:tcPr>
          <w:p w14:paraId="2581BA82"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7CDCC7B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CE7BEE8" w14:textId="77777777" w:rsidR="00246A13" w:rsidRDefault="00246A13" w:rsidP="00246A13">
            <w:pPr>
              <w:rPr>
                <w:rFonts w:ascii="Bookman Old Style" w:hAnsi="Bookman Old Style"/>
                <w:sz w:val="19"/>
                <w:szCs w:val="19"/>
              </w:rPr>
            </w:pPr>
          </w:p>
        </w:tc>
      </w:tr>
      <w:tr w:rsidR="00246A13" w14:paraId="19A25D56"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66392F7" w14:textId="30515D53" w:rsidR="00246A13" w:rsidRPr="00216645" w:rsidRDefault="00246A13" w:rsidP="00246A13">
            <w:pPr>
              <w:rPr>
                <w:rFonts w:ascii="Arial Narrow" w:hAnsi="Arial Narrow"/>
                <w:sz w:val="21"/>
                <w:szCs w:val="21"/>
              </w:rPr>
            </w:pPr>
            <w:r>
              <w:rPr>
                <w:rFonts w:ascii="Bookman Old Style" w:hAnsi="Bookman Old Style"/>
                <w:sz w:val="20"/>
              </w:rPr>
              <w:lastRenderedPageBreak/>
              <w:t>86</w:t>
            </w:r>
          </w:p>
        </w:tc>
        <w:tc>
          <w:tcPr>
            <w:tcW w:w="2106" w:type="dxa"/>
            <w:tcBorders>
              <w:top w:val="nil"/>
              <w:left w:val="nil"/>
              <w:bottom w:val="single" w:sz="4" w:space="0" w:color="000000"/>
              <w:right w:val="single" w:sz="4" w:space="0" w:color="000000"/>
            </w:tcBorders>
            <w:shd w:val="clear" w:color="auto" w:fill="auto"/>
          </w:tcPr>
          <w:p w14:paraId="650A0F5B" w14:textId="715A814F" w:rsidR="00246A13" w:rsidRPr="004E614E" w:rsidRDefault="00246A13" w:rsidP="00246A13">
            <w:pPr>
              <w:rPr>
                <w:rFonts w:ascii="Arial Narrow" w:hAnsi="Arial Narrow"/>
                <w:sz w:val="21"/>
                <w:szCs w:val="21"/>
              </w:rPr>
            </w:pPr>
            <w:r>
              <w:rPr>
                <w:rFonts w:ascii="Bookman Old Style" w:hAnsi="Bookman Old Style"/>
                <w:sz w:val="20"/>
              </w:rPr>
              <w:t>Vassoura limpa teto, cerdas de Nylon, com cabo longo suficiente para executar a limpeza de tetos, base em madeira ou plástico resistente.</w:t>
            </w:r>
          </w:p>
        </w:tc>
        <w:tc>
          <w:tcPr>
            <w:tcW w:w="1226" w:type="dxa"/>
            <w:tcBorders>
              <w:top w:val="nil"/>
              <w:left w:val="nil"/>
              <w:bottom w:val="single" w:sz="4" w:space="0" w:color="000000"/>
              <w:right w:val="single" w:sz="4" w:space="0" w:color="000000"/>
            </w:tcBorders>
            <w:shd w:val="clear" w:color="auto" w:fill="auto"/>
          </w:tcPr>
          <w:p w14:paraId="4DFBF930" w14:textId="26A2171B"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56938C30" w14:textId="4592C1CC"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57600E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4B0D743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E31053A" w14:textId="77777777" w:rsidR="00246A13" w:rsidRDefault="00246A13" w:rsidP="00246A13">
            <w:pPr>
              <w:rPr>
                <w:rFonts w:ascii="Bookman Old Style" w:hAnsi="Bookman Old Style"/>
                <w:sz w:val="19"/>
                <w:szCs w:val="19"/>
              </w:rPr>
            </w:pPr>
          </w:p>
        </w:tc>
      </w:tr>
      <w:tr w:rsidR="00246A13" w14:paraId="48354EA7"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499381F" w14:textId="16B5639D" w:rsidR="00246A13" w:rsidRPr="00216645" w:rsidRDefault="00246A13" w:rsidP="00246A13">
            <w:pPr>
              <w:rPr>
                <w:rFonts w:ascii="Arial Narrow" w:hAnsi="Arial Narrow"/>
                <w:sz w:val="21"/>
                <w:szCs w:val="21"/>
              </w:rPr>
            </w:pPr>
            <w:r>
              <w:rPr>
                <w:rFonts w:ascii="Bookman Old Style" w:hAnsi="Bookman Old Style"/>
                <w:sz w:val="20"/>
              </w:rPr>
              <w:t>87</w:t>
            </w:r>
          </w:p>
        </w:tc>
        <w:tc>
          <w:tcPr>
            <w:tcW w:w="2106" w:type="dxa"/>
            <w:tcBorders>
              <w:top w:val="nil"/>
              <w:left w:val="nil"/>
              <w:bottom w:val="single" w:sz="4" w:space="0" w:color="000000"/>
              <w:right w:val="single" w:sz="4" w:space="0" w:color="000000"/>
            </w:tcBorders>
            <w:shd w:val="clear" w:color="auto" w:fill="auto"/>
          </w:tcPr>
          <w:p w14:paraId="050ABA7B" w14:textId="31F245ED" w:rsidR="00246A13" w:rsidRPr="004E614E" w:rsidRDefault="00246A13" w:rsidP="00246A13">
            <w:pPr>
              <w:rPr>
                <w:rFonts w:ascii="Arial Narrow" w:hAnsi="Arial Narrow"/>
                <w:sz w:val="21"/>
                <w:szCs w:val="21"/>
              </w:rPr>
            </w:pPr>
            <w:r>
              <w:rPr>
                <w:rFonts w:ascii="Bookman Old Style" w:hAnsi="Bookman Old Style"/>
                <w:sz w:val="20"/>
              </w:rPr>
              <w:t>Rodo plástico com cabo, confeccionado com cabo plastificado de tamanho 120cm e o rodo confeccionado em plástico de tamanho 60cm.</w:t>
            </w:r>
          </w:p>
        </w:tc>
        <w:tc>
          <w:tcPr>
            <w:tcW w:w="1226" w:type="dxa"/>
            <w:tcBorders>
              <w:top w:val="nil"/>
              <w:left w:val="nil"/>
              <w:bottom w:val="single" w:sz="4" w:space="0" w:color="000000"/>
              <w:right w:val="single" w:sz="4" w:space="0" w:color="000000"/>
            </w:tcBorders>
            <w:shd w:val="clear" w:color="auto" w:fill="auto"/>
          </w:tcPr>
          <w:p w14:paraId="07A0C386" w14:textId="1A947CD8"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D79A00E" w14:textId="6638E54C" w:rsidR="00246A13" w:rsidRDefault="00246A13" w:rsidP="00246A13">
            <w:pPr>
              <w:rPr>
                <w:rFonts w:ascii="Arial Narrow" w:hAnsi="Arial Narrow"/>
                <w:sz w:val="21"/>
                <w:szCs w:val="21"/>
              </w:rPr>
            </w:pPr>
            <w:r>
              <w:rPr>
                <w:rFonts w:ascii="Bookman Old Style" w:hAnsi="Bookman Old Style"/>
                <w:sz w:val="20"/>
              </w:rPr>
              <w:t>02</w:t>
            </w:r>
          </w:p>
        </w:tc>
        <w:tc>
          <w:tcPr>
            <w:tcW w:w="1291" w:type="dxa"/>
            <w:tcBorders>
              <w:top w:val="nil"/>
              <w:left w:val="nil"/>
              <w:bottom w:val="single" w:sz="4" w:space="0" w:color="000000"/>
              <w:right w:val="single" w:sz="4" w:space="0" w:color="000000"/>
            </w:tcBorders>
            <w:shd w:val="clear" w:color="auto" w:fill="auto"/>
            <w:vAlign w:val="center"/>
          </w:tcPr>
          <w:p w14:paraId="7DFE11A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16F801F9"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437059E4" w14:textId="77777777" w:rsidR="00246A13" w:rsidRDefault="00246A13" w:rsidP="00246A13">
            <w:pPr>
              <w:rPr>
                <w:rFonts w:ascii="Bookman Old Style" w:hAnsi="Bookman Old Style"/>
                <w:sz w:val="19"/>
                <w:szCs w:val="19"/>
              </w:rPr>
            </w:pPr>
          </w:p>
        </w:tc>
      </w:tr>
      <w:tr w:rsidR="00246A13" w14:paraId="6868730E"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F5B7CB0" w14:textId="771EB574" w:rsidR="00246A13" w:rsidRPr="00216645" w:rsidRDefault="00246A13" w:rsidP="00246A13">
            <w:pPr>
              <w:rPr>
                <w:rFonts w:ascii="Arial Narrow" w:hAnsi="Arial Narrow"/>
                <w:sz w:val="21"/>
                <w:szCs w:val="21"/>
              </w:rPr>
            </w:pPr>
            <w:r>
              <w:rPr>
                <w:rFonts w:ascii="Bookman Old Style" w:hAnsi="Bookman Old Style"/>
                <w:sz w:val="20"/>
              </w:rPr>
              <w:t>88</w:t>
            </w:r>
          </w:p>
        </w:tc>
        <w:tc>
          <w:tcPr>
            <w:tcW w:w="2106" w:type="dxa"/>
            <w:tcBorders>
              <w:top w:val="nil"/>
              <w:left w:val="nil"/>
              <w:bottom w:val="single" w:sz="4" w:space="0" w:color="000000"/>
              <w:right w:val="single" w:sz="4" w:space="0" w:color="000000"/>
            </w:tcBorders>
            <w:shd w:val="clear" w:color="auto" w:fill="auto"/>
          </w:tcPr>
          <w:p w14:paraId="33CB3B4A" w14:textId="37D6A914" w:rsidR="00246A13" w:rsidRPr="004E614E" w:rsidRDefault="00246A13" w:rsidP="00246A13">
            <w:pPr>
              <w:rPr>
                <w:rFonts w:ascii="Arial Narrow" w:hAnsi="Arial Narrow"/>
                <w:sz w:val="21"/>
                <w:szCs w:val="21"/>
              </w:rPr>
            </w:pPr>
            <w:r>
              <w:rPr>
                <w:rFonts w:ascii="Bookman Old Style" w:hAnsi="Bookman Old Style"/>
                <w:sz w:val="20"/>
              </w:rPr>
              <w:t>Rodo plástico com cabo, confeccionado com cabo plastificado de tamanho 120cm e o rodo confeccionado em plástico de tamanho 40cm</w:t>
            </w:r>
          </w:p>
        </w:tc>
        <w:tc>
          <w:tcPr>
            <w:tcW w:w="1226" w:type="dxa"/>
            <w:tcBorders>
              <w:top w:val="nil"/>
              <w:left w:val="nil"/>
              <w:bottom w:val="single" w:sz="4" w:space="0" w:color="000000"/>
              <w:right w:val="single" w:sz="4" w:space="0" w:color="000000"/>
            </w:tcBorders>
            <w:shd w:val="clear" w:color="auto" w:fill="auto"/>
          </w:tcPr>
          <w:p w14:paraId="16AE4713" w14:textId="2D48DDD0"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6E9586E" w14:textId="2DC20067" w:rsidR="00246A13" w:rsidRDefault="00246A13" w:rsidP="00246A13">
            <w:pPr>
              <w:rPr>
                <w:rFonts w:ascii="Arial Narrow" w:hAnsi="Arial Narrow"/>
                <w:sz w:val="21"/>
                <w:szCs w:val="21"/>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30F2341A"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6C58F81"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741F1B55" w14:textId="77777777" w:rsidR="00246A13" w:rsidRDefault="00246A13" w:rsidP="00246A13">
            <w:pPr>
              <w:rPr>
                <w:rFonts w:ascii="Bookman Old Style" w:hAnsi="Bookman Old Style"/>
                <w:sz w:val="19"/>
                <w:szCs w:val="19"/>
              </w:rPr>
            </w:pPr>
          </w:p>
        </w:tc>
      </w:tr>
      <w:tr w:rsidR="00246A13" w14:paraId="69192476"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E257215" w14:textId="32283E47" w:rsidR="00246A13" w:rsidRPr="00216645" w:rsidRDefault="00246A13" w:rsidP="00246A13">
            <w:pPr>
              <w:rPr>
                <w:rFonts w:ascii="Arial Narrow" w:hAnsi="Arial Narrow"/>
                <w:sz w:val="21"/>
                <w:szCs w:val="21"/>
              </w:rPr>
            </w:pPr>
            <w:r>
              <w:rPr>
                <w:rFonts w:ascii="Bookman Old Style" w:hAnsi="Bookman Old Style"/>
                <w:sz w:val="20"/>
              </w:rPr>
              <w:t>89</w:t>
            </w:r>
          </w:p>
        </w:tc>
        <w:tc>
          <w:tcPr>
            <w:tcW w:w="2106" w:type="dxa"/>
            <w:tcBorders>
              <w:top w:val="nil"/>
              <w:left w:val="nil"/>
              <w:bottom w:val="single" w:sz="4" w:space="0" w:color="000000"/>
              <w:right w:val="single" w:sz="4" w:space="0" w:color="000000"/>
            </w:tcBorders>
            <w:shd w:val="clear" w:color="auto" w:fill="auto"/>
          </w:tcPr>
          <w:p w14:paraId="4D9651F1" w14:textId="30532645" w:rsidR="00246A13" w:rsidRPr="004E614E" w:rsidRDefault="00246A13" w:rsidP="00246A13">
            <w:pPr>
              <w:rPr>
                <w:rFonts w:ascii="Arial Narrow" w:hAnsi="Arial Narrow"/>
                <w:sz w:val="21"/>
                <w:szCs w:val="21"/>
              </w:rPr>
            </w:pPr>
            <w:r>
              <w:rPr>
                <w:rFonts w:ascii="Bookman Old Style" w:hAnsi="Bookman Old Style"/>
                <w:sz w:val="20"/>
              </w:rPr>
              <w:t xml:space="preserve">Pá para lixo cabo </w:t>
            </w:r>
            <w:r>
              <w:rPr>
                <w:rFonts w:ascii="Bookman Old Style" w:hAnsi="Bookman Old Style"/>
                <w:sz w:val="20"/>
              </w:rPr>
              <w:lastRenderedPageBreak/>
              <w:t>longo</w:t>
            </w:r>
          </w:p>
        </w:tc>
        <w:tc>
          <w:tcPr>
            <w:tcW w:w="1226" w:type="dxa"/>
            <w:tcBorders>
              <w:top w:val="nil"/>
              <w:left w:val="nil"/>
              <w:bottom w:val="single" w:sz="4" w:space="0" w:color="000000"/>
              <w:right w:val="single" w:sz="4" w:space="0" w:color="000000"/>
            </w:tcBorders>
            <w:shd w:val="clear" w:color="auto" w:fill="auto"/>
          </w:tcPr>
          <w:p w14:paraId="1AD25AE0" w14:textId="3B70C28B" w:rsidR="00246A13" w:rsidRPr="004E614E" w:rsidRDefault="00246A13" w:rsidP="00246A13">
            <w:pPr>
              <w:rPr>
                <w:rFonts w:ascii="Arial Narrow" w:hAnsi="Arial Narrow"/>
                <w:sz w:val="21"/>
                <w:szCs w:val="21"/>
              </w:rPr>
            </w:pPr>
            <w:r>
              <w:rPr>
                <w:rFonts w:ascii="Bookman Old Style" w:hAnsi="Bookman Old Style"/>
                <w:sz w:val="20"/>
              </w:rPr>
              <w:lastRenderedPageBreak/>
              <w:t>Un</w:t>
            </w:r>
          </w:p>
        </w:tc>
        <w:tc>
          <w:tcPr>
            <w:tcW w:w="1061" w:type="dxa"/>
            <w:tcBorders>
              <w:top w:val="nil"/>
              <w:left w:val="nil"/>
              <w:bottom w:val="single" w:sz="4" w:space="0" w:color="000000"/>
              <w:right w:val="single" w:sz="4" w:space="0" w:color="000000"/>
            </w:tcBorders>
            <w:shd w:val="clear" w:color="auto" w:fill="auto"/>
          </w:tcPr>
          <w:p w14:paraId="12F5126D" w14:textId="4DD022CC" w:rsidR="00246A13" w:rsidRDefault="00246A13" w:rsidP="00246A13">
            <w:pPr>
              <w:rPr>
                <w:rFonts w:ascii="Arial Narrow" w:hAnsi="Arial Narrow"/>
                <w:sz w:val="21"/>
                <w:szCs w:val="21"/>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5ED0AB4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64787CE"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0131A87B" w14:textId="77777777" w:rsidR="00246A13" w:rsidRDefault="00246A13" w:rsidP="00246A13">
            <w:pPr>
              <w:rPr>
                <w:rFonts w:ascii="Bookman Old Style" w:hAnsi="Bookman Old Style"/>
                <w:sz w:val="19"/>
                <w:szCs w:val="19"/>
              </w:rPr>
            </w:pPr>
          </w:p>
        </w:tc>
      </w:tr>
      <w:tr w:rsidR="00246A13" w14:paraId="2115244E"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C255693" w14:textId="444A612F" w:rsidR="00246A13" w:rsidRPr="00216645" w:rsidRDefault="00246A13" w:rsidP="00246A13">
            <w:pPr>
              <w:rPr>
                <w:rFonts w:ascii="Arial Narrow" w:hAnsi="Arial Narrow"/>
                <w:sz w:val="21"/>
                <w:szCs w:val="21"/>
              </w:rPr>
            </w:pPr>
            <w:r>
              <w:rPr>
                <w:rFonts w:ascii="Bookman Old Style" w:hAnsi="Bookman Old Style"/>
                <w:sz w:val="20"/>
              </w:rPr>
              <w:lastRenderedPageBreak/>
              <w:t>90</w:t>
            </w:r>
          </w:p>
        </w:tc>
        <w:tc>
          <w:tcPr>
            <w:tcW w:w="2106" w:type="dxa"/>
            <w:tcBorders>
              <w:top w:val="nil"/>
              <w:left w:val="nil"/>
              <w:bottom w:val="single" w:sz="4" w:space="0" w:color="000000"/>
              <w:right w:val="single" w:sz="4" w:space="0" w:color="000000"/>
            </w:tcBorders>
            <w:shd w:val="clear" w:color="auto" w:fill="auto"/>
          </w:tcPr>
          <w:p w14:paraId="7F772AB4" w14:textId="11694396" w:rsidR="00246A13" w:rsidRPr="004E614E" w:rsidRDefault="00246A13" w:rsidP="00246A13">
            <w:pPr>
              <w:rPr>
                <w:rFonts w:ascii="Arial Narrow" w:hAnsi="Arial Narrow"/>
                <w:sz w:val="21"/>
                <w:szCs w:val="21"/>
              </w:rPr>
            </w:pPr>
            <w:r>
              <w:rPr>
                <w:rFonts w:ascii="Bookman Old Style" w:hAnsi="Bookman Old Style"/>
                <w:sz w:val="20"/>
              </w:rPr>
              <w:t>Escova de tanque com base em madeira</w:t>
            </w:r>
          </w:p>
        </w:tc>
        <w:tc>
          <w:tcPr>
            <w:tcW w:w="1226" w:type="dxa"/>
            <w:tcBorders>
              <w:top w:val="nil"/>
              <w:left w:val="nil"/>
              <w:bottom w:val="single" w:sz="4" w:space="0" w:color="000000"/>
              <w:right w:val="single" w:sz="4" w:space="0" w:color="000000"/>
            </w:tcBorders>
            <w:shd w:val="clear" w:color="auto" w:fill="auto"/>
          </w:tcPr>
          <w:p w14:paraId="19AE2B69" w14:textId="1F64F77C"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49C423E6" w14:textId="09F67D1E"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04A216B5"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94DE3A9"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C23B64B" w14:textId="77777777" w:rsidR="00246A13" w:rsidRDefault="00246A13" w:rsidP="00246A13">
            <w:pPr>
              <w:rPr>
                <w:rFonts w:ascii="Bookman Old Style" w:hAnsi="Bookman Old Style"/>
                <w:sz w:val="19"/>
                <w:szCs w:val="19"/>
              </w:rPr>
            </w:pPr>
          </w:p>
        </w:tc>
      </w:tr>
      <w:tr w:rsidR="00246A13" w14:paraId="43A5D1AF"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71D4F4BF" w14:textId="4DA38FE7" w:rsidR="00246A13" w:rsidRPr="00216645" w:rsidRDefault="00246A13" w:rsidP="00246A13">
            <w:pPr>
              <w:rPr>
                <w:rFonts w:ascii="Arial Narrow" w:hAnsi="Arial Narrow"/>
                <w:sz w:val="21"/>
                <w:szCs w:val="21"/>
              </w:rPr>
            </w:pPr>
            <w:r>
              <w:rPr>
                <w:rFonts w:ascii="Bookman Old Style" w:hAnsi="Bookman Old Style"/>
                <w:sz w:val="20"/>
              </w:rPr>
              <w:t>91</w:t>
            </w:r>
          </w:p>
        </w:tc>
        <w:tc>
          <w:tcPr>
            <w:tcW w:w="2106" w:type="dxa"/>
            <w:tcBorders>
              <w:top w:val="nil"/>
              <w:left w:val="nil"/>
              <w:bottom w:val="single" w:sz="4" w:space="0" w:color="000000"/>
              <w:right w:val="single" w:sz="4" w:space="0" w:color="000000"/>
            </w:tcBorders>
            <w:shd w:val="clear" w:color="auto" w:fill="auto"/>
          </w:tcPr>
          <w:p w14:paraId="11BE3D4C" w14:textId="10A405AC" w:rsidR="00246A13" w:rsidRPr="004E614E" w:rsidRDefault="00246A13" w:rsidP="00246A13">
            <w:pPr>
              <w:rPr>
                <w:rFonts w:ascii="Arial Narrow" w:hAnsi="Arial Narrow"/>
                <w:sz w:val="21"/>
                <w:szCs w:val="21"/>
              </w:rPr>
            </w:pPr>
            <w:r>
              <w:rPr>
                <w:rFonts w:ascii="Bookman Old Style" w:hAnsi="Bookman Old Style"/>
                <w:sz w:val="20"/>
              </w:rPr>
              <w:t>Vassoura tipo gari piaçava cepa plástica 60cm – dimensões 60x6xc8,5cm – cabo 1,40cm x 28mm</w:t>
            </w:r>
          </w:p>
        </w:tc>
        <w:tc>
          <w:tcPr>
            <w:tcW w:w="1226" w:type="dxa"/>
            <w:tcBorders>
              <w:top w:val="nil"/>
              <w:left w:val="nil"/>
              <w:bottom w:val="single" w:sz="4" w:space="0" w:color="000000"/>
              <w:right w:val="single" w:sz="4" w:space="0" w:color="000000"/>
            </w:tcBorders>
            <w:shd w:val="clear" w:color="auto" w:fill="auto"/>
          </w:tcPr>
          <w:p w14:paraId="4A425477" w14:textId="168C5DCD"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6DAF3A7C" w14:textId="0FFBC801"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6639E68"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6C0E341"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0DB2EF9" w14:textId="77777777" w:rsidR="00246A13" w:rsidRDefault="00246A13" w:rsidP="00246A13">
            <w:pPr>
              <w:rPr>
                <w:rFonts w:ascii="Bookman Old Style" w:hAnsi="Bookman Old Style"/>
                <w:sz w:val="19"/>
                <w:szCs w:val="19"/>
              </w:rPr>
            </w:pPr>
          </w:p>
        </w:tc>
      </w:tr>
      <w:tr w:rsidR="00246A13" w14:paraId="2C6F1465"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0E45E9A6" w14:textId="6D63EDE8" w:rsidR="00246A13" w:rsidRPr="00216645" w:rsidRDefault="00246A13" w:rsidP="00246A13">
            <w:pPr>
              <w:rPr>
                <w:rFonts w:ascii="Arial Narrow" w:hAnsi="Arial Narrow"/>
                <w:sz w:val="21"/>
                <w:szCs w:val="21"/>
              </w:rPr>
            </w:pPr>
            <w:r>
              <w:rPr>
                <w:rFonts w:ascii="Bookman Old Style" w:hAnsi="Bookman Old Style"/>
                <w:sz w:val="20"/>
              </w:rPr>
              <w:t>92</w:t>
            </w:r>
          </w:p>
        </w:tc>
        <w:tc>
          <w:tcPr>
            <w:tcW w:w="2106" w:type="dxa"/>
            <w:tcBorders>
              <w:top w:val="nil"/>
              <w:left w:val="nil"/>
              <w:bottom w:val="single" w:sz="4" w:space="0" w:color="000000"/>
              <w:right w:val="single" w:sz="4" w:space="0" w:color="000000"/>
            </w:tcBorders>
            <w:shd w:val="clear" w:color="auto" w:fill="auto"/>
          </w:tcPr>
          <w:p w14:paraId="2B213915" w14:textId="14146487" w:rsidR="00246A13" w:rsidRPr="004E614E" w:rsidRDefault="00246A13" w:rsidP="00246A13">
            <w:pPr>
              <w:rPr>
                <w:rFonts w:ascii="Arial Narrow" w:hAnsi="Arial Narrow"/>
                <w:sz w:val="21"/>
                <w:szCs w:val="21"/>
              </w:rPr>
            </w:pPr>
            <w:r>
              <w:rPr>
                <w:rFonts w:ascii="Bookman Old Style" w:hAnsi="Bookman Old Style"/>
                <w:sz w:val="20"/>
              </w:rPr>
              <w:t>Balde confeccionado em plástico, com capacidade de 12 litros, com alça de ferro para uso doméstico.</w:t>
            </w:r>
          </w:p>
        </w:tc>
        <w:tc>
          <w:tcPr>
            <w:tcW w:w="1226" w:type="dxa"/>
            <w:tcBorders>
              <w:top w:val="nil"/>
              <w:left w:val="nil"/>
              <w:bottom w:val="single" w:sz="4" w:space="0" w:color="000000"/>
              <w:right w:val="single" w:sz="4" w:space="0" w:color="000000"/>
            </w:tcBorders>
            <w:shd w:val="clear" w:color="auto" w:fill="auto"/>
          </w:tcPr>
          <w:p w14:paraId="3497A1D0" w14:textId="22752E70"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38277178" w14:textId="7F03FFA9" w:rsidR="00246A13" w:rsidRDefault="00246A13" w:rsidP="00246A13">
            <w:pPr>
              <w:rPr>
                <w:rFonts w:ascii="Arial Narrow" w:hAnsi="Arial Narrow"/>
                <w:sz w:val="21"/>
                <w:szCs w:val="21"/>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5C38D851"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BCF7F75"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325971CA" w14:textId="77777777" w:rsidR="00246A13" w:rsidRDefault="00246A13" w:rsidP="00246A13">
            <w:pPr>
              <w:rPr>
                <w:rFonts w:ascii="Bookman Old Style" w:hAnsi="Bookman Old Style"/>
                <w:sz w:val="19"/>
                <w:szCs w:val="19"/>
              </w:rPr>
            </w:pPr>
          </w:p>
        </w:tc>
      </w:tr>
      <w:tr w:rsidR="00246A13" w14:paraId="38A0B2BB"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3DF2E74D" w14:textId="0BBE154D" w:rsidR="00246A13" w:rsidRPr="00216645" w:rsidRDefault="00246A13" w:rsidP="00246A13">
            <w:pPr>
              <w:rPr>
                <w:rFonts w:ascii="Arial Narrow" w:hAnsi="Arial Narrow"/>
                <w:sz w:val="21"/>
                <w:szCs w:val="21"/>
              </w:rPr>
            </w:pPr>
            <w:r>
              <w:rPr>
                <w:rFonts w:ascii="Bookman Old Style" w:hAnsi="Bookman Old Style"/>
                <w:sz w:val="20"/>
              </w:rPr>
              <w:t>93</w:t>
            </w:r>
          </w:p>
        </w:tc>
        <w:tc>
          <w:tcPr>
            <w:tcW w:w="2106" w:type="dxa"/>
            <w:tcBorders>
              <w:top w:val="nil"/>
              <w:left w:val="nil"/>
              <w:bottom w:val="single" w:sz="4" w:space="0" w:color="000000"/>
              <w:right w:val="single" w:sz="4" w:space="0" w:color="000000"/>
            </w:tcBorders>
            <w:shd w:val="clear" w:color="auto" w:fill="auto"/>
          </w:tcPr>
          <w:p w14:paraId="2AA04B24" w14:textId="462246EC" w:rsidR="00246A13" w:rsidRPr="004E614E" w:rsidRDefault="00246A13" w:rsidP="00246A13">
            <w:pPr>
              <w:rPr>
                <w:rFonts w:ascii="Arial Narrow" w:hAnsi="Arial Narrow"/>
                <w:sz w:val="21"/>
                <w:szCs w:val="21"/>
              </w:rPr>
            </w:pPr>
            <w:r>
              <w:rPr>
                <w:rFonts w:ascii="Bookman Old Style" w:hAnsi="Bookman Old Style"/>
                <w:sz w:val="20"/>
              </w:rPr>
              <w:t>Pote organizador de vidro 2l</w:t>
            </w:r>
          </w:p>
        </w:tc>
        <w:tc>
          <w:tcPr>
            <w:tcW w:w="1226" w:type="dxa"/>
            <w:tcBorders>
              <w:top w:val="nil"/>
              <w:left w:val="nil"/>
              <w:bottom w:val="single" w:sz="4" w:space="0" w:color="000000"/>
              <w:right w:val="single" w:sz="4" w:space="0" w:color="000000"/>
            </w:tcBorders>
            <w:shd w:val="clear" w:color="auto" w:fill="auto"/>
          </w:tcPr>
          <w:p w14:paraId="626F7992" w14:textId="384505A3"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6997B98B" w14:textId="173DF7F4" w:rsidR="00246A13" w:rsidRDefault="00246A13" w:rsidP="00246A13">
            <w:pPr>
              <w:rPr>
                <w:rFonts w:ascii="Arial Narrow" w:hAnsi="Arial Narrow"/>
                <w:sz w:val="21"/>
                <w:szCs w:val="21"/>
              </w:rPr>
            </w:pPr>
            <w:r>
              <w:rPr>
                <w:rFonts w:ascii="Bookman Old Style" w:hAnsi="Bookman Old Style"/>
                <w:sz w:val="20"/>
              </w:rPr>
              <w:t>01</w:t>
            </w:r>
          </w:p>
        </w:tc>
        <w:tc>
          <w:tcPr>
            <w:tcW w:w="1291" w:type="dxa"/>
            <w:tcBorders>
              <w:top w:val="nil"/>
              <w:left w:val="nil"/>
              <w:bottom w:val="single" w:sz="4" w:space="0" w:color="000000"/>
              <w:right w:val="single" w:sz="4" w:space="0" w:color="000000"/>
            </w:tcBorders>
            <w:shd w:val="clear" w:color="auto" w:fill="auto"/>
            <w:vAlign w:val="center"/>
          </w:tcPr>
          <w:p w14:paraId="7CB5EBB9"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6A211D6D"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1372DD4E" w14:textId="77777777" w:rsidR="00246A13" w:rsidRDefault="00246A13" w:rsidP="00246A13">
            <w:pPr>
              <w:rPr>
                <w:rFonts w:ascii="Bookman Old Style" w:hAnsi="Bookman Old Style"/>
                <w:sz w:val="19"/>
                <w:szCs w:val="19"/>
              </w:rPr>
            </w:pPr>
          </w:p>
        </w:tc>
      </w:tr>
      <w:tr w:rsidR="00246A13" w14:paraId="6513BEF0"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C82B4A2" w14:textId="4693FE1C" w:rsidR="00246A13" w:rsidRPr="00216645" w:rsidRDefault="00246A13" w:rsidP="00246A13">
            <w:pPr>
              <w:rPr>
                <w:rFonts w:ascii="Arial Narrow" w:hAnsi="Arial Narrow"/>
                <w:sz w:val="21"/>
                <w:szCs w:val="21"/>
              </w:rPr>
            </w:pPr>
            <w:r>
              <w:rPr>
                <w:rFonts w:ascii="Bookman Old Style" w:hAnsi="Bookman Old Style"/>
                <w:sz w:val="20"/>
              </w:rPr>
              <w:t>94</w:t>
            </w:r>
          </w:p>
        </w:tc>
        <w:tc>
          <w:tcPr>
            <w:tcW w:w="2106" w:type="dxa"/>
            <w:tcBorders>
              <w:top w:val="nil"/>
              <w:left w:val="nil"/>
              <w:bottom w:val="single" w:sz="4" w:space="0" w:color="000000"/>
              <w:right w:val="single" w:sz="4" w:space="0" w:color="000000"/>
            </w:tcBorders>
            <w:shd w:val="clear" w:color="auto" w:fill="auto"/>
          </w:tcPr>
          <w:p w14:paraId="6D5892C6" w14:textId="3AE0DBAA" w:rsidR="00246A13" w:rsidRPr="004E614E" w:rsidRDefault="00246A13" w:rsidP="00246A13">
            <w:pPr>
              <w:rPr>
                <w:rFonts w:ascii="Arial Narrow" w:hAnsi="Arial Narrow"/>
                <w:sz w:val="21"/>
                <w:szCs w:val="21"/>
              </w:rPr>
            </w:pPr>
            <w:r>
              <w:rPr>
                <w:rFonts w:ascii="Bookman Old Style" w:hAnsi="Bookman Old Style"/>
                <w:sz w:val="20"/>
              </w:rPr>
              <w:t xml:space="preserve">Aerossol </w:t>
            </w:r>
            <w:proofErr w:type="spellStart"/>
            <w:r>
              <w:rPr>
                <w:rFonts w:ascii="Bookman Old Style" w:hAnsi="Bookman Old Style"/>
                <w:sz w:val="20"/>
              </w:rPr>
              <w:t>Multi-inseticida</w:t>
            </w:r>
            <w:proofErr w:type="spellEnd"/>
            <w:r>
              <w:rPr>
                <w:rFonts w:ascii="Bookman Old Style" w:hAnsi="Bookman Old Style"/>
                <w:sz w:val="20"/>
              </w:rPr>
              <w:t xml:space="preserve"> Citronela – Peso 380 gramas volume 380 </w:t>
            </w:r>
            <w:proofErr w:type="spellStart"/>
            <w:r>
              <w:rPr>
                <w:rFonts w:ascii="Bookman Old Style" w:hAnsi="Bookman Old Style"/>
                <w:sz w:val="20"/>
              </w:rPr>
              <w:t>mililiters</w:t>
            </w:r>
            <w:proofErr w:type="spellEnd"/>
          </w:p>
        </w:tc>
        <w:tc>
          <w:tcPr>
            <w:tcW w:w="1226" w:type="dxa"/>
            <w:tcBorders>
              <w:top w:val="nil"/>
              <w:left w:val="nil"/>
              <w:bottom w:val="single" w:sz="4" w:space="0" w:color="000000"/>
              <w:right w:val="single" w:sz="4" w:space="0" w:color="000000"/>
            </w:tcBorders>
            <w:shd w:val="clear" w:color="auto" w:fill="auto"/>
          </w:tcPr>
          <w:p w14:paraId="7A03B3BB" w14:textId="5D872872"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7B130C3C" w14:textId="176C6CE8" w:rsidR="00246A13" w:rsidRDefault="00246A13" w:rsidP="00246A13">
            <w:pPr>
              <w:rPr>
                <w:rFonts w:ascii="Arial Narrow" w:hAnsi="Arial Narrow"/>
                <w:sz w:val="21"/>
                <w:szCs w:val="21"/>
              </w:rPr>
            </w:pPr>
            <w:r>
              <w:rPr>
                <w:rFonts w:ascii="Bookman Old Style" w:hAnsi="Bookman Old Style"/>
                <w:sz w:val="20"/>
              </w:rPr>
              <w:t>20</w:t>
            </w:r>
          </w:p>
        </w:tc>
        <w:tc>
          <w:tcPr>
            <w:tcW w:w="1291" w:type="dxa"/>
            <w:tcBorders>
              <w:top w:val="nil"/>
              <w:left w:val="nil"/>
              <w:bottom w:val="single" w:sz="4" w:space="0" w:color="000000"/>
              <w:right w:val="single" w:sz="4" w:space="0" w:color="000000"/>
            </w:tcBorders>
            <w:shd w:val="clear" w:color="auto" w:fill="auto"/>
            <w:vAlign w:val="center"/>
          </w:tcPr>
          <w:p w14:paraId="24C94B04"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594F9D9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E5E5C9C" w14:textId="77777777" w:rsidR="00246A13" w:rsidRDefault="00246A13" w:rsidP="00246A13">
            <w:pPr>
              <w:rPr>
                <w:rFonts w:ascii="Bookman Old Style" w:hAnsi="Bookman Old Style"/>
                <w:sz w:val="19"/>
                <w:szCs w:val="19"/>
              </w:rPr>
            </w:pPr>
          </w:p>
        </w:tc>
      </w:tr>
      <w:tr w:rsidR="00246A13" w14:paraId="62021CFA"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7FE6123" w14:textId="28431D4E" w:rsidR="00246A13" w:rsidRPr="00216645" w:rsidRDefault="00246A13" w:rsidP="00246A13">
            <w:pPr>
              <w:rPr>
                <w:rFonts w:ascii="Arial Narrow" w:hAnsi="Arial Narrow"/>
                <w:sz w:val="21"/>
                <w:szCs w:val="21"/>
              </w:rPr>
            </w:pPr>
            <w:r>
              <w:rPr>
                <w:rFonts w:ascii="Bookman Old Style" w:hAnsi="Bookman Old Style"/>
                <w:sz w:val="20"/>
              </w:rPr>
              <w:t>95</w:t>
            </w:r>
          </w:p>
        </w:tc>
        <w:tc>
          <w:tcPr>
            <w:tcW w:w="2106" w:type="dxa"/>
            <w:tcBorders>
              <w:top w:val="nil"/>
              <w:left w:val="nil"/>
              <w:bottom w:val="single" w:sz="4" w:space="0" w:color="000000"/>
              <w:right w:val="single" w:sz="4" w:space="0" w:color="000000"/>
            </w:tcBorders>
            <w:shd w:val="clear" w:color="auto" w:fill="auto"/>
          </w:tcPr>
          <w:p w14:paraId="24E17896" w14:textId="474CB3E5" w:rsidR="00246A13" w:rsidRPr="004E614E" w:rsidRDefault="00246A13" w:rsidP="00246A13">
            <w:pPr>
              <w:rPr>
                <w:rFonts w:ascii="Arial Narrow" w:hAnsi="Arial Narrow"/>
                <w:sz w:val="21"/>
                <w:szCs w:val="21"/>
              </w:rPr>
            </w:pPr>
            <w:proofErr w:type="spellStart"/>
            <w:r>
              <w:rPr>
                <w:rFonts w:ascii="Bookman Old Style" w:hAnsi="Bookman Old Style"/>
                <w:sz w:val="20"/>
              </w:rPr>
              <w:t>Esborrifador</w:t>
            </w:r>
            <w:proofErr w:type="spellEnd"/>
            <w:r>
              <w:rPr>
                <w:rFonts w:ascii="Bookman Old Style" w:hAnsi="Bookman Old Style"/>
                <w:sz w:val="20"/>
              </w:rPr>
              <w:t xml:space="preserve"> (pulverizador) 500ml</w:t>
            </w:r>
          </w:p>
        </w:tc>
        <w:tc>
          <w:tcPr>
            <w:tcW w:w="1226" w:type="dxa"/>
            <w:tcBorders>
              <w:top w:val="nil"/>
              <w:left w:val="nil"/>
              <w:bottom w:val="single" w:sz="4" w:space="0" w:color="000000"/>
              <w:right w:val="single" w:sz="4" w:space="0" w:color="000000"/>
            </w:tcBorders>
            <w:shd w:val="clear" w:color="auto" w:fill="auto"/>
          </w:tcPr>
          <w:p w14:paraId="78DBCDD5" w14:textId="7A32DAF3" w:rsidR="00246A13" w:rsidRPr="004E614E" w:rsidRDefault="00246A13" w:rsidP="00246A13">
            <w:pPr>
              <w:rPr>
                <w:rFonts w:ascii="Arial Narrow" w:hAnsi="Arial Narrow"/>
                <w:sz w:val="21"/>
                <w:szCs w:val="21"/>
              </w:rPr>
            </w:pPr>
            <w:r>
              <w:rPr>
                <w:rFonts w:ascii="Bookman Old Style" w:hAnsi="Bookman Old Style"/>
                <w:sz w:val="20"/>
              </w:rPr>
              <w:t>Un</w:t>
            </w:r>
          </w:p>
        </w:tc>
        <w:tc>
          <w:tcPr>
            <w:tcW w:w="1061" w:type="dxa"/>
            <w:tcBorders>
              <w:top w:val="nil"/>
              <w:left w:val="nil"/>
              <w:bottom w:val="single" w:sz="4" w:space="0" w:color="000000"/>
              <w:right w:val="single" w:sz="4" w:space="0" w:color="000000"/>
            </w:tcBorders>
            <w:shd w:val="clear" w:color="auto" w:fill="auto"/>
          </w:tcPr>
          <w:p w14:paraId="23745F30" w14:textId="0A2E53D1" w:rsidR="00246A13" w:rsidRDefault="00246A13" w:rsidP="00246A13">
            <w:pPr>
              <w:rPr>
                <w:rFonts w:ascii="Arial Narrow" w:hAnsi="Arial Narrow"/>
                <w:sz w:val="21"/>
                <w:szCs w:val="21"/>
              </w:rPr>
            </w:pPr>
            <w:r>
              <w:rPr>
                <w:rFonts w:ascii="Bookman Old Style" w:hAnsi="Bookman Old Style"/>
                <w:sz w:val="20"/>
              </w:rPr>
              <w:t>05</w:t>
            </w:r>
          </w:p>
        </w:tc>
        <w:tc>
          <w:tcPr>
            <w:tcW w:w="1291" w:type="dxa"/>
            <w:tcBorders>
              <w:top w:val="nil"/>
              <w:left w:val="nil"/>
              <w:bottom w:val="single" w:sz="4" w:space="0" w:color="000000"/>
              <w:right w:val="single" w:sz="4" w:space="0" w:color="000000"/>
            </w:tcBorders>
            <w:shd w:val="clear" w:color="auto" w:fill="auto"/>
            <w:vAlign w:val="center"/>
          </w:tcPr>
          <w:p w14:paraId="42748330"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0AD99E9C"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59A675CD" w14:textId="77777777" w:rsidR="00246A13" w:rsidRDefault="00246A13" w:rsidP="00246A13">
            <w:pPr>
              <w:rPr>
                <w:rFonts w:ascii="Bookman Old Style" w:hAnsi="Bookman Old Style"/>
                <w:sz w:val="19"/>
                <w:szCs w:val="19"/>
              </w:rPr>
            </w:pPr>
          </w:p>
        </w:tc>
      </w:tr>
      <w:tr w:rsidR="00216645" w14:paraId="71BA7839" w14:textId="77777777" w:rsidTr="00CA6A02">
        <w:trPr>
          <w:trHeight w:val="454"/>
          <w:jc w:val="center"/>
        </w:trPr>
        <w:tc>
          <w:tcPr>
            <w:tcW w:w="78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47C540" w14:textId="77777777" w:rsidR="00216645" w:rsidRDefault="00216645" w:rsidP="00CA6A02">
            <w:pPr>
              <w:rPr>
                <w:rFonts w:ascii="Bookman Old Style" w:hAnsi="Bookman Old Style"/>
                <w:sz w:val="19"/>
                <w:szCs w:val="19"/>
              </w:rPr>
            </w:pPr>
            <w:r>
              <w:rPr>
                <w:rFonts w:ascii="Bookman Old Style" w:hAnsi="Bookman Old Style"/>
                <w:sz w:val="19"/>
                <w:szCs w:val="19"/>
              </w:rPr>
              <w:t>VALOR TOTAL</w:t>
            </w:r>
          </w:p>
        </w:tc>
        <w:tc>
          <w:tcPr>
            <w:tcW w:w="1801" w:type="dxa"/>
            <w:tcBorders>
              <w:top w:val="single" w:sz="4" w:space="0" w:color="000000"/>
              <w:left w:val="nil"/>
              <w:bottom w:val="single" w:sz="4" w:space="0" w:color="000000"/>
              <w:right w:val="single" w:sz="4" w:space="0" w:color="000000"/>
            </w:tcBorders>
            <w:shd w:val="clear" w:color="auto" w:fill="auto"/>
            <w:noWrap/>
            <w:vAlign w:val="center"/>
            <w:hideMark/>
          </w:tcPr>
          <w:p w14:paraId="5C66E05F" w14:textId="77777777" w:rsidR="00216645" w:rsidRDefault="00216645" w:rsidP="00CA6A02">
            <w:pPr>
              <w:rPr>
                <w:rFonts w:ascii="Bookman Old Style" w:hAnsi="Bookman Old Style"/>
                <w:sz w:val="19"/>
                <w:szCs w:val="19"/>
              </w:rPr>
            </w:pPr>
            <w:r>
              <w:rPr>
                <w:rFonts w:ascii="Bookman Old Style" w:hAnsi="Bookman Old Style"/>
                <w:sz w:val="19"/>
                <w:szCs w:val="19"/>
              </w:rPr>
              <w:t>R$ 0,00</w:t>
            </w:r>
          </w:p>
        </w:tc>
      </w:tr>
    </w:tbl>
    <w:p w14:paraId="6B28E0DF" w14:textId="77777777" w:rsidR="00216645" w:rsidRDefault="00216645" w:rsidP="00B371B9">
      <w:pPr>
        <w:overflowPunct w:val="0"/>
        <w:autoSpaceDE w:val="0"/>
        <w:autoSpaceDN w:val="0"/>
        <w:adjustRightInd w:val="0"/>
        <w:ind w:right="-567"/>
        <w:jc w:val="both"/>
        <w:textAlignment w:val="baseline"/>
        <w:rPr>
          <w:rFonts w:ascii="Bookman Old Style" w:hAnsi="Bookman Old Style"/>
        </w:rPr>
      </w:pPr>
    </w:p>
    <w:p w14:paraId="5D5938D8"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5A16B631" w14:textId="77777777" w:rsidR="00185757" w:rsidRDefault="00185757" w:rsidP="00B371B9">
      <w:pPr>
        <w:overflowPunct w:val="0"/>
        <w:autoSpaceDE w:val="0"/>
        <w:autoSpaceDN w:val="0"/>
        <w:adjustRightInd w:val="0"/>
        <w:ind w:right="-567"/>
        <w:jc w:val="both"/>
        <w:textAlignment w:val="baseline"/>
        <w:rPr>
          <w:rFonts w:ascii="Bookman Old Style" w:hAnsi="Bookman Old Style"/>
        </w:rPr>
      </w:pPr>
    </w:p>
    <w:p w14:paraId="18B28ED2" w14:textId="77777777" w:rsidR="00192796" w:rsidRDefault="00192796" w:rsidP="00B371B9">
      <w:pPr>
        <w:overflowPunct w:val="0"/>
        <w:autoSpaceDE w:val="0"/>
        <w:autoSpaceDN w:val="0"/>
        <w:adjustRightInd w:val="0"/>
        <w:ind w:right="-567"/>
        <w:jc w:val="both"/>
        <w:textAlignment w:val="baseline"/>
        <w:rPr>
          <w:rFonts w:ascii="Bookman Old Style" w:hAnsi="Bookman Old Style"/>
        </w:rPr>
      </w:pPr>
    </w:p>
    <w:p w14:paraId="32F27E9E" w14:textId="77777777" w:rsidR="00192796" w:rsidRDefault="00192796" w:rsidP="00B371B9">
      <w:pPr>
        <w:overflowPunct w:val="0"/>
        <w:autoSpaceDE w:val="0"/>
        <w:autoSpaceDN w:val="0"/>
        <w:adjustRightInd w:val="0"/>
        <w:ind w:right="-567"/>
        <w:jc w:val="both"/>
        <w:textAlignment w:val="baseline"/>
        <w:rPr>
          <w:rFonts w:ascii="Bookman Old Style" w:hAnsi="Bookman Old Style"/>
        </w:rPr>
      </w:pPr>
    </w:p>
    <w:p w14:paraId="31E1F486" w14:textId="446E96B7" w:rsidR="00A74B3B" w:rsidRPr="002138DC" w:rsidRDefault="00A74B3B" w:rsidP="00B371B9">
      <w:pPr>
        <w:overflowPunct w:val="0"/>
        <w:autoSpaceDE w:val="0"/>
        <w:autoSpaceDN w:val="0"/>
        <w:adjustRightInd w:val="0"/>
        <w:ind w:right="-567"/>
        <w:jc w:val="both"/>
        <w:textAlignment w:val="baseline"/>
        <w:rPr>
          <w:rFonts w:ascii="Bookman Old Style" w:hAnsi="Bookman Old Style"/>
          <w:b/>
          <w:bCs/>
        </w:rPr>
      </w:pPr>
      <w:r w:rsidRPr="002138DC">
        <w:rPr>
          <w:rFonts w:ascii="Bookman Old Style" w:hAnsi="Bookman Old Style"/>
          <w:b/>
          <w:bCs/>
        </w:rPr>
        <w:t xml:space="preserve">Lote </w:t>
      </w:r>
      <w:proofErr w:type="gramStart"/>
      <w:r w:rsidRPr="002138DC">
        <w:rPr>
          <w:rFonts w:ascii="Bookman Old Style" w:hAnsi="Bookman Old Style"/>
          <w:b/>
          <w:bCs/>
        </w:rPr>
        <w:t>4</w:t>
      </w:r>
      <w:proofErr w:type="gramEnd"/>
      <w:r w:rsidRPr="002138DC">
        <w:rPr>
          <w:rFonts w:ascii="Bookman Old Style" w:hAnsi="Bookman Old Style"/>
          <w:b/>
          <w:bCs/>
        </w:rPr>
        <w:t xml:space="preserve">: </w:t>
      </w:r>
    </w:p>
    <w:tbl>
      <w:tblPr>
        <w:tblW w:w="9658" w:type="dxa"/>
        <w:jc w:val="center"/>
        <w:tblCellMar>
          <w:left w:w="70" w:type="dxa"/>
          <w:right w:w="70" w:type="dxa"/>
        </w:tblCellMar>
        <w:tblLook w:val="04A0" w:firstRow="1" w:lastRow="0" w:firstColumn="1" w:lastColumn="0" w:noHBand="0" w:noVBand="1"/>
      </w:tblPr>
      <w:tblGrid>
        <w:gridCol w:w="710"/>
        <w:gridCol w:w="2106"/>
        <w:gridCol w:w="1226"/>
        <w:gridCol w:w="1061"/>
        <w:gridCol w:w="1291"/>
        <w:gridCol w:w="1463"/>
        <w:gridCol w:w="1801"/>
      </w:tblGrid>
      <w:tr w:rsidR="00A74B3B" w14:paraId="1586C979" w14:textId="77777777" w:rsidTr="00CA6A02">
        <w:trPr>
          <w:trHeight w:val="454"/>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8B8D" w14:textId="77777777" w:rsidR="00A74B3B" w:rsidRDefault="00A74B3B" w:rsidP="00CA6A02">
            <w:pPr>
              <w:rPr>
                <w:rFonts w:ascii="Bookman Old Style" w:hAnsi="Bookman Old Style"/>
                <w:sz w:val="19"/>
                <w:szCs w:val="19"/>
              </w:rPr>
            </w:pPr>
            <w:r>
              <w:rPr>
                <w:rFonts w:ascii="Bookman Old Style" w:hAnsi="Bookman Old Style"/>
                <w:sz w:val="19"/>
                <w:szCs w:val="19"/>
              </w:rPr>
              <w:t>ITEM</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14:paraId="79DC8CF1" w14:textId="77777777" w:rsidR="00A74B3B" w:rsidRDefault="00A74B3B" w:rsidP="00CA6A02">
            <w:pPr>
              <w:rPr>
                <w:rFonts w:ascii="Bookman Old Style" w:hAnsi="Bookman Old Style"/>
                <w:sz w:val="19"/>
                <w:szCs w:val="19"/>
              </w:rPr>
            </w:pPr>
            <w:r>
              <w:rPr>
                <w:rFonts w:ascii="Bookman Old Style" w:hAnsi="Bookman Old Style"/>
                <w:sz w:val="19"/>
                <w:szCs w:val="19"/>
              </w:rPr>
              <w:t xml:space="preserve">ESPECIFICAÇÃO DO </w:t>
            </w:r>
            <w:r>
              <w:rPr>
                <w:rFonts w:ascii="Bookman Old Style" w:hAnsi="Bookman Old Style"/>
                <w:sz w:val="19"/>
                <w:szCs w:val="19"/>
              </w:rPr>
              <w:lastRenderedPageBreak/>
              <w:t>ITEM</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D17E8E6" w14:textId="77777777" w:rsidR="00A74B3B" w:rsidRDefault="00A74B3B" w:rsidP="00CA6A02">
            <w:pPr>
              <w:rPr>
                <w:rFonts w:ascii="Bookman Old Style" w:hAnsi="Bookman Old Style"/>
                <w:sz w:val="19"/>
                <w:szCs w:val="19"/>
              </w:rPr>
            </w:pPr>
            <w:r>
              <w:rPr>
                <w:rFonts w:ascii="Bookman Old Style" w:hAnsi="Bookman Old Style"/>
                <w:sz w:val="19"/>
                <w:szCs w:val="19"/>
              </w:rPr>
              <w:lastRenderedPageBreak/>
              <w:t>UNIDADE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94E7009" w14:textId="77777777" w:rsidR="00A74B3B" w:rsidRDefault="00A74B3B" w:rsidP="00CA6A02">
            <w:pPr>
              <w:rPr>
                <w:rFonts w:ascii="Bookman Old Style" w:hAnsi="Bookman Old Style"/>
                <w:sz w:val="19"/>
                <w:szCs w:val="19"/>
              </w:rPr>
            </w:pPr>
            <w:r>
              <w:rPr>
                <w:rFonts w:ascii="Bookman Old Style" w:hAnsi="Bookman Old Style"/>
                <w:sz w:val="19"/>
                <w:szCs w:val="19"/>
              </w:rPr>
              <w:t>QUANT.</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112CD0C1" w14:textId="77777777" w:rsidR="00A74B3B" w:rsidRDefault="00A74B3B" w:rsidP="00CA6A02">
            <w:pPr>
              <w:rPr>
                <w:rFonts w:ascii="Bookman Old Style" w:hAnsi="Bookman Old Style"/>
                <w:sz w:val="19"/>
                <w:szCs w:val="19"/>
              </w:rPr>
            </w:pPr>
            <w:r>
              <w:rPr>
                <w:rFonts w:ascii="Bookman Old Style" w:hAnsi="Bookman Old Style"/>
                <w:sz w:val="19"/>
                <w:szCs w:val="19"/>
              </w:rPr>
              <w:t xml:space="preserve">VALOR </w:t>
            </w:r>
            <w:r>
              <w:rPr>
                <w:rFonts w:ascii="Bookman Old Style" w:hAnsi="Bookman Old Style"/>
                <w:sz w:val="19"/>
                <w:szCs w:val="19"/>
              </w:rPr>
              <w:lastRenderedPageBreak/>
              <w:t>UNITÁRIO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7F513A86" w14:textId="77777777" w:rsidR="00A74B3B" w:rsidRDefault="00A74B3B" w:rsidP="00CA6A02">
            <w:pPr>
              <w:rPr>
                <w:rFonts w:ascii="Bookman Old Style" w:hAnsi="Bookman Old Style"/>
                <w:sz w:val="19"/>
                <w:szCs w:val="19"/>
              </w:rPr>
            </w:pPr>
            <w:r>
              <w:rPr>
                <w:rFonts w:ascii="Bookman Old Style" w:hAnsi="Bookman Old Style"/>
                <w:sz w:val="19"/>
                <w:szCs w:val="19"/>
              </w:rPr>
              <w:lastRenderedPageBreak/>
              <w:t xml:space="preserve">MARCA </w:t>
            </w:r>
            <w:r>
              <w:rPr>
                <w:rFonts w:ascii="Bookman Old Style" w:hAnsi="Bookman Old Style"/>
                <w:sz w:val="19"/>
                <w:szCs w:val="19"/>
              </w:rPr>
              <w:lastRenderedPageBreak/>
              <w:t>OFERTADA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6A3F32A5" w14:textId="77777777" w:rsidR="00A74B3B" w:rsidRDefault="00A74B3B" w:rsidP="00CA6A02">
            <w:pPr>
              <w:rPr>
                <w:rFonts w:ascii="Bookman Old Style" w:hAnsi="Bookman Old Style"/>
                <w:sz w:val="19"/>
                <w:szCs w:val="19"/>
              </w:rPr>
            </w:pPr>
            <w:r>
              <w:rPr>
                <w:rFonts w:ascii="Bookman Old Style" w:hAnsi="Bookman Old Style"/>
                <w:sz w:val="19"/>
                <w:szCs w:val="19"/>
              </w:rPr>
              <w:lastRenderedPageBreak/>
              <w:t>VALOR TOTAL</w:t>
            </w:r>
          </w:p>
        </w:tc>
      </w:tr>
      <w:tr w:rsidR="00246A13" w14:paraId="7B732A92" w14:textId="77777777" w:rsidTr="00CA6A02">
        <w:trPr>
          <w:trHeight w:val="283"/>
          <w:jc w:val="center"/>
        </w:trPr>
        <w:tc>
          <w:tcPr>
            <w:tcW w:w="710" w:type="dxa"/>
            <w:tcBorders>
              <w:top w:val="nil"/>
              <w:left w:val="single" w:sz="4" w:space="0" w:color="000000"/>
              <w:bottom w:val="single" w:sz="4" w:space="0" w:color="000000"/>
              <w:right w:val="single" w:sz="4" w:space="0" w:color="000000"/>
            </w:tcBorders>
            <w:shd w:val="clear" w:color="auto" w:fill="auto"/>
          </w:tcPr>
          <w:p w14:paraId="6EEBDF27" w14:textId="228F50CE" w:rsidR="00246A13" w:rsidRDefault="00246A13" w:rsidP="00246A13">
            <w:pPr>
              <w:rPr>
                <w:rFonts w:ascii="Bookman Old Style" w:hAnsi="Bookman Old Style"/>
                <w:sz w:val="19"/>
                <w:szCs w:val="19"/>
              </w:rPr>
            </w:pPr>
            <w:r>
              <w:rPr>
                <w:rFonts w:ascii="Bookman Old Style" w:hAnsi="Bookman Old Style"/>
                <w:sz w:val="19"/>
                <w:szCs w:val="19"/>
              </w:rPr>
              <w:lastRenderedPageBreak/>
              <w:t>96</w:t>
            </w:r>
          </w:p>
        </w:tc>
        <w:tc>
          <w:tcPr>
            <w:tcW w:w="2106" w:type="dxa"/>
            <w:tcBorders>
              <w:top w:val="nil"/>
              <w:left w:val="nil"/>
              <w:bottom w:val="single" w:sz="4" w:space="0" w:color="000000"/>
              <w:right w:val="single" w:sz="4" w:space="0" w:color="000000"/>
            </w:tcBorders>
            <w:shd w:val="clear" w:color="auto" w:fill="auto"/>
          </w:tcPr>
          <w:p w14:paraId="69DCBDD9" w14:textId="2CF1CCA9" w:rsidR="00246A13" w:rsidRDefault="00246A13" w:rsidP="00246A13">
            <w:pPr>
              <w:rPr>
                <w:rFonts w:ascii="Bookman Old Style" w:hAnsi="Bookman Old Style"/>
                <w:sz w:val="19"/>
                <w:szCs w:val="19"/>
              </w:rPr>
            </w:pPr>
            <w:r w:rsidRPr="0076319E">
              <w:rPr>
                <w:rFonts w:ascii="Arial Narrow" w:hAnsi="Arial Narrow"/>
                <w:sz w:val="21"/>
                <w:szCs w:val="21"/>
              </w:rPr>
              <w:t>Recarga de gás 13 Kg</w:t>
            </w:r>
          </w:p>
        </w:tc>
        <w:tc>
          <w:tcPr>
            <w:tcW w:w="1226" w:type="dxa"/>
            <w:tcBorders>
              <w:top w:val="nil"/>
              <w:left w:val="nil"/>
              <w:bottom w:val="single" w:sz="4" w:space="0" w:color="000000"/>
              <w:right w:val="single" w:sz="4" w:space="0" w:color="000000"/>
            </w:tcBorders>
            <w:shd w:val="clear" w:color="auto" w:fill="auto"/>
          </w:tcPr>
          <w:p w14:paraId="546C1036" w14:textId="50D112D7" w:rsidR="00246A13" w:rsidRDefault="00246A13" w:rsidP="00246A13">
            <w:pPr>
              <w:rPr>
                <w:rFonts w:ascii="Bookman Old Style" w:hAnsi="Bookman Old Style"/>
                <w:sz w:val="19"/>
                <w:szCs w:val="19"/>
              </w:rPr>
            </w:pPr>
            <w:proofErr w:type="spellStart"/>
            <w:r>
              <w:rPr>
                <w:rFonts w:ascii="Bookman Old Style" w:hAnsi="Bookman Old Style" w:cs="Arial"/>
                <w:color w:val="000000"/>
                <w:sz w:val="20"/>
              </w:rPr>
              <w:t>un</w:t>
            </w:r>
            <w:proofErr w:type="spellEnd"/>
          </w:p>
        </w:tc>
        <w:tc>
          <w:tcPr>
            <w:tcW w:w="1061" w:type="dxa"/>
            <w:tcBorders>
              <w:top w:val="nil"/>
              <w:left w:val="nil"/>
              <w:bottom w:val="single" w:sz="4" w:space="0" w:color="000000"/>
              <w:right w:val="single" w:sz="4" w:space="0" w:color="000000"/>
            </w:tcBorders>
            <w:shd w:val="clear" w:color="auto" w:fill="auto"/>
          </w:tcPr>
          <w:p w14:paraId="50B6D46A" w14:textId="6AF9DCE1" w:rsidR="00246A13" w:rsidRDefault="00246A13" w:rsidP="00246A13">
            <w:pPr>
              <w:rPr>
                <w:rFonts w:ascii="Bookman Old Style" w:hAnsi="Bookman Old Style"/>
                <w:sz w:val="19"/>
                <w:szCs w:val="19"/>
              </w:rPr>
            </w:pPr>
            <w:r>
              <w:rPr>
                <w:rFonts w:ascii="Bookman Old Style" w:hAnsi="Bookman Old Style" w:cs="Arial"/>
                <w:color w:val="000000"/>
                <w:sz w:val="20"/>
              </w:rPr>
              <w:t>12</w:t>
            </w:r>
          </w:p>
        </w:tc>
        <w:tc>
          <w:tcPr>
            <w:tcW w:w="1291" w:type="dxa"/>
            <w:tcBorders>
              <w:top w:val="nil"/>
              <w:left w:val="nil"/>
              <w:bottom w:val="single" w:sz="4" w:space="0" w:color="000000"/>
              <w:right w:val="single" w:sz="4" w:space="0" w:color="000000"/>
            </w:tcBorders>
            <w:shd w:val="clear" w:color="auto" w:fill="auto"/>
            <w:vAlign w:val="center"/>
          </w:tcPr>
          <w:p w14:paraId="10FFB676" w14:textId="77777777" w:rsidR="00246A13" w:rsidRDefault="00246A13" w:rsidP="00246A13">
            <w:pPr>
              <w:rPr>
                <w:rFonts w:ascii="Bookman Old Style" w:hAnsi="Bookman Old Style"/>
                <w:sz w:val="19"/>
                <w:szCs w:val="19"/>
                <w:highlight w:val="yellow"/>
              </w:rPr>
            </w:pPr>
          </w:p>
        </w:tc>
        <w:tc>
          <w:tcPr>
            <w:tcW w:w="1463" w:type="dxa"/>
            <w:tcBorders>
              <w:top w:val="nil"/>
              <w:left w:val="nil"/>
              <w:bottom w:val="single" w:sz="4" w:space="0" w:color="auto"/>
              <w:right w:val="single" w:sz="4" w:space="0" w:color="auto"/>
            </w:tcBorders>
            <w:shd w:val="clear" w:color="auto" w:fill="auto"/>
            <w:vAlign w:val="center"/>
          </w:tcPr>
          <w:p w14:paraId="3D077913" w14:textId="77777777" w:rsidR="00246A13" w:rsidRDefault="00246A13" w:rsidP="00246A13">
            <w:pPr>
              <w:rPr>
                <w:rFonts w:ascii="Bookman Old Style" w:hAnsi="Bookman Old Style"/>
                <w:sz w:val="19"/>
                <w:szCs w:val="19"/>
              </w:rPr>
            </w:pPr>
          </w:p>
        </w:tc>
        <w:tc>
          <w:tcPr>
            <w:tcW w:w="1801" w:type="dxa"/>
            <w:tcBorders>
              <w:top w:val="nil"/>
              <w:left w:val="nil"/>
              <w:bottom w:val="single" w:sz="4" w:space="0" w:color="000000"/>
              <w:right w:val="single" w:sz="4" w:space="0" w:color="auto"/>
            </w:tcBorders>
            <w:shd w:val="clear" w:color="auto" w:fill="auto"/>
            <w:vAlign w:val="center"/>
          </w:tcPr>
          <w:p w14:paraId="62BCAE2F" w14:textId="77777777" w:rsidR="00246A13" w:rsidRDefault="00246A13" w:rsidP="00246A13">
            <w:pPr>
              <w:rPr>
                <w:rFonts w:ascii="Bookman Old Style" w:hAnsi="Bookman Old Style"/>
                <w:sz w:val="19"/>
                <w:szCs w:val="19"/>
              </w:rPr>
            </w:pPr>
          </w:p>
        </w:tc>
      </w:tr>
      <w:tr w:rsidR="00A74B3B" w14:paraId="16ABFA44" w14:textId="77777777" w:rsidTr="00CA6A02">
        <w:trPr>
          <w:trHeight w:val="454"/>
          <w:jc w:val="center"/>
        </w:trPr>
        <w:tc>
          <w:tcPr>
            <w:tcW w:w="78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7CEBB" w14:textId="77777777" w:rsidR="00A74B3B" w:rsidRDefault="00A74B3B" w:rsidP="00CA6A02">
            <w:pPr>
              <w:rPr>
                <w:rFonts w:ascii="Bookman Old Style" w:hAnsi="Bookman Old Style"/>
                <w:sz w:val="19"/>
                <w:szCs w:val="19"/>
              </w:rPr>
            </w:pPr>
            <w:r>
              <w:rPr>
                <w:rFonts w:ascii="Bookman Old Style" w:hAnsi="Bookman Old Style"/>
                <w:sz w:val="19"/>
                <w:szCs w:val="19"/>
              </w:rPr>
              <w:t>VALOR TOTAL</w:t>
            </w:r>
          </w:p>
        </w:tc>
        <w:tc>
          <w:tcPr>
            <w:tcW w:w="1801" w:type="dxa"/>
            <w:tcBorders>
              <w:top w:val="single" w:sz="4" w:space="0" w:color="000000"/>
              <w:left w:val="nil"/>
              <w:bottom w:val="single" w:sz="4" w:space="0" w:color="000000"/>
              <w:right w:val="single" w:sz="4" w:space="0" w:color="000000"/>
            </w:tcBorders>
            <w:shd w:val="clear" w:color="auto" w:fill="auto"/>
            <w:noWrap/>
            <w:vAlign w:val="center"/>
            <w:hideMark/>
          </w:tcPr>
          <w:p w14:paraId="4A82CAD4" w14:textId="77777777" w:rsidR="00A74B3B" w:rsidRDefault="00A74B3B" w:rsidP="00CA6A02">
            <w:pPr>
              <w:rPr>
                <w:rFonts w:ascii="Bookman Old Style" w:hAnsi="Bookman Old Style"/>
                <w:sz w:val="19"/>
                <w:szCs w:val="19"/>
              </w:rPr>
            </w:pPr>
            <w:r>
              <w:rPr>
                <w:rFonts w:ascii="Bookman Old Style" w:hAnsi="Bookman Old Style"/>
                <w:sz w:val="19"/>
                <w:szCs w:val="19"/>
              </w:rPr>
              <w:t>R$ 0,00</w:t>
            </w:r>
          </w:p>
        </w:tc>
      </w:tr>
      <w:bookmarkEnd w:id="42"/>
    </w:tbl>
    <w:p w14:paraId="3C73F22D" w14:textId="77777777" w:rsidR="00A74B3B" w:rsidRDefault="00A74B3B" w:rsidP="00B371B9">
      <w:pPr>
        <w:overflowPunct w:val="0"/>
        <w:autoSpaceDE w:val="0"/>
        <w:autoSpaceDN w:val="0"/>
        <w:adjustRightInd w:val="0"/>
        <w:ind w:right="-567"/>
        <w:jc w:val="both"/>
        <w:textAlignment w:val="baseline"/>
        <w:rPr>
          <w:rFonts w:ascii="Bookman Old Style" w:hAnsi="Bookman Old Style"/>
        </w:rPr>
      </w:pPr>
    </w:p>
    <w:p w14:paraId="055D8500" w14:textId="383AFD3E" w:rsidR="00B371B9" w:rsidRDefault="00B371B9" w:rsidP="00B371B9">
      <w:pPr>
        <w:overflowPunct w:val="0"/>
        <w:autoSpaceDE w:val="0"/>
        <w:autoSpaceDN w:val="0"/>
        <w:adjustRightInd w:val="0"/>
        <w:ind w:right="-567"/>
        <w:jc w:val="both"/>
        <w:textAlignment w:val="baseline"/>
        <w:rPr>
          <w:rFonts w:ascii="Bookman Old Style" w:hAnsi="Bookman Old Style"/>
          <w:i/>
          <w:iCs/>
        </w:rPr>
      </w:pPr>
      <w:r>
        <w:rPr>
          <w:rFonts w:ascii="Bookman Old Style" w:hAnsi="Bookman Old Style"/>
        </w:rPr>
        <w:t>O prazo de validade da proposta é de</w:t>
      </w:r>
      <w:r w:rsidR="00E307FA">
        <w:rPr>
          <w:rFonts w:ascii="Bookman Old Style" w:hAnsi="Bookman Old Style"/>
        </w:rPr>
        <w:t xml:space="preserve"> 60</w:t>
      </w:r>
      <w:r>
        <w:rPr>
          <w:rFonts w:ascii="Bookman Old Style" w:hAnsi="Bookman Old Style"/>
        </w:rPr>
        <w:t xml:space="preserve"> (</w:t>
      </w:r>
      <w:r w:rsidR="00E307FA">
        <w:rPr>
          <w:rFonts w:ascii="Bookman Old Style" w:hAnsi="Bookman Old Style"/>
        </w:rPr>
        <w:t>sessenta</w:t>
      </w:r>
      <w:r>
        <w:rPr>
          <w:rFonts w:ascii="Bookman Old Style" w:hAnsi="Bookman Old Style"/>
        </w:rPr>
        <w:t xml:space="preserve">) dias corridos. </w:t>
      </w:r>
    </w:p>
    <w:p w14:paraId="6FC41688" w14:textId="77777777" w:rsidR="00B371B9" w:rsidRDefault="00B371B9" w:rsidP="00B371B9">
      <w:pPr>
        <w:overflowPunct w:val="0"/>
        <w:autoSpaceDE w:val="0"/>
        <w:autoSpaceDN w:val="0"/>
        <w:adjustRightInd w:val="0"/>
        <w:ind w:right="-567"/>
        <w:jc w:val="both"/>
        <w:textAlignment w:val="baseline"/>
        <w:rPr>
          <w:rFonts w:ascii="Bookman Old Style" w:hAnsi="Bookman Old Style"/>
        </w:rPr>
      </w:pPr>
      <w:r>
        <w:rPr>
          <w:rFonts w:ascii="Bookman Old Style" w:hAnsi="Bookman Old Style"/>
        </w:rPr>
        <w:t>Nome do banco indicado para o pagamento: ____________,      Agência: _____________,     Conta Corrente: ______________</w:t>
      </w:r>
      <w:proofErr w:type="gramStart"/>
      <w:r>
        <w:rPr>
          <w:rFonts w:ascii="Bookman Old Style" w:hAnsi="Bookman Old Style"/>
        </w:rPr>
        <w:t xml:space="preserve"> .</w:t>
      </w:r>
      <w:proofErr w:type="gramEnd"/>
    </w:p>
    <w:p w14:paraId="50A14ED3" w14:textId="6A7FEB13" w:rsidR="00B371B9" w:rsidRPr="00E307FA" w:rsidRDefault="00B371B9" w:rsidP="00B371B9">
      <w:pPr>
        <w:overflowPunct w:val="0"/>
        <w:autoSpaceDE w:val="0"/>
        <w:autoSpaceDN w:val="0"/>
        <w:adjustRightInd w:val="0"/>
        <w:ind w:right="-567"/>
        <w:jc w:val="both"/>
        <w:textAlignment w:val="baseline"/>
        <w:rPr>
          <w:rFonts w:ascii="Bookman Old Style" w:eastAsia="Helvetica" w:hAnsi="Bookman Old Style"/>
        </w:rPr>
      </w:pPr>
      <w:r w:rsidRPr="00E307FA">
        <w:rPr>
          <w:rFonts w:ascii="Bookman Old Style" w:eastAsia="Helvetica" w:hAnsi="Bookman Old Style"/>
        </w:rPr>
        <w:t xml:space="preserve">Prazo de entrega/execução: </w:t>
      </w:r>
      <w:r w:rsidR="00E307FA" w:rsidRPr="00E307FA">
        <w:rPr>
          <w:rFonts w:ascii="Bookman Old Style" w:eastAsia="Helvetica" w:hAnsi="Bookman Old Style"/>
        </w:rPr>
        <w:t>48</w:t>
      </w:r>
      <w:r w:rsidRPr="00E307FA">
        <w:rPr>
          <w:rFonts w:ascii="Bookman Old Style" w:eastAsia="Helvetica" w:hAnsi="Bookman Old Style"/>
        </w:rPr>
        <w:t xml:space="preserve"> </w:t>
      </w:r>
      <w:r w:rsidR="00E307FA" w:rsidRPr="00E307FA">
        <w:rPr>
          <w:rFonts w:ascii="Bookman Old Style" w:eastAsia="Helvetica" w:hAnsi="Bookman Old Style"/>
        </w:rPr>
        <w:t>horas</w:t>
      </w:r>
      <w:r w:rsidRPr="00E307FA">
        <w:rPr>
          <w:rFonts w:ascii="Bookman Old Style" w:eastAsia="Helvetica" w:hAnsi="Bookman Old Style"/>
        </w:rPr>
        <w:t>, contados do recebimento da Autorização de Fornecimento/.</w:t>
      </w:r>
    </w:p>
    <w:p w14:paraId="251A361F" w14:textId="77777777" w:rsidR="00B371B9" w:rsidRDefault="00B371B9" w:rsidP="00B371B9">
      <w:pPr>
        <w:overflowPunct w:val="0"/>
        <w:autoSpaceDE w:val="0"/>
        <w:autoSpaceDN w:val="0"/>
        <w:adjustRightInd w:val="0"/>
        <w:ind w:right="-567"/>
        <w:jc w:val="both"/>
        <w:textAlignment w:val="baseline"/>
        <w:rPr>
          <w:rFonts w:ascii="Bookman Old Style" w:eastAsia="Times New Roman" w:hAnsi="Bookman Old Style"/>
          <w:color w:val="000000"/>
        </w:rPr>
      </w:pPr>
      <w:r>
        <w:rPr>
          <w:rFonts w:ascii="Bookman Old Style" w:eastAsia="Times New Roman" w:hAnsi="Bookman Old Style"/>
          <w:b/>
          <w:bCs/>
          <w:color w:val="000000"/>
        </w:rPr>
        <w:t>Declaro</w:t>
      </w:r>
      <w:r>
        <w:rPr>
          <w:rFonts w:ascii="Bookman Old Style" w:eastAsia="Times New Roman" w:hAnsi="Bookman Old Style"/>
          <w:color w:val="000000"/>
        </w:rPr>
        <w:t xml:space="preserve"> que examinei, conheço e me submeto a todas as condições expressas no Edital e seus anexos</w:t>
      </w:r>
      <w:r>
        <w:rPr>
          <w:rFonts w:ascii="Bookman Old Style" w:eastAsia="Times New Roman" w:hAnsi="Bookman Old Style"/>
        </w:rPr>
        <w:t>, bem como verifiquei todas as especificações contidas,</w:t>
      </w:r>
      <w:r>
        <w:rPr>
          <w:rFonts w:ascii="Bookman Old Style" w:eastAsia="Times New Roman" w:hAnsi="Bookman Old Style"/>
          <w:color w:val="000000"/>
        </w:rPr>
        <w:t xml:space="preserve"> não havendo quaisquer discrepâncias nas informações, nas condições de fornecimento e documentos que dele fazem parte. </w:t>
      </w:r>
    </w:p>
    <w:p w14:paraId="799AFE9A" w14:textId="77777777" w:rsidR="00B371B9" w:rsidRDefault="00B371B9" w:rsidP="00B371B9">
      <w:pPr>
        <w:overflowPunct w:val="0"/>
        <w:autoSpaceDE w:val="0"/>
        <w:autoSpaceDN w:val="0"/>
        <w:adjustRightInd w:val="0"/>
        <w:ind w:right="-567"/>
        <w:jc w:val="both"/>
        <w:textAlignment w:val="baseline"/>
        <w:rPr>
          <w:rFonts w:ascii="Bookman Old Style" w:eastAsia="Times New Roman" w:hAnsi="Bookman Old Style"/>
          <w:color w:val="000000"/>
        </w:rPr>
      </w:pPr>
      <w:r>
        <w:rPr>
          <w:rFonts w:ascii="Bookman Old Style" w:eastAsia="Helvetica" w:hAnsi="Bookman Old Style"/>
          <w:b/>
          <w:bCs/>
        </w:rPr>
        <w:t>Declaro</w:t>
      </w:r>
      <w:r>
        <w:rPr>
          <w:rFonts w:ascii="Bookman Old Style" w:eastAsia="Helvetica" w:hAnsi="Bookman Old Style"/>
        </w:rPr>
        <w:t xml:space="preserve">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4A2654C1" w14:textId="77777777" w:rsidR="00B371B9" w:rsidRDefault="00B371B9" w:rsidP="00B371B9">
      <w:pPr>
        <w:overflowPunct w:val="0"/>
        <w:autoSpaceDE w:val="0"/>
        <w:autoSpaceDN w:val="0"/>
        <w:adjustRightInd w:val="0"/>
        <w:ind w:right="-567"/>
        <w:jc w:val="both"/>
        <w:textAlignment w:val="baseline"/>
        <w:rPr>
          <w:rFonts w:ascii="Bookman Old Style" w:eastAsia="Helvetica" w:hAnsi="Bookman Old Style"/>
          <w:color w:val="FF0000"/>
        </w:rPr>
      </w:pPr>
      <w:r>
        <w:rPr>
          <w:rFonts w:ascii="Bookman Old Style" w:eastAsia="Times New Roman" w:hAnsi="Bookman Old Style"/>
          <w:b/>
          <w:bCs/>
          <w:color w:val="000000"/>
        </w:rPr>
        <w:t>Declaro</w:t>
      </w:r>
      <w:r>
        <w:rPr>
          <w:rFonts w:ascii="Bookman Old Style" w:eastAsia="Times New Roman" w:hAnsi="Bookman Old Style"/>
          <w:color w:val="000000"/>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3B8E3EDD"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p>
    <w:p w14:paraId="5B0E7A74"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r>
        <w:rPr>
          <w:rFonts w:ascii="Bookman Old Style" w:hAnsi="Bookman Old Style" w:cs="Arial"/>
          <w:color w:val="000000"/>
          <w:sz w:val="22"/>
          <w:szCs w:val="22"/>
        </w:rPr>
        <w:t>   Local _ _ _ _</w:t>
      </w:r>
      <w:proofErr w:type="gramStart"/>
      <w:r>
        <w:rPr>
          <w:rFonts w:ascii="Bookman Old Style" w:hAnsi="Bookman Old Style" w:cs="Arial"/>
          <w:color w:val="000000"/>
          <w:sz w:val="22"/>
          <w:szCs w:val="22"/>
        </w:rPr>
        <w:t xml:space="preserve">  </w:t>
      </w:r>
      <w:proofErr w:type="gramEnd"/>
      <w:r>
        <w:rPr>
          <w:rFonts w:ascii="Bookman Old Style" w:hAnsi="Bookman Old Style" w:cs="Arial"/>
          <w:color w:val="000000"/>
          <w:sz w:val="22"/>
          <w:szCs w:val="22"/>
        </w:rPr>
        <w:t>de </w:t>
      </w:r>
      <w:r>
        <w:rPr>
          <w:rFonts w:ascii="Bookman Old Style" w:hAnsi="Bookman Old Style" w:cs="Arial"/>
          <w:color w:val="000000"/>
          <w:sz w:val="22"/>
          <w:szCs w:val="22"/>
          <w:u w:val="single"/>
        </w:rPr>
        <w:t>                                          </w:t>
      </w:r>
      <w:r>
        <w:rPr>
          <w:rFonts w:ascii="Bookman Old Style" w:hAnsi="Bookman Old Style" w:cs="Arial"/>
          <w:color w:val="000000"/>
          <w:sz w:val="22"/>
          <w:szCs w:val="22"/>
        </w:rPr>
        <w:t> de 20___.</w:t>
      </w:r>
    </w:p>
    <w:p w14:paraId="557C89A2"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r>
        <w:rPr>
          <w:rFonts w:ascii="Bookman Old Style" w:hAnsi="Bookman Old Style" w:cs="Arial"/>
          <w:color w:val="000000"/>
          <w:sz w:val="22"/>
          <w:szCs w:val="22"/>
        </w:rPr>
        <w:t> </w:t>
      </w:r>
    </w:p>
    <w:p w14:paraId="25B8EF5C"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p>
    <w:p w14:paraId="42C3584A"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p>
    <w:p w14:paraId="5B1EEDBE"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color w:val="000000"/>
          <w:sz w:val="22"/>
          <w:szCs w:val="22"/>
        </w:rPr>
      </w:pPr>
      <w:r>
        <w:rPr>
          <w:rFonts w:ascii="Bookman Old Style" w:hAnsi="Bookman Old Style" w:cs="Arial"/>
          <w:color w:val="000000"/>
          <w:sz w:val="22"/>
          <w:szCs w:val="22"/>
        </w:rPr>
        <w:t>___________________________________</w:t>
      </w:r>
    </w:p>
    <w:p w14:paraId="4C936A37" w14:textId="77777777" w:rsidR="00B371B9" w:rsidRDefault="00B371B9" w:rsidP="00B371B9">
      <w:pPr>
        <w:pStyle w:val="tabelatextocentralizado"/>
        <w:spacing w:before="0" w:beforeAutospacing="0" w:after="0" w:afterAutospacing="0"/>
        <w:ind w:left="60" w:right="-567"/>
        <w:jc w:val="center"/>
        <w:rPr>
          <w:rFonts w:ascii="Bookman Old Style" w:hAnsi="Bookman Old Style" w:cs="Arial"/>
          <w:sz w:val="22"/>
          <w:szCs w:val="22"/>
        </w:rPr>
      </w:pPr>
      <w:r>
        <w:rPr>
          <w:rFonts w:ascii="Bookman Old Style" w:hAnsi="Bookman Old Style" w:cs="Arial"/>
          <w:sz w:val="22"/>
          <w:szCs w:val="22"/>
        </w:rPr>
        <w:t>Representante Legal</w:t>
      </w:r>
    </w:p>
    <w:p w14:paraId="724E17E9" w14:textId="77777777" w:rsidR="00185757" w:rsidRDefault="00185757" w:rsidP="00185757">
      <w:pPr>
        <w:rPr>
          <w:rFonts w:ascii="Bookman Old Style" w:hAnsi="Bookman Old Style" w:cstheme="minorHAnsi"/>
          <w:b/>
          <w:bCs/>
          <w:color w:val="000000" w:themeColor="text1"/>
        </w:rPr>
      </w:pPr>
    </w:p>
    <w:p w14:paraId="5D240432" w14:textId="77777777" w:rsidR="005B196B" w:rsidRDefault="005B196B" w:rsidP="00185757">
      <w:pPr>
        <w:rPr>
          <w:rFonts w:ascii="Bookman Old Style" w:hAnsi="Bookman Old Style" w:cstheme="minorHAnsi"/>
          <w:b/>
          <w:bCs/>
          <w:color w:val="000000" w:themeColor="text1"/>
        </w:rPr>
      </w:pPr>
    </w:p>
    <w:p w14:paraId="6D81CCF6" w14:textId="77777777" w:rsidR="002138DC" w:rsidRDefault="002138DC" w:rsidP="00246A13">
      <w:pPr>
        <w:rPr>
          <w:rFonts w:ascii="Bookman Old Style" w:hAnsi="Bookman Old Style" w:cstheme="minorHAnsi"/>
          <w:b/>
          <w:bCs/>
          <w:color w:val="000000" w:themeColor="text1"/>
        </w:rPr>
      </w:pPr>
      <w:bookmarkStart w:id="43" w:name="_Hlk166061424"/>
    </w:p>
    <w:p w14:paraId="39795CBC" w14:textId="4A3BA6FB" w:rsidR="00753BF6" w:rsidRPr="00185757" w:rsidRDefault="00F70415" w:rsidP="00185757">
      <w:pPr>
        <w:jc w:val="center"/>
        <w:rPr>
          <w:rFonts w:ascii="Bookman Old Style" w:eastAsia="Times New Roman" w:hAnsi="Bookman Old Style" w:cstheme="minorHAnsi"/>
          <w:b/>
          <w:bCs/>
          <w:color w:val="000000" w:themeColor="text1"/>
          <w:kern w:val="3"/>
          <w:sz w:val="32"/>
          <w:szCs w:val="32"/>
          <w:lang w:eastAsia="zh-CN"/>
        </w:rPr>
      </w:pPr>
      <w:r w:rsidRPr="004863F7">
        <w:rPr>
          <w:rFonts w:ascii="Bookman Old Style" w:hAnsi="Bookman Old Style" w:cstheme="minorHAnsi"/>
          <w:b/>
          <w:bCs/>
          <w:color w:val="000000" w:themeColor="text1"/>
        </w:rPr>
        <w:t>ANEXO III</w:t>
      </w:r>
    </w:p>
    <w:bookmarkEnd w:id="43"/>
    <w:p w14:paraId="1AAAB828" w14:textId="77777777" w:rsidR="00246A13" w:rsidRDefault="00246A13" w:rsidP="00246A13">
      <w:pPr>
        <w:spacing w:after="120"/>
        <w:ind w:right="-1"/>
        <w:jc w:val="center"/>
      </w:pPr>
      <w:r>
        <w:rPr>
          <w:rFonts w:cstheme="minorHAnsi"/>
          <w:b/>
          <w:sz w:val="28"/>
          <w:szCs w:val="28"/>
        </w:rPr>
        <w:t>PROCESSO ADMINISTRATIVO Nº 009/2025</w:t>
      </w:r>
    </w:p>
    <w:p w14:paraId="22678F8E" w14:textId="77777777" w:rsidR="00246A13" w:rsidRDefault="00246A13" w:rsidP="00246A13">
      <w:pPr>
        <w:spacing w:after="120"/>
        <w:ind w:right="-1"/>
        <w:jc w:val="center"/>
        <w:rPr>
          <w:rFonts w:cstheme="minorHAnsi"/>
        </w:rPr>
      </w:pPr>
      <w:r>
        <w:rPr>
          <w:rFonts w:ascii="Calibri" w:hAnsi="Calibri" w:cstheme="minorHAnsi"/>
          <w:b/>
          <w:sz w:val="28"/>
          <w:szCs w:val="28"/>
        </w:rPr>
        <w:t>PREGÃO PRESENCIAL Nº 001/2025</w:t>
      </w:r>
    </w:p>
    <w:p w14:paraId="79FAF6D3" w14:textId="77777777" w:rsidR="00246A13" w:rsidRDefault="00246A13" w:rsidP="00246A13">
      <w:pPr>
        <w:spacing w:after="120"/>
        <w:ind w:right="-1"/>
        <w:jc w:val="center"/>
      </w:pPr>
      <w:r>
        <w:rPr>
          <w:rFonts w:cstheme="minorHAnsi"/>
          <w:b/>
          <w:sz w:val="28"/>
          <w:szCs w:val="28"/>
          <w:shd w:val="clear" w:color="auto" w:fill="BF0041"/>
        </w:rPr>
        <w:lastRenderedPageBreak/>
        <w:t>MINUTA</w:t>
      </w:r>
      <w:r>
        <w:rPr>
          <w:rFonts w:cstheme="minorHAnsi"/>
          <w:b/>
          <w:sz w:val="28"/>
          <w:szCs w:val="28"/>
        </w:rPr>
        <w:t xml:space="preserve"> DE CONTRATO ADMINISTRATIVO </w:t>
      </w:r>
      <w:r>
        <w:rPr>
          <w:rFonts w:cstheme="minorHAnsi"/>
          <w:b/>
          <w:sz w:val="28"/>
          <w:szCs w:val="28"/>
          <w:shd w:val="clear" w:color="auto" w:fill="FFFF00"/>
        </w:rPr>
        <w:t>Nº XXX/2025</w:t>
      </w:r>
    </w:p>
    <w:p w14:paraId="2BDBFE5B" w14:textId="77777777" w:rsidR="00246A13" w:rsidRDefault="00246A13" w:rsidP="00246A13">
      <w:pPr>
        <w:spacing w:after="120"/>
        <w:ind w:right="-1"/>
        <w:jc w:val="center"/>
        <w:rPr>
          <w:rFonts w:cstheme="minorHAnsi"/>
          <w:b/>
          <w:sz w:val="24"/>
          <w:szCs w:val="24"/>
        </w:rPr>
      </w:pPr>
    </w:p>
    <w:p w14:paraId="31B9ACB8" w14:textId="77777777" w:rsidR="00246A13" w:rsidRDefault="00246A13" w:rsidP="00246A13">
      <w:pPr>
        <w:spacing w:after="120"/>
        <w:ind w:left="3544"/>
        <w:jc w:val="both"/>
        <w:textAlignment w:val="baseline"/>
      </w:pPr>
      <w:r>
        <w:rPr>
          <w:rFonts w:cstheme="minorHAnsi"/>
          <w:bCs/>
          <w:iCs/>
          <w:sz w:val="24"/>
          <w:szCs w:val="24"/>
        </w:rPr>
        <w:t xml:space="preserve">CONTRATO ADMINISTRATIVO Nº </w:t>
      </w:r>
      <w:r>
        <w:rPr>
          <w:rFonts w:cstheme="minorHAnsi"/>
          <w:bCs/>
          <w:iCs/>
          <w:sz w:val="24"/>
          <w:szCs w:val="24"/>
          <w:shd w:val="clear" w:color="auto" w:fill="FFFF00"/>
        </w:rPr>
        <w:t>XXX</w:t>
      </w:r>
      <w:r>
        <w:rPr>
          <w:rFonts w:cstheme="minorHAnsi"/>
          <w:bCs/>
          <w:iCs/>
          <w:sz w:val="24"/>
          <w:szCs w:val="24"/>
        </w:rPr>
        <w:t>/2025, QUE FAZEM ENTRE SI A CÂMARA MUNICIPAL DE ÁGUA CLARA/MS E A EMPRESA XXXXXXXXXXXXXXXXXXXXXXXXXXXXXXXXX.</w:t>
      </w:r>
    </w:p>
    <w:p w14:paraId="3B23E982" w14:textId="77777777" w:rsidR="00246A13" w:rsidRDefault="00246A13" w:rsidP="00246A13">
      <w:pPr>
        <w:spacing w:after="120"/>
        <w:ind w:left="4536" w:right="-1"/>
        <w:jc w:val="both"/>
        <w:textAlignment w:val="baseline"/>
        <w:rPr>
          <w:rFonts w:cstheme="minorHAnsi"/>
          <w:b/>
          <w:iCs/>
          <w:sz w:val="24"/>
          <w:szCs w:val="24"/>
        </w:rPr>
      </w:pPr>
    </w:p>
    <w:p w14:paraId="6BC1F1D2" w14:textId="77777777" w:rsidR="00246A13" w:rsidRDefault="00246A13" w:rsidP="00246A13">
      <w:pPr>
        <w:spacing w:after="120"/>
        <w:jc w:val="both"/>
        <w:rPr>
          <w:rFonts w:cstheme="minorHAnsi"/>
          <w:sz w:val="24"/>
          <w:szCs w:val="24"/>
        </w:rPr>
      </w:pPr>
    </w:p>
    <w:p w14:paraId="0A66FE14" w14:textId="77777777" w:rsidR="00246A13" w:rsidRDefault="00246A13" w:rsidP="00246A13">
      <w:pPr>
        <w:spacing w:after="120"/>
        <w:jc w:val="both"/>
      </w:pPr>
      <w:r>
        <w:rPr>
          <w:rFonts w:cstheme="minorHAnsi"/>
          <w:bCs/>
          <w:sz w:val="24"/>
          <w:szCs w:val="24"/>
        </w:rPr>
        <w:t xml:space="preserve">A Câmara Municipal de Água Clara/MS, Pessoa Jurídica de Direto Público Interno, com sede administrativa na Rua Fernando Bastos Júnior, 1525, Jardim Novo Horizonte, na cidade de Água Clara/MS, inscrita no CNPJ sob o nº 15.410.160/0001-86, neste ato representada pelo seu Presidente, vereador Elizeu Pereira da Silva, doravante denominado CONTRATANTE, e a empresa XXXXXXXXXXXXXXXXXXXXXX, inscrita no CNPJ sob o nº XXXXXXXXXXXXX, sediada na Rua XXXXXXXXXXXXXXXXXXX, XX, XXXXXXXXXXXXXX, na cidade de XXXXXXXXXXXXX/XX, doravante determinada CONTRATADA, neste ato representada por XXXXXXXXXXXXXXXXXXXX, sócio administrador (OU OUTRO CARGO), tendo em vista o que consta no Processo Administrativo nº 009/2025 e em observância às disposições da Lei nº 14.133, de 1º de abril de 2021, Decreto Legislativo nº 28/2024 da Câmara Municipal de Água Clara/MS e demais legislações aplicáveis, resolvem celebrar o presente Termo de Contrato, decorrente da Pregão Presencial nº 001/2025, mediante as cláusulas e condições a seguir enunciadas. </w:t>
      </w:r>
    </w:p>
    <w:p w14:paraId="2C2DF140" w14:textId="77777777" w:rsidR="00246A13" w:rsidRDefault="00246A13" w:rsidP="00246A13">
      <w:pPr>
        <w:spacing w:after="120"/>
        <w:jc w:val="both"/>
        <w:rPr>
          <w:rFonts w:eastAsia="Century Gothic" w:cstheme="minorHAnsi"/>
          <w:b/>
          <w:sz w:val="24"/>
          <w:szCs w:val="24"/>
        </w:rPr>
      </w:pPr>
    </w:p>
    <w:p w14:paraId="798CEFA0" w14:textId="77777777" w:rsidR="00246A13" w:rsidRDefault="00246A13" w:rsidP="00246A13">
      <w:pPr>
        <w:spacing w:after="120"/>
        <w:jc w:val="both"/>
      </w:pPr>
      <w:r>
        <w:rPr>
          <w:rFonts w:eastAsia="Century Gothic" w:cstheme="minorHAnsi"/>
          <w:b/>
          <w:sz w:val="24"/>
          <w:szCs w:val="24"/>
        </w:rPr>
        <w:t>DA AUTORIZAÇÃO:</w:t>
      </w:r>
    </w:p>
    <w:p w14:paraId="2ED1C2FD" w14:textId="77777777" w:rsidR="00246A13" w:rsidRDefault="00246A13" w:rsidP="00246A13">
      <w:pPr>
        <w:spacing w:after="120"/>
        <w:jc w:val="both"/>
      </w:pPr>
      <w:r>
        <w:rPr>
          <w:rFonts w:eastAsia="Century Gothic" w:cstheme="minorHAnsi"/>
          <w:bCs/>
          <w:sz w:val="24"/>
          <w:szCs w:val="24"/>
        </w:rPr>
        <w:t>O</w:t>
      </w:r>
      <w:r>
        <w:rPr>
          <w:rFonts w:eastAsia="Century Gothic" w:cstheme="minorHAnsi"/>
          <w:sz w:val="24"/>
          <w:szCs w:val="24"/>
        </w:rPr>
        <w:t xml:space="preserve"> presente Contrato Administrativo é celebrado em decorrência da autorização exarada em despacho constante no Processo Administrativo nº 009/2025, originado pelo Pregão Presencial nº 001/2025, que, junto ao Termo de Referência, Edital, a Proposta da CONTRATADA e demais anexos, vinculam-se a esta contratação, independentemente de transcrição.</w:t>
      </w:r>
    </w:p>
    <w:p w14:paraId="4032331C" w14:textId="77777777" w:rsidR="00246A13" w:rsidRDefault="00246A13" w:rsidP="00246A13">
      <w:pPr>
        <w:spacing w:after="120"/>
        <w:ind w:right="-1"/>
        <w:jc w:val="both"/>
        <w:textAlignment w:val="baseline"/>
        <w:rPr>
          <w:rFonts w:cstheme="minorHAnsi"/>
          <w:b/>
          <w:iCs/>
          <w:sz w:val="24"/>
          <w:szCs w:val="24"/>
        </w:rPr>
      </w:pPr>
    </w:p>
    <w:p w14:paraId="60DF92C9" w14:textId="77777777" w:rsidR="00246A13" w:rsidRDefault="00246A13" w:rsidP="00246A13">
      <w:pPr>
        <w:spacing w:after="120"/>
        <w:ind w:right="-1"/>
        <w:jc w:val="both"/>
        <w:textAlignment w:val="baseline"/>
      </w:pPr>
      <w:r>
        <w:rPr>
          <w:rFonts w:cstheme="minorHAnsi"/>
          <w:b/>
          <w:iCs/>
          <w:sz w:val="24"/>
          <w:szCs w:val="24"/>
        </w:rPr>
        <w:t xml:space="preserve">CLÁUSULA PRIMEIRA </w:t>
      </w:r>
      <w:r>
        <w:rPr>
          <w:rFonts w:cstheme="minorHAnsi"/>
          <w:b/>
          <w:bCs/>
          <w:sz w:val="24"/>
          <w:szCs w:val="24"/>
        </w:rPr>
        <w:t xml:space="preserve">– </w:t>
      </w:r>
      <w:r>
        <w:rPr>
          <w:rFonts w:cstheme="minorHAnsi"/>
          <w:b/>
          <w:iCs/>
          <w:sz w:val="24"/>
          <w:szCs w:val="24"/>
        </w:rPr>
        <w:t>DO OBJETO</w:t>
      </w:r>
    </w:p>
    <w:p w14:paraId="7C0F0C25" w14:textId="77777777" w:rsidR="00246A13" w:rsidRDefault="00246A13" w:rsidP="00246A13">
      <w:pPr>
        <w:spacing w:after="120"/>
        <w:ind w:right="-1"/>
        <w:jc w:val="both"/>
        <w:textAlignment w:val="baseline"/>
      </w:pPr>
      <w:r>
        <w:rPr>
          <w:rFonts w:cstheme="minorHAnsi"/>
          <w:b/>
          <w:iCs/>
          <w:sz w:val="24"/>
          <w:szCs w:val="24"/>
        </w:rPr>
        <w:t>1.1.</w:t>
      </w:r>
      <w:r>
        <w:rPr>
          <w:rFonts w:cstheme="minorHAnsi"/>
          <w:bCs/>
          <w:iCs/>
          <w:sz w:val="24"/>
          <w:szCs w:val="24"/>
        </w:rPr>
        <w:t xml:space="preserve"> Constitui o objeto do presente contrato administrativo, conforme condições, quantidades e exigências estabelecidas no Termo de Referência a contratação de empresa especializada para a aquisição de gêneros alimentícios, materiais de higiene e </w:t>
      </w:r>
      <w:r>
        <w:rPr>
          <w:rFonts w:cstheme="minorHAnsi"/>
          <w:bCs/>
          <w:iCs/>
          <w:sz w:val="24"/>
          <w:szCs w:val="24"/>
        </w:rPr>
        <w:lastRenderedPageBreak/>
        <w:t>limpeza e materiais de copa/cozinha, em atendimento às necessidades da Câmara Municipal de Água Clara/MS, abaixo discriminadas:</w:t>
      </w:r>
    </w:p>
    <w:p w14:paraId="6851F38E" w14:textId="77777777" w:rsidR="00246A13" w:rsidRDefault="00246A13" w:rsidP="00246A13">
      <w:pPr>
        <w:spacing w:after="120"/>
        <w:ind w:right="-1"/>
        <w:jc w:val="both"/>
        <w:textAlignment w:val="baseline"/>
        <w:rPr>
          <w:rFonts w:ascii="Bookman Old Style" w:hAnsi="Bookman Old Style" w:cstheme="minorHAnsi"/>
          <w:bCs/>
          <w:iCs/>
          <w:color w:val="0D0D0D" w:themeColor="text1" w:themeTint="F2"/>
          <w:sz w:val="24"/>
          <w:szCs w:val="24"/>
        </w:rPr>
      </w:pPr>
    </w:p>
    <w:tbl>
      <w:tblPr>
        <w:tblStyle w:val="Tabelacomgrade"/>
        <w:tblW w:w="9039" w:type="dxa"/>
        <w:tblInd w:w="113" w:type="dxa"/>
        <w:tblLayout w:type="fixed"/>
        <w:tblLook w:val="04A0" w:firstRow="1" w:lastRow="0" w:firstColumn="1" w:lastColumn="0" w:noHBand="0" w:noVBand="1"/>
      </w:tblPr>
      <w:tblGrid>
        <w:gridCol w:w="817"/>
        <w:gridCol w:w="5534"/>
        <w:gridCol w:w="1131"/>
        <w:gridCol w:w="1557"/>
      </w:tblGrid>
      <w:tr w:rsidR="00246A13" w14:paraId="7337D19E" w14:textId="77777777" w:rsidTr="00973C0D">
        <w:trPr>
          <w:trHeight w:val="340"/>
        </w:trPr>
        <w:tc>
          <w:tcPr>
            <w:tcW w:w="817" w:type="dxa"/>
            <w:vAlign w:val="center"/>
          </w:tcPr>
          <w:p w14:paraId="2AF98234" w14:textId="77777777" w:rsidR="00246A13" w:rsidRDefault="00246A13" w:rsidP="00973C0D">
            <w:pPr>
              <w:spacing w:line="276" w:lineRule="auto"/>
              <w:rPr>
                <w:rFonts w:ascii="Bookman Old Style" w:hAnsi="Bookman Old Style" w:cs="Arial"/>
                <w:b/>
                <w:bCs/>
                <w:sz w:val="20"/>
              </w:rPr>
            </w:pPr>
            <w:r>
              <w:rPr>
                <w:rFonts w:ascii="Bookman Old Style" w:eastAsia="Calibri" w:hAnsi="Bookman Old Style" w:cs="Arial"/>
                <w:b/>
                <w:sz w:val="20"/>
              </w:rPr>
              <w:t>Item</w:t>
            </w:r>
          </w:p>
        </w:tc>
        <w:tc>
          <w:tcPr>
            <w:tcW w:w="5533" w:type="dxa"/>
            <w:vAlign w:val="center"/>
          </w:tcPr>
          <w:p w14:paraId="4104C2C8"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cs="Arial"/>
                <w:b/>
                <w:sz w:val="20"/>
              </w:rPr>
              <w:t>Descrição / Especificação</w:t>
            </w:r>
          </w:p>
        </w:tc>
        <w:tc>
          <w:tcPr>
            <w:tcW w:w="1131" w:type="dxa"/>
            <w:vAlign w:val="center"/>
          </w:tcPr>
          <w:p w14:paraId="6EB14DD7"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cs="Arial"/>
                <w:b/>
                <w:sz w:val="20"/>
              </w:rPr>
              <w:t>Un. De Medida</w:t>
            </w:r>
          </w:p>
        </w:tc>
        <w:tc>
          <w:tcPr>
            <w:tcW w:w="1557" w:type="dxa"/>
            <w:vAlign w:val="center"/>
          </w:tcPr>
          <w:p w14:paraId="2304337C"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cs="Arial"/>
                <w:b/>
                <w:sz w:val="20"/>
              </w:rPr>
              <w:t>Quantidade</w:t>
            </w:r>
          </w:p>
        </w:tc>
      </w:tr>
      <w:tr w:rsidR="00246A13" w14:paraId="09496DD9" w14:textId="77777777" w:rsidTr="00973C0D">
        <w:trPr>
          <w:trHeight w:val="340"/>
        </w:trPr>
        <w:tc>
          <w:tcPr>
            <w:tcW w:w="817" w:type="dxa"/>
            <w:vAlign w:val="center"/>
          </w:tcPr>
          <w:p w14:paraId="3F7195BB" w14:textId="77777777" w:rsidR="00246A13" w:rsidRDefault="00246A13" w:rsidP="00973C0D">
            <w:pPr>
              <w:spacing w:line="276" w:lineRule="auto"/>
              <w:jc w:val="center"/>
              <w:rPr>
                <w:rFonts w:ascii="Bookman Old Style" w:hAnsi="Bookman Old Style" w:cs="Arial"/>
                <w:b/>
                <w:bCs/>
                <w:sz w:val="20"/>
                <w:highlight w:val="red"/>
              </w:rPr>
            </w:pPr>
          </w:p>
        </w:tc>
        <w:tc>
          <w:tcPr>
            <w:tcW w:w="5533" w:type="dxa"/>
            <w:vAlign w:val="center"/>
          </w:tcPr>
          <w:p w14:paraId="038A002D" w14:textId="77777777" w:rsidR="00246A13" w:rsidRDefault="00246A13" w:rsidP="00973C0D">
            <w:pPr>
              <w:spacing w:line="276" w:lineRule="auto"/>
              <w:rPr>
                <w:rFonts w:ascii="Bookman Old Style" w:hAnsi="Bookman Old Style" w:cs="Arial"/>
                <w:sz w:val="20"/>
                <w:highlight w:val="red"/>
              </w:rPr>
            </w:pPr>
            <w:r>
              <w:rPr>
                <w:rFonts w:ascii="Bookman Old Style" w:eastAsia="Calibri" w:hAnsi="Bookman Old Style"/>
                <w:b/>
                <w:sz w:val="20"/>
              </w:rPr>
              <w:t xml:space="preserve">  LOTE 1 -   GÊNEROS ALIMENTÍCIOS</w:t>
            </w:r>
          </w:p>
        </w:tc>
        <w:tc>
          <w:tcPr>
            <w:tcW w:w="1131" w:type="dxa"/>
            <w:vAlign w:val="center"/>
          </w:tcPr>
          <w:p w14:paraId="60357EA2" w14:textId="77777777" w:rsidR="00246A13" w:rsidRDefault="00246A13" w:rsidP="00973C0D">
            <w:pPr>
              <w:spacing w:line="276" w:lineRule="auto"/>
              <w:rPr>
                <w:rFonts w:ascii="Bookman Old Style" w:hAnsi="Bookman Old Style" w:cs="Arial"/>
                <w:sz w:val="20"/>
                <w:highlight w:val="red"/>
              </w:rPr>
            </w:pPr>
          </w:p>
        </w:tc>
        <w:tc>
          <w:tcPr>
            <w:tcW w:w="1557" w:type="dxa"/>
            <w:vAlign w:val="center"/>
          </w:tcPr>
          <w:p w14:paraId="7F480735" w14:textId="77777777" w:rsidR="00246A13" w:rsidRDefault="00246A13" w:rsidP="00973C0D">
            <w:pPr>
              <w:spacing w:line="276" w:lineRule="auto"/>
              <w:rPr>
                <w:rFonts w:ascii="Bookman Old Style" w:hAnsi="Bookman Old Style" w:cs="Arial"/>
                <w:sz w:val="20"/>
                <w:highlight w:val="red"/>
              </w:rPr>
            </w:pPr>
          </w:p>
        </w:tc>
      </w:tr>
      <w:tr w:rsidR="00246A13" w14:paraId="146B2291" w14:textId="77777777" w:rsidTr="00973C0D">
        <w:trPr>
          <w:trHeight w:val="340"/>
        </w:trPr>
        <w:tc>
          <w:tcPr>
            <w:tcW w:w="817" w:type="dxa"/>
          </w:tcPr>
          <w:p w14:paraId="6107DF65"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sz w:val="20"/>
              </w:rPr>
              <w:t>01</w:t>
            </w:r>
          </w:p>
        </w:tc>
        <w:tc>
          <w:tcPr>
            <w:tcW w:w="5533" w:type="dxa"/>
          </w:tcPr>
          <w:p w14:paraId="0611FD10" w14:textId="77777777" w:rsidR="00246A13" w:rsidRDefault="00246A13" w:rsidP="00973C0D">
            <w:pPr>
              <w:spacing w:line="276" w:lineRule="auto"/>
              <w:rPr>
                <w:rFonts w:ascii="Bookman Old Style" w:hAnsi="Bookman Old Style" w:cs="Arial"/>
                <w:sz w:val="20"/>
                <w:highlight w:val="red"/>
              </w:rPr>
            </w:pPr>
            <w:r>
              <w:rPr>
                <w:rFonts w:ascii="Bookman Old Style" w:eastAsia="Calibri" w:hAnsi="Bookman Old Style"/>
                <w:sz w:val="20"/>
              </w:rPr>
              <w:t>Camomila embalagem saquinho 10g</w:t>
            </w:r>
          </w:p>
        </w:tc>
        <w:tc>
          <w:tcPr>
            <w:tcW w:w="1131" w:type="dxa"/>
          </w:tcPr>
          <w:p w14:paraId="7B25FA58" w14:textId="77777777" w:rsidR="00246A13" w:rsidRDefault="00246A13" w:rsidP="00973C0D">
            <w:pPr>
              <w:spacing w:line="276" w:lineRule="auto"/>
              <w:rPr>
                <w:rFonts w:ascii="Bookman Old Style" w:hAnsi="Bookman Old Style" w:cs="Arial"/>
                <w:sz w:val="20"/>
              </w:rPr>
            </w:pPr>
            <w:proofErr w:type="spellStart"/>
            <w:r>
              <w:rPr>
                <w:rFonts w:ascii="Bookman Old Style" w:eastAsia="Calibri" w:hAnsi="Bookman Old Style"/>
                <w:sz w:val="20"/>
              </w:rPr>
              <w:t>Pct</w:t>
            </w:r>
            <w:proofErr w:type="spellEnd"/>
          </w:p>
        </w:tc>
        <w:tc>
          <w:tcPr>
            <w:tcW w:w="1557" w:type="dxa"/>
          </w:tcPr>
          <w:p w14:paraId="7B01F043" w14:textId="77777777" w:rsidR="00246A13" w:rsidRDefault="00246A13" w:rsidP="00973C0D">
            <w:pPr>
              <w:spacing w:line="276" w:lineRule="auto"/>
              <w:rPr>
                <w:rFonts w:ascii="Bookman Old Style" w:hAnsi="Bookman Old Style" w:cs="Arial"/>
                <w:sz w:val="20"/>
              </w:rPr>
            </w:pPr>
            <w:r>
              <w:rPr>
                <w:rFonts w:ascii="Bookman Old Style" w:eastAsia="Calibri" w:hAnsi="Bookman Old Style"/>
                <w:sz w:val="20"/>
              </w:rPr>
              <w:t>80</w:t>
            </w:r>
          </w:p>
        </w:tc>
      </w:tr>
      <w:tr w:rsidR="00246A13" w14:paraId="7C7344C6" w14:textId="77777777" w:rsidTr="00973C0D">
        <w:trPr>
          <w:trHeight w:val="340"/>
        </w:trPr>
        <w:tc>
          <w:tcPr>
            <w:tcW w:w="817" w:type="dxa"/>
          </w:tcPr>
          <w:p w14:paraId="6D19E1A0"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sz w:val="20"/>
              </w:rPr>
              <w:t>02</w:t>
            </w:r>
          </w:p>
        </w:tc>
        <w:tc>
          <w:tcPr>
            <w:tcW w:w="5533" w:type="dxa"/>
          </w:tcPr>
          <w:p w14:paraId="14F1A5DF" w14:textId="77777777" w:rsidR="00246A13" w:rsidRDefault="00246A13" w:rsidP="00973C0D">
            <w:pPr>
              <w:spacing w:line="276" w:lineRule="auto"/>
              <w:rPr>
                <w:rFonts w:ascii="Bookman Old Style" w:hAnsi="Bookman Old Style" w:cs="Arial"/>
                <w:sz w:val="20"/>
                <w:highlight w:val="red"/>
              </w:rPr>
            </w:pPr>
            <w:r>
              <w:rPr>
                <w:rFonts w:ascii="Bookman Old Style" w:eastAsia="Calibri" w:hAnsi="Bookman Old Style"/>
                <w:sz w:val="20"/>
              </w:rPr>
              <w:t>Erva Doce embalagem saquinho 10g</w:t>
            </w:r>
          </w:p>
        </w:tc>
        <w:tc>
          <w:tcPr>
            <w:tcW w:w="1131" w:type="dxa"/>
          </w:tcPr>
          <w:p w14:paraId="15752179" w14:textId="77777777" w:rsidR="00246A13" w:rsidRDefault="00246A13" w:rsidP="00973C0D">
            <w:pPr>
              <w:spacing w:line="276" w:lineRule="auto"/>
              <w:rPr>
                <w:rFonts w:ascii="Bookman Old Style" w:hAnsi="Bookman Old Style" w:cs="Arial"/>
                <w:sz w:val="20"/>
              </w:rPr>
            </w:pPr>
            <w:proofErr w:type="spellStart"/>
            <w:r>
              <w:rPr>
                <w:rFonts w:ascii="Bookman Old Style" w:eastAsia="Calibri" w:hAnsi="Bookman Old Style"/>
                <w:sz w:val="20"/>
              </w:rPr>
              <w:t>Pct</w:t>
            </w:r>
            <w:proofErr w:type="spellEnd"/>
          </w:p>
        </w:tc>
        <w:tc>
          <w:tcPr>
            <w:tcW w:w="1557" w:type="dxa"/>
          </w:tcPr>
          <w:p w14:paraId="4991E10B" w14:textId="77777777" w:rsidR="00246A13" w:rsidRDefault="00246A13" w:rsidP="00973C0D">
            <w:pPr>
              <w:spacing w:line="276" w:lineRule="auto"/>
              <w:rPr>
                <w:rFonts w:ascii="Bookman Old Style" w:hAnsi="Bookman Old Style" w:cs="Arial"/>
                <w:sz w:val="20"/>
              </w:rPr>
            </w:pPr>
            <w:r>
              <w:rPr>
                <w:rFonts w:ascii="Bookman Old Style" w:eastAsia="Calibri" w:hAnsi="Bookman Old Style"/>
                <w:sz w:val="20"/>
              </w:rPr>
              <w:t>80</w:t>
            </w:r>
          </w:p>
        </w:tc>
      </w:tr>
      <w:tr w:rsidR="00246A13" w14:paraId="6B4B860C" w14:textId="77777777" w:rsidTr="00973C0D">
        <w:trPr>
          <w:trHeight w:val="983"/>
        </w:trPr>
        <w:tc>
          <w:tcPr>
            <w:tcW w:w="817" w:type="dxa"/>
          </w:tcPr>
          <w:p w14:paraId="6D2261B4" w14:textId="77777777" w:rsidR="00246A13" w:rsidRDefault="00246A13" w:rsidP="00973C0D">
            <w:pPr>
              <w:spacing w:line="276" w:lineRule="auto"/>
              <w:jc w:val="center"/>
              <w:rPr>
                <w:rFonts w:ascii="Bookman Old Style" w:hAnsi="Bookman Old Style" w:cs="Arial"/>
                <w:b/>
                <w:bCs/>
                <w:sz w:val="20"/>
              </w:rPr>
            </w:pPr>
            <w:r>
              <w:rPr>
                <w:rFonts w:ascii="Bookman Old Style" w:eastAsia="Calibri" w:hAnsi="Bookman Old Style"/>
                <w:sz w:val="20"/>
              </w:rPr>
              <w:t>03</w:t>
            </w:r>
          </w:p>
        </w:tc>
        <w:tc>
          <w:tcPr>
            <w:tcW w:w="5533" w:type="dxa"/>
          </w:tcPr>
          <w:p w14:paraId="5B0B274E" w14:textId="77777777" w:rsidR="00246A13" w:rsidRDefault="00246A13" w:rsidP="00973C0D">
            <w:pPr>
              <w:shd w:val="clear" w:color="auto" w:fill="FFFFFF"/>
              <w:jc w:val="both"/>
              <w:outlineLvl w:val="0"/>
              <w:rPr>
                <w:rFonts w:ascii="Bookman Old Style" w:hAnsi="Bookman Old Style"/>
                <w:vanish/>
                <w:sz w:val="20"/>
              </w:rPr>
            </w:pPr>
            <w:r>
              <w:rPr>
                <w:rFonts w:ascii="Bookman Old Style" w:eastAsia="Calibri" w:hAnsi="Bookman Old Style"/>
                <w:sz w:val="20"/>
              </w:rPr>
              <w:t>Canela em pau saquinho 10g</w:t>
            </w:r>
            <w:r>
              <w:rPr>
                <w:rFonts w:ascii="Bookman Old Style" w:eastAsia="Calibri" w:hAnsi="Bookman Old Style"/>
                <w:vanish/>
                <w:sz w:val="20"/>
              </w:rPr>
              <w:t xml:space="preserve">  Capa para encadernação PVC </w:t>
            </w:r>
            <w:r>
              <w:rPr>
                <w:rFonts w:ascii="Bookman Old Style" w:eastAsia="Calibri" w:hAnsi="Bookman Old Style"/>
                <w:vanish/>
                <w:sz w:val="20"/>
              </w:rPr>
              <w:t>  Cor: TRANSPARENTE</w:t>
            </w:r>
          </w:p>
          <w:p w14:paraId="55EFD159" w14:textId="77777777" w:rsidR="00246A13" w:rsidRDefault="00246A13" w:rsidP="00973C0D">
            <w:pPr>
              <w:shd w:val="clear" w:color="auto" w:fill="FFFFFF"/>
              <w:jc w:val="both"/>
              <w:outlineLvl w:val="0"/>
              <w:rPr>
                <w:rFonts w:ascii="Bookman Old Style" w:hAnsi="Bookman Old Style"/>
                <w:vanish/>
                <w:sz w:val="20"/>
              </w:rPr>
            </w:pPr>
            <w:r>
              <w:rPr>
                <w:rFonts w:ascii="Bookman Old Style" w:eastAsia="Calibri" w:hAnsi="Bookman Old Style"/>
                <w:vanish/>
                <w:sz w:val="20"/>
              </w:rPr>
              <w:t>  Formato: A-4 ( 210 X 297 mm)</w:t>
            </w:r>
          </w:p>
          <w:p w14:paraId="6C3F2064" w14:textId="77777777" w:rsidR="00246A13" w:rsidRDefault="00246A13" w:rsidP="00973C0D">
            <w:pPr>
              <w:spacing w:line="276" w:lineRule="auto"/>
              <w:rPr>
                <w:rFonts w:ascii="Bookman Old Style" w:hAnsi="Bookman Old Style" w:cs="Arial"/>
                <w:sz w:val="20"/>
              </w:rPr>
            </w:pPr>
            <w:r>
              <w:rPr>
                <w:rFonts w:ascii="Bookman Old Style" w:eastAsia="Calibri" w:hAnsi="Bookman Old Style"/>
                <w:vanish/>
                <w:sz w:val="20"/>
              </w:rPr>
              <w:t>  Tolerância: 0,2%</w:t>
            </w:r>
          </w:p>
        </w:tc>
        <w:tc>
          <w:tcPr>
            <w:tcW w:w="1131" w:type="dxa"/>
          </w:tcPr>
          <w:p w14:paraId="4CCA8D18" w14:textId="77777777" w:rsidR="00246A13" w:rsidRDefault="00246A13" w:rsidP="00973C0D">
            <w:pPr>
              <w:spacing w:line="276" w:lineRule="auto"/>
              <w:rPr>
                <w:rFonts w:ascii="Bookman Old Style" w:hAnsi="Bookman Old Style" w:cs="Arial"/>
                <w:sz w:val="20"/>
              </w:rPr>
            </w:pPr>
            <w:proofErr w:type="spellStart"/>
            <w:r>
              <w:rPr>
                <w:rFonts w:ascii="Bookman Old Style" w:eastAsia="Calibri" w:hAnsi="Bookman Old Style"/>
                <w:sz w:val="20"/>
              </w:rPr>
              <w:t>Pct</w:t>
            </w:r>
            <w:proofErr w:type="spellEnd"/>
          </w:p>
        </w:tc>
        <w:tc>
          <w:tcPr>
            <w:tcW w:w="1557" w:type="dxa"/>
          </w:tcPr>
          <w:p w14:paraId="1193B9CC" w14:textId="77777777" w:rsidR="00246A13" w:rsidRDefault="00246A13" w:rsidP="00973C0D">
            <w:pPr>
              <w:spacing w:line="276" w:lineRule="auto"/>
              <w:rPr>
                <w:rFonts w:ascii="Bookman Old Style" w:hAnsi="Bookman Old Style" w:cs="Arial"/>
                <w:sz w:val="20"/>
              </w:rPr>
            </w:pPr>
            <w:r>
              <w:rPr>
                <w:rFonts w:ascii="Bookman Old Style" w:eastAsia="Calibri" w:hAnsi="Bookman Old Style"/>
                <w:sz w:val="20"/>
              </w:rPr>
              <w:t>40</w:t>
            </w:r>
          </w:p>
        </w:tc>
      </w:tr>
      <w:tr w:rsidR="00246A13" w14:paraId="50A0E6D6" w14:textId="77777777" w:rsidTr="00973C0D">
        <w:trPr>
          <w:trHeight w:val="983"/>
        </w:trPr>
        <w:tc>
          <w:tcPr>
            <w:tcW w:w="817" w:type="dxa"/>
          </w:tcPr>
          <w:p w14:paraId="4B626A60"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04</w:t>
            </w:r>
          </w:p>
        </w:tc>
        <w:tc>
          <w:tcPr>
            <w:tcW w:w="5533" w:type="dxa"/>
          </w:tcPr>
          <w:p w14:paraId="1997D3F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Canela em pó saquinho 10g</w:t>
            </w:r>
          </w:p>
        </w:tc>
        <w:tc>
          <w:tcPr>
            <w:tcW w:w="1131" w:type="dxa"/>
          </w:tcPr>
          <w:p w14:paraId="70AC9F6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296CDE8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55784F14" w14:textId="77777777" w:rsidTr="00973C0D">
        <w:trPr>
          <w:trHeight w:val="983"/>
        </w:trPr>
        <w:tc>
          <w:tcPr>
            <w:tcW w:w="817" w:type="dxa"/>
          </w:tcPr>
          <w:p w14:paraId="47C46FC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05</w:t>
            </w:r>
          </w:p>
        </w:tc>
        <w:tc>
          <w:tcPr>
            <w:tcW w:w="5533" w:type="dxa"/>
          </w:tcPr>
          <w:p w14:paraId="56008BB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Cravo da Índia saquinho 10g.</w:t>
            </w:r>
          </w:p>
        </w:tc>
        <w:tc>
          <w:tcPr>
            <w:tcW w:w="1131" w:type="dxa"/>
          </w:tcPr>
          <w:p w14:paraId="6DFDD42F"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3DC1F8F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80</w:t>
            </w:r>
          </w:p>
        </w:tc>
      </w:tr>
      <w:tr w:rsidR="00246A13" w14:paraId="6651CB0E" w14:textId="77777777" w:rsidTr="00973C0D">
        <w:trPr>
          <w:trHeight w:val="983"/>
        </w:trPr>
        <w:tc>
          <w:tcPr>
            <w:tcW w:w="817" w:type="dxa"/>
          </w:tcPr>
          <w:p w14:paraId="037E931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06</w:t>
            </w:r>
          </w:p>
        </w:tc>
        <w:tc>
          <w:tcPr>
            <w:tcW w:w="5533" w:type="dxa"/>
          </w:tcPr>
          <w:p w14:paraId="29DD0D7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Orégano (em pó) desidratado 20g</w:t>
            </w:r>
          </w:p>
        </w:tc>
        <w:tc>
          <w:tcPr>
            <w:tcW w:w="1131" w:type="dxa"/>
          </w:tcPr>
          <w:p w14:paraId="2059F4E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361532F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30</w:t>
            </w:r>
          </w:p>
        </w:tc>
      </w:tr>
      <w:tr w:rsidR="00246A13" w14:paraId="05E7E1DC" w14:textId="77777777" w:rsidTr="00973C0D">
        <w:trPr>
          <w:trHeight w:val="983"/>
        </w:trPr>
        <w:tc>
          <w:tcPr>
            <w:tcW w:w="817" w:type="dxa"/>
          </w:tcPr>
          <w:p w14:paraId="6AE7CC4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07</w:t>
            </w:r>
          </w:p>
        </w:tc>
        <w:tc>
          <w:tcPr>
            <w:tcW w:w="5533" w:type="dxa"/>
          </w:tcPr>
          <w:p w14:paraId="5995753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Chá mate sabor natural a granel, com embalagem de 250 </w:t>
            </w:r>
            <w:proofErr w:type="spellStart"/>
            <w:r>
              <w:rPr>
                <w:rFonts w:ascii="Bookman Old Style" w:eastAsia="Calibri" w:hAnsi="Bookman Old Style"/>
                <w:sz w:val="20"/>
              </w:rPr>
              <w:t>gr</w:t>
            </w:r>
            <w:proofErr w:type="spellEnd"/>
          </w:p>
        </w:tc>
        <w:tc>
          <w:tcPr>
            <w:tcW w:w="1131" w:type="dxa"/>
          </w:tcPr>
          <w:p w14:paraId="55BFD29E"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3AFFE45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33322E55" w14:textId="77777777" w:rsidTr="00973C0D">
        <w:trPr>
          <w:trHeight w:val="983"/>
        </w:trPr>
        <w:tc>
          <w:tcPr>
            <w:tcW w:w="817" w:type="dxa"/>
          </w:tcPr>
          <w:p w14:paraId="2BD058E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08</w:t>
            </w:r>
          </w:p>
        </w:tc>
        <w:tc>
          <w:tcPr>
            <w:tcW w:w="5533" w:type="dxa"/>
          </w:tcPr>
          <w:p w14:paraId="72EEDD7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Açúcar cristal, pacote com 5kg, com teor de sacarose mínimo de 99% </w:t>
            </w:r>
            <w:proofErr w:type="spellStart"/>
            <w:r>
              <w:rPr>
                <w:rFonts w:ascii="Bookman Old Style" w:eastAsia="Calibri" w:hAnsi="Bookman Old Style"/>
                <w:sz w:val="20"/>
              </w:rPr>
              <w:t>p.p</w:t>
            </w:r>
            <w:proofErr w:type="spellEnd"/>
            <w:r>
              <w:rPr>
                <w:rFonts w:ascii="Bookman Old Style" w:eastAsia="Calibri" w:hAnsi="Bookman Old Style"/>
                <w:sz w:val="20"/>
              </w:rPr>
              <w:t xml:space="preserve"> e umidade máxima de 0,3%</w:t>
            </w:r>
          </w:p>
        </w:tc>
        <w:tc>
          <w:tcPr>
            <w:tcW w:w="1131" w:type="dxa"/>
          </w:tcPr>
          <w:p w14:paraId="50B4339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2C2C1BC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100</w:t>
            </w:r>
          </w:p>
        </w:tc>
      </w:tr>
      <w:tr w:rsidR="00246A13" w14:paraId="472F0861" w14:textId="77777777" w:rsidTr="00973C0D">
        <w:trPr>
          <w:trHeight w:val="983"/>
        </w:trPr>
        <w:tc>
          <w:tcPr>
            <w:tcW w:w="817" w:type="dxa"/>
          </w:tcPr>
          <w:p w14:paraId="27283D96"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09</w:t>
            </w:r>
          </w:p>
        </w:tc>
        <w:tc>
          <w:tcPr>
            <w:tcW w:w="5533" w:type="dxa"/>
          </w:tcPr>
          <w:p w14:paraId="4DCF5AA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Café Extraforte torrado e moído de primeira linha saco de 500g</w:t>
            </w:r>
          </w:p>
        </w:tc>
        <w:tc>
          <w:tcPr>
            <w:tcW w:w="1131" w:type="dxa"/>
          </w:tcPr>
          <w:p w14:paraId="26D5136E"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5757323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400</w:t>
            </w:r>
          </w:p>
        </w:tc>
      </w:tr>
      <w:tr w:rsidR="00246A13" w14:paraId="2B181C61" w14:textId="77777777" w:rsidTr="00973C0D">
        <w:trPr>
          <w:trHeight w:val="698"/>
        </w:trPr>
        <w:tc>
          <w:tcPr>
            <w:tcW w:w="817" w:type="dxa"/>
          </w:tcPr>
          <w:p w14:paraId="7261503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10</w:t>
            </w:r>
          </w:p>
        </w:tc>
        <w:tc>
          <w:tcPr>
            <w:tcW w:w="5533" w:type="dxa"/>
          </w:tcPr>
          <w:p w14:paraId="1A50670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Bolacha doce de maisena </w:t>
            </w:r>
            <w:proofErr w:type="spellStart"/>
            <w:r>
              <w:rPr>
                <w:rFonts w:ascii="Bookman Old Style" w:eastAsia="Calibri" w:hAnsi="Bookman Old Style"/>
                <w:sz w:val="20"/>
              </w:rPr>
              <w:t>pct</w:t>
            </w:r>
            <w:proofErr w:type="spellEnd"/>
            <w:r>
              <w:rPr>
                <w:rFonts w:ascii="Bookman Old Style" w:eastAsia="Calibri" w:hAnsi="Bookman Old Style"/>
                <w:sz w:val="20"/>
              </w:rPr>
              <w:t xml:space="preserve"> 400gr</w:t>
            </w:r>
          </w:p>
        </w:tc>
        <w:tc>
          <w:tcPr>
            <w:tcW w:w="1131" w:type="dxa"/>
          </w:tcPr>
          <w:p w14:paraId="198CCE1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49CBD0D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100</w:t>
            </w:r>
          </w:p>
        </w:tc>
      </w:tr>
      <w:tr w:rsidR="00246A13" w14:paraId="3E5DA72B" w14:textId="77777777" w:rsidTr="00973C0D">
        <w:trPr>
          <w:trHeight w:val="983"/>
        </w:trPr>
        <w:tc>
          <w:tcPr>
            <w:tcW w:w="817" w:type="dxa"/>
          </w:tcPr>
          <w:p w14:paraId="57057F4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11</w:t>
            </w:r>
          </w:p>
        </w:tc>
        <w:tc>
          <w:tcPr>
            <w:tcW w:w="5533" w:type="dxa"/>
          </w:tcPr>
          <w:p w14:paraId="08F03F3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Bolacha água e sal Cream Cracker 400gr</w:t>
            </w:r>
          </w:p>
        </w:tc>
        <w:tc>
          <w:tcPr>
            <w:tcW w:w="1131" w:type="dxa"/>
          </w:tcPr>
          <w:p w14:paraId="03B660A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06A68C3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100</w:t>
            </w:r>
          </w:p>
        </w:tc>
      </w:tr>
      <w:tr w:rsidR="00246A13" w14:paraId="537BA022" w14:textId="77777777" w:rsidTr="00973C0D">
        <w:trPr>
          <w:trHeight w:val="983"/>
        </w:trPr>
        <w:tc>
          <w:tcPr>
            <w:tcW w:w="817" w:type="dxa"/>
          </w:tcPr>
          <w:p w14:paraId="29E2F54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12</w:t>
            </w:r>
          </w:p>
        </w:tc>
        <w:tc>
          <w:tcPr>
            <w:tcW w:w="5533" w:type="dxa"/>
          </w:tcPr>
          <w:p w14:paraId="02E7E09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Achocolatado em pó instantâneo 400gr</w:t>
            </w:r>
          </w:p>
        </w:tc>
        <w:tc>
          <w:tcPr>
            <w:tcW w:w="1131" w:type="dxa"/>
          </w:tcPr>
          <w:p w14:paraId="14A08F4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EA538A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3BFFDFB4" w14:textId="77777777" w:rsidTr="00973C0D">
        <w:trPr>
          <w:trHeight w:val="983"/>
        </w:trPr>
        <w:tc>
          <w:tcPr>
            <w:tcW w:w="817" w:type="dxa"/>
          </w:tcPr>
          <w:p w14:paraId="48BB1231"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13</w:t>
            </w:r>
          </w:p>
        </w:tc>
        <w:tc>
          <w:tcPr>
            <w:tcW w:w="5533" w:type="dxa"/>
          </w:tcPr>
          <w:p w14:paraId="4BB5B37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Adoçante liquido tipo sucralose 100ml</w:t>
            </w:r>
          </w:p>
        </w:tc>
        <w:tc>
          <w:tcPr>
            <w:tcW w:w="1131" w:type="dxa"/>
          </w:tcPr>
          <w:p w14:paraId="14B3025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26DDE8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15</w:t>
            </w:r>
          </w:p>
        </w:tc>
      </w:tr>
      <w:tr w:rsidR="00246A13" w14:paraId="1A1E4EAE" w14:textId="77777777" w:rsidTr="00973C0D">
        <w:trPr>
          <w:trHeight w:val="983"/>
        </w:trPr>
        <w:tc>
          <w:tcPr>
            <w:tcW w:w="817" w:type="dxa"/>
          </w:tcPr>
          <w:p w14:paraId="6235C85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14</w:t>
            </w:r>
          </w:p>
        </w:tc>
        <w:tc>
          <w:tcPr>
            <w:tcW w:w="5533" w:type="dxa"/>
          </w:tcPr>
          <w:p w14:paraId="44549F0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Margarina Extra com Sal de 500gr</w:t>
            </w:r>
          </w:p>
        </w:tc>
        <w:tc>
          <w:tcPr>
            <w:tcW w:w="1131" w:type="dxa"/>
          </w:tcPr>
          <w:p w14:paraId="7D65CA6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5138D3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300</w:t>
            </w:r>
          </w:p>
        </w:tc>
      </w:tr>
      <w:tr w:rsidR="00246A13" w14:paraId="7BF37670" w14:textId="77777777" w:rsidTr="00973C0D">
        <w:trPr>
          <w:trHeight w:val="983"/>
        </w:trPr>
        <w:tc>
          <w:tcPr>
            <w:tcW w:w="817" w:type="dxa"/>
          </w:tcPr>
          <w:p w14:paraId="17BD23C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15</w:t>
            </w:r>
          </w:p>
        </w:tc>
        <w:tc>
          <w:tcPr>
            <w:tcW w:w="5533" w:type="dxa"/>
          </w:tcPr>
          <w:p w14:paraId="4E13715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maracujá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5AEF4EA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29AA0E4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4FEB07FB" w14:textId="77777777" w:rsidTr="00973C0D">
        <w:trPr>
          <w:trHeight w:val="983"/>
        </w:trPr>
        <w:tc>
          <w:tcPr>
            <w:tcW w:w="817" w:type="dxa"/>
          </w:tcPr>
          <w:p w14:paraId="4613980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16</w:t>
            </w:r>
          </w:p>
        </w:tc>
        <w:tc>
          <w:tcPr>
            <w:tcW w:w="5533" w:type="dxa"/>
          </w:tcPr>
          <w:p w14:paraId="78BD242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caju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0B21E36A"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2E1DFFC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07F9D18B" w14:textId="77777777" w:rsidTr="00973C0D">
        <w:trPr>
          <w:trHeight w:val="983"/>
        </w:trPr>
        <w:tc>
          <w:tcPr>
            <w:tcW w:w="817" w:type="dxa"/>
          </w:tcPr>
          <w:p w14:paraId="069DFDFB"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17</w:t>
            </w:r>
          </w:p>
        </w:tc>
        <w:tc>
          <w:tcPr>
            <w:tcW w:w="5533" w:type="dxa"/>
          </w:tcPr>
          <w:p w14:paraId="762538D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morango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0D023B7E"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29B10AD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15F28017" w14:textId="77777777" w:rsidTr="00973C0D">
        <w:trPr>
          <w:trHeight w:val="983"/>
        </w:trPr>
        <w:tc>
          <w:tcPr>
            <w:tcW w:w="817" w:type="dxa"/>
          </w:tcPr>
          <w:p w14:paraId="15E88981"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18</w:t>
            </w:r>
          </w:p>
        </w:tc>
        <w:tc>
          <w:tcPr>
            <w:tcW w:w="5533" w:type="dxa"/>
          </w:tcPr>
          <w:p w14:paraId="14EFE2B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limão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51D88F6B"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7C02E40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0067FBE5" w14:textId="77777777" w:rsidTr="00973C0D">
        <w:trPr>
          <w:trHeight w:val="983"/>
        </w:trPr>
        <w:tc>
          <w:tcPr>
            <w:tcW w:w="817" w:type="dxa"/>
          </w:tcPr>
          <w:p w14:paraId="1328B7F8"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19</w:t>
            </w:r>
          </w:p>
        </w:tc>
        <w:tc>
          <w:tcPr>
            <w:tcW w:w="5533" w:type="dxa"/>
          </w:tcPr>
          <w:p w14:paraId="1C264EC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uva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04A81BA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4039B1D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32EB7BD0" w14:textId="77777777" w:rsidTr="00973C0D">
        <w:trPr>
          <w:trHeight w:val="983"/>
        </w:trPr>
        <w:tc>
          <w:tcPr>
            <w:tcW w:w="817" w:type="dxa"/>
          </w:tcPr>
          <w:p w14:paraId="3037268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20</w:t>
            </w:r>
          </w:p>
        </w:tc>
        <w:tc>
          <w:tcPr>
            <w:tcW w:w="5533" w:type="dxa"/>
          </w:tcPr>
          <w:p w14:paraId="4ECEEF6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Suco desidratados sabor abacaxi com 0,03% de suco,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25gr</w:t>
            </w:r>
          </w:p>
        </w:tc>
        <w:tc>
          <w:tcPr>
            <w:tcW w:w="1131" w:type="dxa"/>
          </w:tcPr>
          <w:p w14:paraId="73C408A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428CE9A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1C40441F" w14:textId="77777777" w:rsidTr="00973C0D">
        <w:trPr>
          <w:trHeight w:val="983"/>
        </w:trPr>
        <w:tc>
          <w:tcPr>
            <w:tcW w:w="817" w:type="dxa"/>
          </w:tcPr>
          <w:p w14:paraId="0EF9A87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21</w:t>
            </w:r>
          </w:p>
        </w:tc>
        <w:tc>
          <w:tcPr>
            <w:tcW w:w="5533" w:type="dxa"/>
          </w:tcPr>
          <w:p w14:paraId="1AC199A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Leite pasteurizado longa vida embalado em </w:t>
            </w:r>
            <w:proofErr w:type="spellStart"/>
            <w:r>
              <w:rPr>
                <w:rFonts w:ascii="Bookman Old Style" w:eastAsia="Calibri" w:hAnsi="Bookman Old Style"/>
                <w:sz w:val="20"/>
              </w:rPr>
              <w:t>cx</w:t>
            </w:r>
            <w:proofErr w:type="spellEnd"/>
            <w:r>
              <w:rPr>
                <w:rFonts w:ascii="Bookman Old Style" w:eastAsia="Calibri" w:hAnsi="Bookman Old Style"/>
                <w:sz w:val="20"/>
              </w:rPr>
              <w:t xml:space="preserve"> com 12 unidades de 1 litro cada</w:t>
            </w:r>
          </w:p>
        </w:tc>
        <w:tc>
          <w:tcPr>
            <w:tcW w:w="1131" w:type="dxa"/>
          </w:tcPr>
          <w:p w14:paraId="10307822"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2E7D696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60</w:t>
            </w:r>
          </w:p>
        </w:tc>
      </w:tr>
      <w:tr w:rsidR="00246A13" w14:paraId="6C8FC61B" w14:textId="77777777" w:rsidTr="00973C0D">
        <w:trPr>
          <w:trHeight w:val="983"/>
        </w:trPr>
        <w:tc>
          <w:tcPr>
            <w:tcW w:w="817" w:type="dxa"/>
          </w:tcPr>
          <w:p w14:paraId="68820E3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22</w:t>
            </w:r>
          </w:p>
        </w:tc>
        <w:tc>
          <w:tcPr>
            <w:tcW w:w="5533" w:type="dxa"/>
          </w:tcPr>
          <w:p w14:paraId="6068FDB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Pão Francês: peso 50gr. Formato fusiforme com adição de sal, composto de farinha de trigo especial, água, sal e fermento químico. Deverão ser acondicionados em sacos de polietileno atóxico, resistente e transparente de forma que o produto seja entregue íntegro, com entrega diária de aproximadamente 1 kg. O produto deverá apresentar validade mínima de 24h após a entrega</w:t>
            </w:r>
          </w:p>
        </w:tc>
        <w:tc>
          <w:tcPr>
            <w:tcW w:w="1131" w:type="dxa"/>
          </w:tcPr>
          <w:p w14:paraId="36DB5C1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Kg</w:t>
            </w:r>
          </w:p>
        </w:tc>
        <w:tc>
          <w:tcPr>
            <w:tcW w:w="1557" w:type="dxa"/>
          </w:tcPr>
          <w:p w14:paraId="1868675A" w14:textId="77777777" w:rsidR="00246A13" w:rsidRDefault="00246A13" w:rsidP="00973C0D">
            <w:pPr>
              <w:rPr>
                <w:rFonts w:ascii="Bookman Old Style" w:hAnsi="Bookman Old Style"/>
                <w:sz w:val="20"/>
                <w:lang w:val="en-US"/>
              </w:rPr>
            </w:pPr>
            <w:r>
              <w:rPr>
                <w:rFonts w:ascii="Bookman Old Style" w:eastAsia="Calibri" w:hAnsi="Bookman Old Style"/>
                <w:sz w:val="20"/>
                <w:lang w:val="en-US"/>
              </w:rPr>
              <w:t>252</w:t>
            </w:r>
          </w:p>
          <w:p w14:paraId="78519360" w14:textId="77777777" w:rsidR="00246A13" w:rsidRDefault="00246A13" w:rsidP="00973C0D">
            <w:pPr>
              <w:spacing w:line="276" w:lineRule="auto"/>
              <w:rPr>
                <w:rFonts w:ascii="Bookman Old Style" w:hAnsi="Bookman Old Style" w:cs="Arial"/>
                <w:bCs/>
                <w:sz w:val="20"/>
              </w:rPr>
            </w:pPr>
          </w:p>
        </w:tc>
      </w:tr>
      <w:tr w:rsidR="00246A13" w14:paraId="77DADE7E" w14:textId="77777777" w:rsidTr="00973C0D">
        <w:trPr>
          <w:trHeight w:val="983"/>
        </w:trPr>
        <w:tc>
          <w:tcPr>
            <w:tcW w:w="817" w:type="dxa"/>
          </w:tcPr>
          <w:p w14:paraId="62AFD9F1"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23</w:t>
            </w:r>
          </w:p>
        </w:tc>
        <w:tc>
          <w:tcPr>
            <w:tcW w:w="5533" w:type="dxa"/>
          </w:tcPr>
          <w:p w14:paraId="0F48CE3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Água mineral 510ml sem gás, embalado em fardo com 12 unidades</w:t>
            </w:r>
          </w:p>
        </w:tc>
        <w:tc>
          <w:tcPr>
            <w:tcW w:w="1131" w:type="dxa"/>
          </w:tcPr>
          <w:p w14:paraId="771AE6E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Fardo</w:t>
            </w:r>
          </w:p>
        </w:tc>
        <w:tc>
          <w:tcPr>
            <w:tcW w:w="1557" w:type="dxa"/>
          </w:tcPr>
          <w:p w14:paraId="5E18C8C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900</w:t>
            </w:r>
          </w:p>
        </w:tc>
      </w:tr>
      <w:tr w:rsidR="00246A13" w14:paraId="33279460" w14:textId="77777777" w:rsidTr="00973C0D">
        <w:trPr>
          <w:trHeight w:val="983"/>
        </w:trPr>
        <w:tc>
          <w:tcPr>
            <w:tcW w:w="817" w:type="dxa"/>
          </w:tcPr>
          <w:p w14:paraId="22967911"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24</w:t>
            </w:r>
          </w:p>
        </w:tc>
        <w:tc>
          <w:tcPr>
            <w:tcW w:w="5533" w:type="dxa"/>
          </w:tcPr>
          <w:p w14:paraId="01AF4D3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Água mineral 510ml com gás, embalado em fardo com 12 unidades.</w:t>
            </w:r>
          </w:p>
        </w:tc>
        <w:tc>
          <w:tcPr>
            <w:tcW w:w="1131" w:type="dxa"/>
          </w:tcPr>
          <w:p w14:paraId="3D3291E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Fardo</w:t>
            </w:r>
          </w:p>
        </w:tc>
        <w:tc>
          <w:tcPr>
            <w:tcW w:w="1557" w:type="dxa"/>
          </w:tcPr>
          <w:p w14:paraId="5814DB2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200</w:t>
            </w:r>
          </w:p>
        </w:tc>
      </w:tr>
      <w:tr w:rsidR="00246A13" w14:paraId="625F736A" w14:textId="77777777" w:rsidTr="00973C0D">
        <w:trPr>
          <w:trHeight w:val="983"/>
        </w:trPr>
        <w:tc>
          <w:tcPr>
            <w:tcW w:w="817" w:type="dxa"/>
          </w:tcPr>
          <w:p w14:paraId="1073E55E" w14:textId="77777777" w:rsidR="00246A13" w:rsidRDefault="00246A13" w:rsidP="00973C0D">
            <w:pPr>
              <w:spacing w:line="276" w:lineRule="auto"/>
              <w:jc w:val="center"/>
              <w:rPr>
                <w:rFonts w:ascii="Bookman Old Style" w:hAnsi="Bookman Old Style"/>
                <w:sz w:val="20"/>
                <w:lang w:val="en-US"/>
              </w:rPr>
            </w:pPr>
            <w:r>
              <w:rPr>
                <w:rFonts w:ascii="Bookman Old Style" w:eastAsia="Calibri" w:hAnsi="Bookman Old Style"/>
                <w:sz w:val="20"/>
                <w:lang w:val="en-US"/>
              </w:rPr>
              <w:lastRenderedPageBreak/>
              <w:t>25</w:t>
            </w:r>
          </w:p>
        </w:tc>
        <w:tc>
          <w:tcPr>
            <w:tcW w:w="5533" w:type="dxa"/>
          </w:tcPr>
          <w:p w14:paraId="49330D5B"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Óleo de Soja, Densidade relativa 0,919-0,925 (20°C/20°C) 0,916-0,922 (25°C/25°C) Índice de refração (n D 40) 1,466-1,470 Índice de saponificação 189-175 Índice de iodo (</w:t>
            </w:r>
            <w:proofErr w:type="spellStart"/>
            <w:r>
              <w:rPr>
                <w:rFonts w:ascii="Bookman Old Style" w:eastAsia="Calibri" w:hAnsi="Bookman Old Style"/>
                <w:sz w:val="20"/>
              </w:rPr>
              <w:t>Wijs</w:t>
            </w:r>
            <w:proofErr w:type="spellEnd"/>
            <w:r>
              <w:rPr>
                <w:rFonts w:ascii="Bookman Old Style" w:eastAsia="Calibri" w:hAnsi="Bookman Old Style"/>
                <w:sz w:val="20"/>
              </w:rPr>
              <w:t xml:space="preserve">) 120-143 Matéria insaponificável, g/100g Máximo de 1,5 Acidez, g de ácido oleico/100g máximo 0,3 Índice de peróxido, </w:t>
            </w:r>
            <w:proofErr w:type="spellStart"/>
            <w:r>
              <w:rPr>
                <w:rFonts w:ascii="Bookman Old Style" w:eastAsia="Calibri" w:hAnsi="Bookman Old Style"/>
                <w:sz w:val="20"/>
              </w:rPr>
              <w:t>meq</w:t>
            </w:r>
            <w:proofErr w:type="spellEnd"/>
            <w:r>
              <w:rPr>
                <w:rFonts w:ascii="Bookman Old Style" w:eastAsia="Calibri" w:hAnsi="Bookman Old Style"/>
                <w:sz w:val="20"/>
              </w:rPr>
              <w:t>/kg Máximo de 10.</w:t>
            </w:r>
          </w:p>
        </w:tc>
        <w:tc>
          <w:tcPr>
            <w:tcW w:w="1131" w:type="dxa"/>
          </w:tcPr>
          <w:p w14:paraId="46943D77" w14:textId="77777777" w:rsidR="00246A13" w:rsidRDefault="00246A13" w:rsidP="00973C0D">
            <w:pPr>
              <w:spacing w:line="276" w:lineRule="auto"/>
              <w:rPr>
                <w:rFonts w:ascii="Bookman Old Style" w:hAnsi="Bookman Old Style"/>
                <w:sz w:val="20"/>
                <w:lang w:val="en-US"/>
              </w:rPr>
            </w:pPr>
            <w:r>
              <w:rPr>
                <w:rFonts w:ascii="Bookman Old Style" w:eastAsia="Calibri" w:hAnsi="Bookman Old Style"/>
                <w:sz w:val="20"/>
                <w:lang w:val="en-US"/>
              </w:rPr>
              <w:t>Un</w:t>
            </w:r>
          </w:p>
        </w:tc>
        <w:tc>
          <w:tcPr>
            <w:tcW w:w="1557" w:type="dxa"/>
          </w:tcPr>
          <w:p w14:paraId="4006DD2A" w14:textId="77777777" w:rsidR="00246A13" w:rsidRDefault="00246A13" w:rsidP="00973C0D">
            <w:pPr>
              <w:spacing w:line="276" w:lineRule="auto"/>
              <w:rPr>
                <w:rFonts w:ascii="Bookman Old Style" w:hAnsi="Bookman Old Style"/>
                <w:sz w:val="20"/>
                <w:lang w:val="en-US"/>
              </w:rPr>
            </w:pPr>
            <w:r>
              <w:rPr>
                <w:rFonts w:ascii="Bookman Old Style" w:eastAsia="Calibri" w:hAnsi="Bookman Old Style"/>
                <w:sz w:val="20"/>
                <w:lang w:val="en-US"/>
              </w:rPr>
              <w:t>12</w:t>
            </w:r>
          </w:p>
        </w:tc>
      </w:tr>
      <w:tr w:rsidR="00246A13" w14:paraId="4A5C44CE" w14:textId="77777777" w:rsidTr="00973C0D">
        <w:trPr>
          <w:trHeight w:val="983"/>
        </w:trPr>
        <w:tc>
          <w:tcPr>
            <w:tcW w:w="817" w:type="dxa"/>
          </w:tcPr>
          <w:p w14:paraId="02DB9D93" w14:textId="77777777" w:rsidR="00246A13" w:rsidRDefault="00246A13" w:rsidP="00973C0D">
            <w:pPr>
              <w:spacing w:line="276" w:lineRule="auto"/>
              <w:jc w:val="center"/>
              <w:rPr>
                <w:rFonts w:ascii="Bookman Old Style" w:hAnsi="Bookman Old Style"/>
                <w:sz w:val="20"/>
                <w:lang w:val="en-US"/>
              </w:rPr>
            </w:pPr>
            <w:r>
              <w:rPr>
                <w:rFonts w:ascii="Bookman Old Style" w:eastAsia="Calibri" w:hAnsi="Bookman Old Style"/>
                <w:sz w:val="20"/>
                <w:lang w:val="en-US"/>
              </w:rPr>
              <w:t>26</w:t>
            </w:r>
          </w:p>
        </w:tc>
        <w:tc>
          <w:tcPr>
            <w:tcW w:w="5533" w:type="dxa"/>
          </w:tcPr>
          <w:p w14:paraId="3E38D1BE"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 xml:space="preserve">Sal refinado, Volume líquido: 1000 ml, Peso líquido: 1 Kg, Sal refinado, ideal para realçar o sabor das </w:t>
            </w:r>
            <w:proofErr w:type="spellStart"/>
            <w:r>
              <w:rPr>
                <w:rFonts w:ascii="Bookman Old Style" w:eastAsia="Calibri" w:hAnsi="Bookman Old Style"/>
                <w:sz w:val="20"/>
              </w:rPr>
              <w:t>suaas</w:t>
            </w:r>
            <w:proofErr w:type="spellEnd"/>
            <w:r>
              <w:rPr>
                <w:rFonts w:ascii="Bookman Old Style" w:eastAsia="Calibri" w:hAnsi="Bookman Old Style"/>
                <w:sz w:val="20"/>
              </w:rPr>
              <w:t xml:space="preserve"> receitas com pureza e qualidade</w:t>
            </w:r>
          </w:p>
        </w:tc>
        <w:tc>
          <w:tcPr>
            <w:tcW w:w="1131" w:type="dxa"/>
          </w:tcPr>
          <w:p w14:paraId="24D3287D" w14:textId="77777777" w:rsidR="00246A13" w:rsidRDefault="00246A13" w:rsidP="00973C0D">
            <w:pPr>
              <w:spacing w:line="276" w:lineRule="auto"/>
              <w:rPr>
                <w:rFonts w:ascii="Bookman Old Style" w:hAnsi="Bookman Old Style"/>
                <w:sz w:val="20"/>
                <w:lang w:val="en-US"/>
              </w:rPr>
            </w:pPr>
            <w:r>
              <w:rPr>
                <w:rFonts w:ascii="Bookman Old Style" w:eastAsia="Calibri" w:hAnsi="Bookman Old Style"/>
                <w:sz w:val="20"/>
                <w:lang w:val="en-US"/>
              </w:rPr>
              <w:t>Un</w:t>
            </w:r>
          </w:p>
        </w:tc>
        <w:tc>
          <w:tcPr>
            <w:tcW w:w="1557" w:type="dxa"/>
          </w:tcPr>
          <w:p w14:paraId="53C5124F" w14:textId="77777777" w:rsidR="00246A13" w:rsidRDefault="00246A13" w:rsidP="00973C0D">
            <w:pPr>
              <w:spacing w:line="276" w:lineRule="auto"/>
              <w:rPr>
                <w:rFonts w:ascii="Bookman Old Style" w:hAnsi="Bookman Old Style"/>
                <w:sz w:val="20"/>
                <w:lang w:val="en-US"/>
              </w:rPr>
            </w:pPr>
            <w:r>
              <w:rPr>
                <w:rFonts w:ascii="Bookman Old Style" w:eastAsia="Calibri" w:hAnsi="Bookman Old Style"/>
                <w:sz w:val="20"/>
                <w:lang w:val="en-US"/>
              </w:rPr>
              <w:t>2</w:t>
            </w:r>
          </w:p>
        </w:tc>
      </w:tr>
    </w:tbl>
    <w:p w14:paraId="50C86016" w14:textId="77777777" w:rsidR="00246A13" w:rsidRDefault="00246A13" w:rsidP="00246A13">
      <w:pPr>
        <w:jc w:val="both"/>
        <w:rPr>
          <w:rFonts w:ascii="Bookman Old Style" w:hAnsi="Bookman Old Style" w:cs="Arial"/>
        </w:rPr>
      </w:pPr>
    </w:p>
    <w:p w14:paraId="321B103F" w14:textId="77777777" w:rsidR="00246A13" w:rsidRDefault="00246A13" w:rsidP="00246A13">
      <w:pPr>
        <w:jc w:val="both"/>
        <w:rPr>
          <w:rFonts w:ascii="Bookman Old Style" w:hAnsi="Bookman Old Style" w:cs="Arial"/>
        </w:rPr>
      </w:pPr>
    </w:p>
    <w:tbl>
      <w:tblPr>
        <w:tblStyle w:val="Tabelacomgrade"/>
        <w:tblW w:w="9039" w:type="dxa"/>
        <w:tblInd w:w="113" w:type="dxa"/>
        <w:tblLayout w:type="fixed"/>
        <w:tblLook w:val="04A0" w:firstRow="1" w:lastRow="0" w:firstColumn="1" w:lastColumn="0" w:noHBand="0" w:noVBand="1"/>
      </w:tblPr>
      <w:tblGrid>
        <w:gridCol w:w="562"/>
        <w:gridCol w:w="5789"/>
        <w:gridCol w:w="1131"/>
        <w:gridCol w:w="1557"/>
      </w:tblGrid>
      <w:tr w:rsidR="00246A13" w14:paraId="1D211685" w14:textId="77777777" w:rsidTr="00973C0D">
        <w:trPr>
          <w:trHeight w:val="722"/>
        </w:trPr>
        <w:tc>
          <w:tcPr>
            <w:tcW w:w="562" w:type="dxa"/>
          </w:tcPr>
          <w:p w14:paraId="534B1C13" w14:textId="77777777" w:rsidR="00246A13" w:rsidRDefault="00246A13" w:rsidP="00973C0D">
            <w:pPr>
              <w:spacing w:line="276" w:lineRule="auto"/>
              <w:jc w:val="center"/>
              <w:rPr>
                <w:rFonts w:ascii="Bookman Old Style" w:hAnsi="Bookman Old Style" w:cs="Arial"/>
                <w:bCs/>
                <w:sz w:val="20"/>
              </w:rPr>
            </w:pPr>
          </w:p>
        </w:tc>
        <w:tc>
          <w:tcPr>
            <w:tcW w:w="5788" w:type="dxa"/>
          </w:tcPr>
          <w:p w14:paraId="0380E0E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b/>
                <w:sz w:val="20"/>
              </w:rPr>
              <w:t>LOTE 2 - MATERIAL DE COPA E COZINHA</w:t>
            </w:r>
          </w:p>
        </w:tc>
        <w:tc>
          <w:tcPr>
            <w:tcW w:w="1131" w:type="dxa"/>
          </w:tcPr>
          <w:p w14:paraId="02414CF3" w14:textId="77777777" w:rsidR="00246A13" w:rsidRDefault="00246A13" w:rsidP="00973C0D">
            <w:pPr>
              <w:rPr>
                <w:rFonts w:ascii="Bookman Old Style" w:hAnsi="Bookman Old Style"/>
                <w:b/>
                <w:sz w:val="20"/>
              </w:rPr>
            </w:pPr>
          </w:p>
          <w:p w14:paraId="1E31B4E3" w14:textId="77777777" w:rsidR="00246A13" w:rsidRDefault="00246A13" w:rsidP="00973C0D">
            <w:pPr>
              <w:spacing w:line="276" w:lineRule="auto"/>
              <w:rPr>
                <w:rFonts w:ascii="Bookman Old Style" w:hAnsi="Bookman Old Style" w:cs="Arial"/>
                <w:bCs/>
                <w:sz w:val="20"/>
              </w:rPr>
            </w:pPr>
          </w:p>
        </w:tc>
        <w:tc>
          <w:tcPr>
            <w:tcW w:w="1557" w:type="dxa"/>
          </w:tcPr>
          <w:p w14:paraId="73F51B31" w14:textId="77777777" w:rsidR="00246A13" w:rsidRDefault="00246A13" w:rsidP="00973C0D">
            <w:pPr>
              <w:spacing w:line="276" w:lineRule="auto"/>
              <w:rPr>
                <w:rFonts w:ascii="Bookman Old Style" w:hAnsi="Bookman Old Style" w:cs="Arial"/>
                <w:bCs/>
                <w:sz w:val="20"/>
              </w:rPr>
            </w:pPr>
          </w:p>
        </w:tc>
      </w:tr>
      <w:tr w:rsidR="00246A13" w14:paraId="401F24E2" w14:textId="77777777" w:rsidTr="00973C0D">
        <w:trPr>
          <w:trHeight w:val="983"/>
        </w:trPr>
        <w:tc>
          <w:tcPr>
            <w:tcW w:w="562" w:type="dxa"/>
          </w:tcPr>
          <w:p w14:paraId="1969BF90"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27</w:t>
            </w:r>
          </w:p>
        </w:tc>
        <w:tc>
          <w:tcPr>
            <w:tcW w:w="5788" w:type="dxa"/>
          </w:tcPr>
          <w:p w14:paraId="08E6C99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Copo plástico descartável TRANSPARENTE de polipropileno atóxico, capacidade 180ml (estrutura firme e resistente a temperatura de 100°C) peso mínimo 60 acondicionado em embalagem com 100 unidades. OBS: O produto deve estar em conformidade com a norma ABNTBR</w:t>
            </w:r>
          </w:p>
        </w:tc>
        <w:tc>
          <w:tcPr>
            <w:tcW w:w="1131" w:type="dxa"/>
          </w:tcPr>
          <w:p w14:paraId="18D043E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Pct</w:t>
            </w:r>
          </w:p>
        </w:tc>
        <w:tc>
          <w:tcPr>
            <w:tcW w:w="1557" w:type="dxa"/>
          </w:tcPr>
          <w:p w14:paraId="08C9C88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800</w:t>
            </w:r>
          </w:p>
        </w:tc>
      </w:tr>
      <w:tr w:rsidR="00246A13" w14:paraId="1A958C60" w14:textId="77777777" w:rsidTr="00973C0D">
        <w:trPr>
          <w:trHeight w:val="983"/>
        </w:trPr>
        <w:tc>
          <w:tcPr>
            <w:tcW w:w="562" w:type="dxa"/>
          </w:tcPr>
          <w:p w14:paraId="05D6C846"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28</w:t>
            </w:r>
          </w:p>
        </w:tc>
        <w:tc>
          <w:tcPr>
            <w:tcW w:w="5788" w:type="dxa"/>
          </w:tcPr>
          <w:p w14:paraId="1BCDD49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Copo plástico descartável TRANSPARENTE de polipropileno atóxico, capacidade 50ml (estrutura firme e resistente à temperatura de 100°C) peso mínimo 0,75g, acondicionado em embalagem com 100 unidades. OBS: O produto deve estar em conformidade com a norma ABNTBR</w:t>
            </w:r>
          </w:p>
        </w:tc>
        <w:tc>
          <w:tcPr>
            <w:tcW w:w="1131" w:type="dxa"/>
          </w:tcPr>
          <w:p w14:paraId="4260557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Pct</w:t>
            </w:r>
          </w:p>
        </w:tc>
        <w:tc>
          <w:tcPr>
            <w:tcW w:w="1557" w:type="dxa"/>
          </w:tcPr>
          <w:p w14:paraId="04BB256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lang w:val="en-US"/>
              </w:rPr>
              <w:t>05</w:t>
            </w:r>
          </w:p>
        </w:tc>
      </w:tr>
      <w:tr w:rsidR="00246A13" w14:paraId="151FDE0F" w14:textId="77777777" w:rsidTr="00973C0D">
        <w:trPr>
          <w:trHeight w:val="983"/>
        </w:trPr>
        <w:tc>
          <w:tcPr>
            <w:tcW w:w="562" w:type="dxa"/>
          </w:tcPr>
          <w:p w14:paraId="7636F0B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29</w:t>
            </w:r>
          </w:p>
        </w:tc>
        <w:tc>
          <w:tcPr>
            <w:tcW w:w="5788" w:type="dxa"/>
          </w:tcPr>
          <w:p w14:paraId="34BCFB3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Lâmpada fluorescente 30w de potência, Branco Frio, temperatura da cor 6400k, Fluxo luminoso 1950 lumes, vida mediana 6000h.</w:t>
            </w:r>
          </w:p>
        </w:tc>
        <w:tc>
          <w:tcPr>
            <w:tcW w:w="1131" w:type="dxa"/>
          </w:tcPr>
          <w:p w14:paraId="50FE2DF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23562E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35</w:t>
            </w:r>
          </w:p>
        </w:tc>
      </w:tr>
      <w:tr w:rsidR="00246A13" w14:paraId="2CC50076" w14:textId="77777777" w:rsidTr="00973C0D">
        <w:trPr>
          <w:trHeight w:val="983"/>
        </w:trPr>
        <w:tc>
          <w:tcPr>
            <w:tcW w:w="562" w:type="dxa"/>
          </w:tcPr>
          <w:p w14:paraId="0296AA6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30</w:t>
            </w:r>
          </w:p>
        </w:tc>
        <w:tc>
          <w:tcPr>
            <w:tcW w:w="5788" w:type="dxa"/>
          </w:tcPr>
          <w:p w14:paraId="69134FA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Fósforo caixa de cartão impermeabilizada com lixa impressa, contendo 40 fósforos, maço com 10 caixas.</w:t>
            </w:r>
          </w:p>
        </w:tc>
        <w:tc>
          <w:tcPr>
            <w:tcW w:w="1131" w:type="dxa"/>
          </w:tcPr>
          <w:p w14:paraId="24E2F87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Maço</w:t>
            </w:r>
          </w:p>
        </w:tc>
        <w:tc>
          <w:tcPr>
            <w:tcW w:w="1557" w:type="dxa"/>
          </w:tcPr>
          <w:p w14:paraId="3263767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22524297" w14:textId="77777777" w:rsidTr="00973C0D">
        <w:trPr>
          <w:trHeight w:val="983"/>
        </w:trPr>
        <w:tc>
          <w:tcPr>
            <w:tcW w:w="562" w:type="dxa"/>
          </w:tcPr>
          <w:p w14:paraId="1CAF760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31</w:t>
            </w:r>
          </w:p>
        </w:tc>
        <w:tc>
          <w:tcPr>
            <w:tcW w:w="5788" w:type="dxa"/>
          </w:tcPr>
          <w:p w14:paraId="125099A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Isqueiro a Gás 2,5cm de comprimento; 1,2cm de largura; 8cm de altura e 23g de peso.</w:t>
            </w:r>
          </w:p>
        </w:tc>
        <w:tc>
          <w:tcPr>
            <w:tcW w:w="1131" w:type="dxa"/>
          </w:tcPr>
          <w:p w14:paraId="3922853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7C5D4CA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02</w:t>
            </w:r>
          </w:p>
        </w:tc>
      </w:tr>
      <w:tr w:rsidR="00246A13" w14:paraId="49FE596A" w14:textId="77777777" w:rsidTr="00973C0D">
        <w:trPr>
          <w:trHeight w:val="983"/>
        </w:trPr>
        <w:tc>
          <w:tcPr>
            <w:tcW w:w="562" w:type="dxa"/>
          </w:tcPr>
          <w:p w14:paraId="48D15D0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32</w:t>
            </w:r>
          </w:p>
        </w:tc>
        <w:tc>
          <w:tcPr>
            <w:tcW w:w="5788" w:type="dxa"/>
          </w:tcPr>
          <w:p w14:paraId="22EA4B3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Pegador de Pão de aço inox, cor metálico, medindo no mínimo 24cm de comprimento e 7 de largura.</w:t>
            </w:r>
          </w:p>
        </w:tc>
        <w:tc>
          <w:tcPr>
            <w:tcW w:w="1131" w:type="dxa"/>
          </w:tcPr>
          <w:p w14:paraId="1153E12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59F2930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0183B05E" w14:textId="77777777" w:rsidTr="00973C0D">
        <w:trPr>
          <w:trHeight w:val="983"/>
        </w:trPr>
        <w:tc>
          <w:tcPr>
            <w:tcW w:w="562" w:type="dxa"/>
          </w:tcPr>
          <w:p w14:paraId="3DB91F5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33</w:t>
            </w:r>
          </w:p>
        </w:tc>
        <w:tc>
          <w:tcPr>
            <w:tcW w:w="5788" w:type="dxa"/>
          </w:tcPr>
          <w:p w14:paraId="01F4DCD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Bandeja retangular em aço inox com alças medindo no mínimo 40cm x 30cm.</w:t>
            </w:r>
          </w:p>
        </w:tc>
        <w:tc>
          <w:tcPr>
            <w:tcW w:w="1131" w:type="dxa"/>
          </w:tcPr>
          <w:p w14:paraId="29C83A4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171B04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465D58F7" w14:textId="77777777" w:rsidTr="00973C0D">
        <w:trPr>
          <w:trHeight w:val="983"/>
        </w:trPr>
        <w:tc>
          <w:tcPr>
            <w:tcW w:w="562" w:type="dxa"/>
          </w:tcPr>
          <w:p w14:paraId="3411B83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34</w:t>
            </w:r>
          </w:p>
        </w:tc>
        <w:tc>
          <w:tcPr>
            <w:tcW w:w="5788" w:type="dxa"/>
          </w:tcPr>
          <w:p w14:paraId="26D46EC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Frigideira com revestimento interno antiaderente com capacidade de, no mínimo, 1,3l.</w:t>
            </w:r>
          </w:p>
        </w:tc>
        <w:tc>
          <w:tcPr>
            <w:tcW w:w="1131" w:type="dxa"/>
          </w:tcPr>
          <w:p w14:paraId="3EA9B4B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F86EDC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3D4113E4" w14:textId="77777777" w:rsidTr="00973C0D">
        <w:trPr>
          <w:trHeight w:val="983"/>
        </w:trPr>
        <w:tc>
          <w:tcPr>
            <w:tcW w:w="562" w:type="dxa"/>
          </w:tcPr>
          <w:p w14:paraId="062ADBD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35</w:t>
            </w:r>
          </w:p>
        </w:tc>
        <w:tc>
          <w:tcPr>
            <w:tcW w:w="5788" w:type="dxa"/>
          </w:tcPr>
          <w:p w14:paraId="354188D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Garrafa térmica em inox, </w:t>
            </w:r>
            <w:proofErr w:type="spellStart"/>
            <w:r>
              <w:rPr>
                <w:rFonts w:ascii="Bookman Old Style" w:eastAsia="Calibri" w:hAnsi="Bookman Old Style"/>
                <w:sz w:val="20"/>
              </w:rPr>
              <w:t>air</w:t>
            </w:r>
            <w:proofErr w:type="spellEnd"/>
            <w:r>
              <w:rPr>
                <w:rFonts w:ascii="Bookman Old Style" w:eastAsia="Calibri" w:hAnsi="Bookman Old Style"/>
                <w:sz w:val="20"/>
              </w:rPr>
              <w:t xml:space="preserve"> </w:t>
            </w:r>
            <w:proofErr w:type="spellStart"/>
            <w:r>
              <w:rPr>
                <w:rFonts w:ascii="Bookman Old Style" w:eastAsia="Calibri" w:hAnsi="Bookman Old Style"/>
                <w:sz w:val="20"/>
              </w:rPr>
              <w:t>pot</w:t>
            </w:r>
            <w:proofErr w:type="spellEnd"/>
            <w:r>
              <w:rPr>
                <w:rFonts w:ascii="Bookman Old Style" w:eastAsia="Calibri" w:hAnsi="Bookman Old Style"/>
                <w:sz w:val="20"/>
              </w:rPr>
              <w:t xml:space="preserve"> </w:t>
            </w:r>
            <w:proofErr w:type="spellStart"/>
            <w:r>
              <w:rPr>
                <w:rFonts w:ascii="Bookman Old Style" w:eastAsia="Calibri" w:hAnsi="Bookman Old Style"/>
                <w:sz w:val="20"/>
              </w:rPr>
              <w:t>slin</w:t>
            </w:r>
            <w:proofErr w:type="spellEnd"/>
            <w:r>
              <w:rPr>
                <w:rFonts w:ascii="Bookman Old Style" w:eastAsia="Calibri" w:hAnsi="Bookman Old Style"/>
                <w:sz w:val="20"/>
              </w:rPr>
              <w:t>. 1,800 L</w:t>
            </w:r>
          </w:p>
        </w:tc>
        <w:tc>
          <w:tcPr>
            <w:tcW w:w="1131" w:type="dxa"/>
          </w:tcPr>
          <w:p w14:paraId="2E2BC55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03DC87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40BC64E6" w14:textId="77777777" w:rsidTr="00973C0D">
        <w:trPr>
          <w:trHeight w:val="983"/>
        </w:trPr>
        <w:tc>
          <w:tcPr>
            <w:tcW w:w="562" w:type="dxa"/>
          </w:tcPr>
          <w:p w14:paraId="04A4D950"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lang w:val="en-US"/>
              </w:rPr>
              <w:t>36</w:t>
            </w:r>
          </w:p>
        </w:tc>
        <w:tc>
          <w:tcPr>
            <w:tcW w:w="5788" w:type="dxa"/>
          </w:tcPr>
          <w:p w14:paraId="4331907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Garrafa térmica em inox, </w:t>
            </w:r>
            <w:proofErr w:type="spellStart"/>
            <w:r>
              <w:rPr>
                <w:rFonts w:ascii="Bookman Old Style" w:eastAsia="Calibri" w:hAnsi="Bookman Old Style"/>
                <w:sz w:val="20"/>
              </w:rPr>
              <w:t>air</w:t>
            </w:r>
            <w:proofErr w:type="spellEnd"/>
            <w:r>
              <w:rPr>
                <w:rFonts w:ascii="Bookman Old Style" w:eastAsia="Calibri" w:hAnsi="Bookman Old Style"/>
                <w:sz w:val="20"/>
              </w:rPr>
              <w:t xml:space="preserve"> </w:t>
            </w:r>
            <w:proofErr w:type="spellStart"/>
            <w:r>
              <w:rPr>
                <w:rFonts w:ascii="Bookman Old Style" w:eastAsia="Calibri" w:hAnsi="Bookman Old Style"/>
                <w:sz w:val="20"/>
              </w:rPr>
              <w:t>pot</w:t>
            </w:r>
            <w:proofErr w:type="spellEnd"/>
            <w:r>
              <w:rPr>
                <w:rFonts w:ascii="Bookman Old Style" w:eastAsia="Calibri" w:hAnsi="Bookman Old Style"/>
                <w:sz w:val="20"/>
              </w:rPr>
              <w:t xml:space="preserve"> </w:t>
            </w:r>
            <w:proofErr w:type="spellStart"/>
            <w:r>
              <w:rPr>
                <w:rFonts w:ascii="Bookman Old Style" w:eastAsia="Calibri" w:hAnsi="Bookman Old Style"/>
                <w:sz w:val="20"/>
              </w:rPr>
              <w:t>slin</w:t>
            </w:r>
            <w:proofErr w:type="spellEnd"/>
            <w:r>
              <w:rPr>
                <w:rFonts w:ascii="Bookman Old Style" w:eastAsia="Calibri" w:hAnsi="Bookman Old Style"/>
                <w:sz w:val="20"/>
              </w:rPr>
              <w:t>. 1 L</w:t>
            </w:r>
          </w:p>
        </w:tc>
        <w:tc>
          <w:tcPr>
            <w:tcW w:w="1131" w:type="dxa"/>
          </w:tcPr>
          <w:p w14:paraId="5F807DE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5F6BAC4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00D13EB4" w14:textId="77777777" w:rsidTr="00973C0D">
        <w:trPr>
          <w:trHeight w:val="983"/>
        </w:trPr>
        <w:tc>
          <w:tcPr>
            <w:tcW w:w="562" w:type="dxa"/>
          </w:tcPr>
          <w:p w14:paraId="1677AE3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37</w:t>
            </w:r>
          </w:p>
        </w:tc>
        <w:tc>
          <w:tcPr>
            <w:tcW w:w="5788" w:type="dxa"/>
          </w:tcPr>
          <w:p w14:paraId="0864161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Guardanapo, confeccionado em papel branco de boa qualidade com boa capacidade de absorção, embalagem com 50 unidades, tamanho pequeno, medindo 20x23, cor branca.</w:t>
            </w:r>
          </w:p>
        </w:tc>
        <w:tc>
          <w:tcPr>
            <w:tcW w:w="1131" w:type="dxa"/>
          </w:tcPr>
          <w:p w14:paraId="02B0C94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5326568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25634889" w14:textId="77777777" w:rsidTr="00973C0D">
        <w:trPr>
          <w:trHeight w:val="983"/>
        </w:trPr>
        <w:tc>
          <w:tcPr>
            <w:tcW w:w="562" w:type="dxa"/>
          </w:tcPr>
          <w:p w14:paraId="765F2D78"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38</w:t>
            </w:r>
          </w:p>
        </w:tc>
        <w:tc>
          <w:tcPr>
            <w:tcW w:w="5788" w:type="dxa"/>
          </w:tcPr>
          <w:p w14:paraId="3C6049A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Lixeira plástica com pedal 50 litros.</w:t>
            </w:r>
          </w:p>
        </w:tc>
        <w:tc>
          <w:tcPr>
            <w:tcW w:w="1131" w:type="dxa"/>
          </w:tcPr>
          <w:p w14:paraId="54F5A69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F04C76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03</w:t>
            </w:r>
          </w:p>
        </w:tc>
      </w:tr>
      <w:tr w:rsidR="00246A13" w14:paraId="5D15565F" w14:textId="77777777" w:rsidTr="00973C0D">
        <w:trPr>
          <w:trHeight w:val="983"/>
        </w:trPr>
        <w:tc>
          <w:tcPr>
            <w:tcW w:w="562" w:type="dxa"/>
          </w:tcPr>
          <w:p w14:paraId="6CE28290"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39</w:t>
            </w:r>
          </w:p>
        </w:tc>
        <w:tc>
          <w:tcPr>
            <w:tcW w:w="5788" w:type="dxa"/>
          </w:tcPr>
          <w:p w14:paraId="48B7C38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Pote Alimentos – Vasilhas plásticas com tampa para mantimentos volume mínimo de 5. Marca de referência: </w:t>
            </w:r>
            <w:proofErr w:type="spellStart"/>
            <w:r>
              <w:rPr>
                <w:rFonts w:ascii="Bookman Old Style" w:eastAsia="Calibri" w:hAnsi="Bookman Old Style"/>
                <w:sz w:val="20"/>
              </w:rPr>
              <w:t>Plasútil</w:t>
            </w:r>
            <w:proofErr w:type="spellEnd"/>
            <w:r>
              <w:rPr>
                <w:rFonts w:ascii="Bookman Old Style" w:eastAsia="Calibri" w:hAnsi="Bookman Old Style"/>
                <w:sz w:val="20"/>
              </w:rPr>
              <w:t xml:space="preserve"> ou Similar</w:t>
            </w:r>
          </w:p>
        </w:tc>
        <w:tc>
          <w:tcPr>
            <w:tcW w:w="1131" w:type="dxa"/>
          </w:tcPr>
          <w:p w14:paraId="4CD3E2A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77AA589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1112C867" w14:textId="77777777" w:rsidTr="00973C0D">
        <w:trPr>
          <w:trHeight w:val="983"/>
        </w:trPr>
        <w:tc>
          <w:tcPr>
            <w:tcW w:w="562" w:type="dxa"/>
          </w:tcPr>
          <w:p w14:paraId="169F594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40</w:t>
            </w:r>
          </w:p>
        </w:tc>
        <w:tc>
          <w:tcPr>
            <w:tcW w:w="5788" w:type="dxa"/>
          </w:tcPr>
          <w:p w14:paraId="7A3189D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Lixeira plástica com pedal 30 litros.</w:t>
            </w:r>
          </w:p>
        </w:tc>
        <w:tc>
          <w:tcPr>
            <w:tcW w:w="1131" w:type="dxa"/>
          </w:tcPr>
          <w:p w14:paraId="5981865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590ADED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7B1D6C26" w14:textId="77777777" w:rsidTr="00973C0D">
        <w:trPr>
          <w:trHeight w:val="983"/>
        </w:trPr>
        <w:tc>
          <w:tcPr>
            <w:tcW w:w="562" w:type="dxa"/>
          </w:tcPr>
          <w:p w14:paraId="189ECE0B"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41</w:t>
            </w:r>
          </w:p>
        </w:tc>
        <w:tc>
          <w:tcPr>
            <w:tcW w:w="5788" w:type="dxa"/>
          </w:tcPr>
          <w:p w14:paraId="1F533F6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shd w:val="clear" w:color="auto" w:fill="FFFFFF"/>
              </w:rPr>
              <w:t>Cesto Plástico Lixeira Vazado 10 L</w:t>
            </w:r>
          </w:p>
        </w:tc>
        <w:tc>
          <w:tcPr>
            <w:tcW w:w="1131" w:type="dxa"/>
          </w:tcPr>
          <w:p w14:paraId="57B54B1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10E429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3EC5EA76" w14:textId="77777777" w:rsidTr="00973C0D">
        <w:trPr>
          <w:trHeight w:val="983"/>
        </w:trPr>
        <w:tc>
          <w:tcPr>
            <w:tcW w:w="562" w:type="dxa"/>
          </w:tcPr>
          <w:p w14:paraId="32CAF115"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42</w:t>
            </w:r>
          </w:p>
        </w:tc>
        <w:tc>
          <w:tcPr>
            <w:tcW w:w="5788" w:type="dxa"/>
          </w:tcPr>
          <w:p w14:paraId="2E8F6F1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Pano de Prato composto por tecido em 100% algodão na cor branca.</w:t>
            </w:r>
          </w:p>
        </w:tc>
        <w:tc>
          <w:tcPr>
            <w:tcW w:w="1131" w:type="dxa"/>
          </w:tcPr>
          <w:p w14:paraId="4FA5DBF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28F449F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25</w:t>
            </w:r>
          </w:p>
        </w:tc>
      </w:tr>
      <w:tr w:rsidR="00246A13" w14:paraId="64525B17" w14:textId="77777777" w:rsidTr="00973C0D">
        <w:trPr>
          <w:trHeight w:val="983"/>
        </w:trPr>
        <w:tc>
          <w:tcPr>
            <w:tcW w:w="562" w:type="dxa"/>
          </w:tcPr>
          <w:p w14:paraId="49C07C05"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43</w:t>
            </w:r>
          </w:p>
        </w:tc>
        <w:tc>
          <w:tcPr>
            <w:tcW w:w="5788" w:type="dxa"/>
          </w:tcPr>
          <w:p w14:paraId="7862ACC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Xícaras pequenas de louça para cafezinho, caixa com 06 unidades.</w:t>
            </w:r>
          </w:p>
        </w:tc>
        <w:tc>
          <w:tcPr>
            <w:tcW w:w="1131" w:type="dxa"/>
          </w:tcPr>
          <w:p w14:paraId="7C8B036A"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7C0EF17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23D7D44E" w14:textId="77777777" w:rsidTr="00973C0D">
        <w:trPr>
          <w:trHeight w:val="983"/>
        </w:trPr>
        <w:tc>
          <w:tcPr>
            <w:tcW w:w="562" w:type="dxa"/>
          </w:tcPr>
          <w:p w14:paraId="467D5AB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44</w:t>
            </w:r>
          </w:p>
        </w:tc>
        <w:tc>
          <w:tcPr>
            <w:tcW w:w="5788" w:type="dxa"/>
          </w:tcPr>
          <w:p w14:paraId="520F1F9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Coador de pano grande 16X28 100% algodão</w:t>
            </w:r>
          </w:p>
        </w:tc>
        <w:tc>
          <w:tcPr>
            <w:tcW w:w="1131" w:type="dxa"/>
          </w:tcPr>
          <w:p w14:paraId="293C95C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144B325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03</w:t>
            </w:r>
          </w:p>
        </w:tc>
      </w:tr>
      <w:tr w:rsidR="00246A13" w14:paraId="22F8C13D" w14:textId="77777777" w:rsidTr="00973C0D">
        <w:trPr>
          <w:trHeight w:val="983"/>
        </w:trPr>
        <w:tc>
          <w:tcPr>
            <w:tcW w:w="562" w:type="dxa"/>
          </w:tcPr>
          <w:p w14:paraId="29F888DB"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45</w:t>
            </w:r>
          </w:p>
        </w:tc>
        <w:tc>
          <w:tcPr>
            <w:tcW w:w="5788" w:type="dxa"/>
          </w:tcPr>
          <w:p w14:paraId="3EA70F3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Taças de água de 350ml ou aproximadamente</w:t>
            </w:r>
          </w:p>
        </w:tc>
        <w:tc>
          <w:tcPr>
            <w:tcW w:w="1131" w:type="dxa"/>
          </w:tcPr>
          <w:p w14:paraId="29FF08F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3807EC1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119FC2E6" w14:textId="77777777" w:rsidTr="00973C0D">
        <w:trPr>
          <w:trHeight w:val="983"/>
        </w:trPr>
        <w:tc>
          <w:tcPr>
            <w:tcW w:w="562" w:type="dxa"/>
          </w:tcPr>
          <w:p w14:paraId="3C1A124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46</w:t>
            </w:r>
          </w:p>
        </w:tc>
        <w:tc>
          <w:tcPr>
            <w:tcW w:w="5788" w:type="dxa"/>
          </w:tcPr>
          <w:p w14:paraId="4F3D2FA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Copos de vidro 300ml</w:t>
            </w:r>
          </w:p>
        </w:tc>
        <w:tc>
          <w:tcPr>
            <w:tcW w:w="1131" w:type="dxa"/>
          </w:tcPr>
          <w:p w14:paraId="795AC48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2A336B1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12</w:t>
            </w:r>
          </w:p>
        </w:tc>
      </w:tr>
      <w:tr w:rsidR="00246A13" w14:paraId="304CF388" w14:textId="77777777" w:rsidTr="00973C0D">
        <w:trPr>
          <w:trHeight w:val="983"/>
        </w:trPr>
        <w:tc>
          <w:tcPr>
            <w:tcW w:w="562" w:type="dxa"/>
          </w:tcPr>
          <w:p w14:paraId="3904A2D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47</w:t>
            </w:r>
          </w:p>
        </w:tc>
        <w:tc>
          <w:tcPr>
            <w:tcW w:w="5788" w:type="dxa"/>
          </w:tcPr>
          <w:p w14:paraId="01E8995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Faca de mesa/serra com l</w:t>
            </w:r>
            <w:r>
              <w:rPr>
                <w:rFonts w:ascii="Bookman Old Style" w:eastAsia="Calibri" w:hAnsi="Bookman Old Style"/>
                <w:sz w:val="20"/>
                <w:shd w:val="clear" w:color="auto" w:fill="FFFFFF"/>
              </w:rPr>
              <w:t>âmina em aço inox.</w:t>
            </w:r>
            <w:r>
              <w:rPr>
                <w:rFonts w:ascii="Bookman Old Style" w:eastAsia="Calibri" w:hAnsi="Bookman Old Style"/>
                <w:sz w:val="20"/>
              </w:rPr>
              <w:t xml:space="preserve"> </w:t>
            </w:r>
            <w:r>
              <w:rPr>
                <w:rFonts w:ascii="Bookman Old Style" w:eastAsia="Calibri" w:hAnsi="Bookman Old Style"/>
                <w:sz w:val="20"/>
                <w:shd w:val="clear" w:color="auto" w:fill="FFFFFF"/>
              </w:rPr>
              <w:t>Cabo em polipropileno, mais resistente que, mesmo após inúmeras lavagens, mantém suas características de formato e cor iniciais. Com 20cm.</w:t>
            </w:r>
          </w:p>
        </w:tc>
        <w:tc>
          <w:tcPr>
            <w:tcW w:w="1131" w:type="dxa"/>
          </w:tcPr>
          <w:p w14:paraId="534F095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1A259EE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2F797BD1" w14:textId="77777777" w:rsidTr="00973C0D">
        <w:trPr>
          <w:trHeight w:val="983"/>
        </w:trPr>
        <w:tc>
          <w:tcPr>
            <w:tcW w:w="562" w:type="dxa"/>
          </w:tcPr>
          <w:p w14:paraId="1327816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48</w:t>
            </w:r>
          </w:p>
        </w:tc>
        <w:tc>
          <w:tcPr>
            <w:tcW w:w="5788" w:type="dxa"/>
          </w:tcPr>
          <w:p w14:paraId="6D9CDDF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Colher de mesa em aço inox. Cabo polipropileno, </w:t>
            </w:r>
            <w:r>
              <w:rPr>
                <w:rFonts w:ascii="Bookman Old Style" w:eastAsia="Calibri" w:hAnsi="Bookman Old Style"/>
                <w:sz w:val="20"/>
                <w:shd w:val="clear" w:color="auto" w:fill="FFFFFF"/>
              </w:rPr>
              <w:t>mais resistente que, mesmo após inúmeras lavagens, mantém suas características de formato e cor iniciais.</w:t>
            </w:r>
          </w:p>
        </w:tc>
        <w:tc>
          <w:tcPr>
            <w:tcW w:w="1131" w:type="dxa"/>
          </w:tcPr>
          <w:p w14:paraId="35FCC68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D598CC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386B0C85" w14:textId="77777777" w:rsidTr="00973C0D">
        <w:trPr>
          <w:trHeight w:val="983"/>
        </w:trPr>
        <w:tc>
          <w:tcPr>
            <w:tcW w:w="562" w:type="dxa"/>
          </w:tcPr>
          <w:p w14:paraId="628FC12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49</w:t>
            </w:r>
          </w:p>
        </w:tc>
        <w:tc>
          <w:tcPr>
            <w:tcW w:w="5788" w:type="dxa"/>
          </w:tcPr>
          <w:p w14:paraId="3FF14F1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Garfo de mesa em aço inox. Cabo polipropileno, </w:t>
            </w:r>
            <w:r>
              <w:rPr>
                <w:rFonts w:ascii="Bookman Old Style" w:eastAsia="Calibri" w:hAnsi="Bookman Old Style"/>
                <w:sz w:val="20"/>
                <w:shd w:val="clear" w:color="auto" w:fill="FFFFFF"/>
              </w:rPr>
              <w:t>mais resistente que, mesmo após inúmeras lavagens, mantém suas características de formato e cor iniciais.</w:t>
            </w:r>
          </w:p>
        </w:tc>
        <w:tc>
          <w:tcPr>
            <w:tcW w:w="1131" w:type="dxa"/>
          </w:tcPr>
          <w:p w14:paraId="27748E2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D7E7C1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06</w:t>
            </w:r>
          </w:p>
        </w:tc>
      </w:tr>
      <w:tr w:rsidR="00246A13" w14:paraId="5C4FC5AE" w14:textId="77777777" w:rsidTr="00973C0D">
        <w:trPr>
          <w:trHeight w:val="983"/>
        </w:trPr>
        <w:tc>
          <w:tcPr>
            <w:tcW w:w="562" w:type="dxa"/>
          </w:tcPr>
          <w:p w14:paraId="7DCC0A7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50</w:t>
            </w:r>
          </w:p>
        </w:tc>
        <w:tc>
          <w:tcPr>
            <w:tcW w:w="5788" w:type="dxa"/>
          </w:tcPr>
          <w:p w14:paraId="17B9F09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cs="Helvetica"/>
                <w:sz w:val="20"/>
                <w:shd w:val="clear" w:color="auto" w:fill="FFFFFF"/>
              </w:rPr>
              <w:t>Leiteira Caneco em Alumínio 3 Litros</w:t>
            </w:r>
          </w:p>
        </w:tc>
        <w:tc>
          <w:tcPr>
            <w:tcW w:w="1131" w:type="dxa"/>
          </w:tcPr>
          <w:p w14:paraId="534E97D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9249AB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11D2DBF5" w14:textId="77777777" w:rsidTr="00973C0D">
        <w:trPr>
          <w:trHeight w:val="983"/>
        </w:trPr>
        <w:tc>
          <w:tcPr>
            <w:tcW w:w="562" w:type="dxa"/>
          </w:tcPr>
          <w:p w14:paraId="7B5F795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51</w:t>
            </w:r>
          </w:p>
        </w:tc>
        <w:tc>
          <w:tcPr>
            <w:tcW w:w="5788" w:type="dxa"/>
          </w:tcPr>
          <w:p w14:paraId="18BE728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cs="Helvetica"/>
                <w:sz w:val="20"/>
                <w:shd w:val="clear" w:color="auto" w:fill="FFFFFF"/>
              </w:rPr>
              <w:t>Caneco tipo Buli em Alumínio 3 Litros</w:t>
            </w:r>
          </w:p>
        </w:tc>
        <w:tc>
          <w:tcPr>
            <w:tcW w:w="1131" w:type="dxa"/>
          </w:tcPr>
          <w:p w14:paraId="5D3D0F0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cs="Arial"/>
                <w:sz w:val="20"/>
              </w:rPr>
              <w:t>Un</w:t>
            </w:r>
          </w:p>
        </w:tc>
        <w:tc>
          <w:tcPr>
            <w:tcW w:w="1557" w:type="dxa"/>
          </w:tcPr>
          <w:p w14:paraId="0A76FCF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30E65395" w14:textId="77777777" w:rsidTr="00973C0D">
        <w:trPr>
          <w:trHeight w:val="983"/>
        </w:trPr>
        <w:tc>
          <w:tcPr>
            <w:tcW w:w="562" w:type="dxa"/>
          </w:tcPr>
          <w:p w14:paraId="614D0C2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52</w:t>
            </w:r>
          </w:p>
        </w:tc>
        <w:tc>
          <w:tcPr>
            <w:tcW w:w="5788" w:type="dxa"/>
          </w:tcPr>
          <w:p w14:paraId="63D77527" w14:textId="77777777" w:rsidR="00246A13" w:rsidRDefault="00246A13" w:rsidP="00973C0D">
            <w:pPr>
              <w:pStyle w:val="Ttulo1"/>
              <w:shd w:val="clear" w:color="auto" w:fill="FFFFFF"/>
              <w:outlineLvl w:val="0"/>
              <w:rPr>
                <w:b/>
                <w:bCs/>
              </w:rPr>
            </w:pPr>
            <w:r>
              <w:rPr>
                <w:rFonts w:ascii="Bookman Old Style" w:hAnsi="Bookman Old Style" w:cs="Arial"/>
                <w:sz w:val="20"/>
                <w:szCs w:val="20"/>
              </w:rPr>
              <w:t>Faca Serrilhada Cortar Pão e Fatiar Camadas De Bolos</w:t>
            </w:r>
          </w:p>
          <w:p w14:paraId="5BB63C39" w14:textId="77777777" w:rsidR="00246A13" w:rsidRDefault="00246A13" w:rsidP="00973C0D">
            <w:pPr>
              <w:spacing w:line="276" w:lineRule="auto"/>
              <w:rPr>
                <w:rFonts w:ascii="Bookman Old Style" w:eastAsia="Calibri" w:hAnsi="Bookman Old Style" w:cs="Arial"/>
                <w:sz w:val="20"/>
              </w:rPr>
            </w:pPr>
          </w:p>
        </w:tc>
        <w:tc>
          <w:tcPr>
            <w:tcW w:w="1131" w:type="dxa"/>
          </w:tcPr>
          <w:p w14:paraId="7931357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FDDF3F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0B9FC930" w14:textId="77777777" w:rsidTr="00973C0D">
        <w:trPr>
          <w:trHeight w:val="983"/>
        </w:trPr>
        <w:tc>
          <w:tcPr>
            <w:tcW w:w="562" w:type="dxa"/>
          </w:tcPr>
          <w:p w14:paraId="0F213BC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53</w:t>
            </w:r>
          </w:p>
        </w:tc>
        <w:tc>
          <w:tcPr>
            <w:tcW w:w="5788" w:type="dxa"/>
          </w:tcPr>
          <w:p w14:paraId="08FFAB3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Pilhas alcalinas palito AAA com 02 unidades</w:t>
            </w:r>
          </w:p>
        </w:tc>
        <w:tc>
          <w:tcPr>
            <w:tcW w:w="1131" w:type="dxa"/>
          </w:tcPr>
          <w:p w14:paraId="5358605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074605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60</w:t>
            </w:r>
          </w:p>
        </w:tc>
      </w:tr>
      <w:tr w:rsidR="00246A13" w14:paraId="1E473918" w14:textId="77777777" w:rsidTr="00973C0D">
        <w:trPr>
          <w:trHeight w:val="983"/>
        </w:trPr>
        <w:tc>
          <w:tcPr>
            <w:tcW w:w="562" w:type="dxa"/>
          </w:tcPr>
          <w:p w14:paraId="0BF5EE0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54</w:t>
            </w:r>
          </w:p>
        </w:tc>
        <w:tc>
          <w:tcPr>
            <w:tcW w:w="5788" w:type="dxa"/>
          </w:tcPr>
          <w:p w14:paraId="74B9AC1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Pilha alcalina AA2 com 04 unidades</w:t>
            </w:r>
          </w:p>
        </w:tc>
        <w:tc>
          <w:tcPr>
            <w:tcW w:w="1131" w:type="dxa"/>
          </w:tcPr>
          <w:p w14:paraId="120AF3B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935569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100</w:t>
            </w:r>
          </w:p>
        </w:tc>
      </w:tr>
      <w:tr w:rsidR="00246A13" w14:paraId="2C199420" w14:textId="77777777" w:rsidTr="00973C0D">
        <w:trPr>
          <w:trHeight w:val="983"/>
        </w:trPr>
        <w:tc>
          <w:tcPr>
            <w:tcW w:w="562" w:type="dxa"/>
          </w:tcPr>
          <w:p w14:paraId="2D661294" w14:textId="77777777" w:rsidR="00246A13" w:rsidRDefault="00246A13" w:rsidP="00973C0D">
            <w:pPr>
              <w:spacing w:line="276" w:lineRule="auto"/>
              <w:jc w:val="center"/>
              <w:rPr>
                <w:rFonts w:ascii="Bookman Old Style" w:hAnsi="Bookman Old Style"/>
                <w:sz w:val="20"/>
              </w:rPr>
            </w:pPr>
            <w:r>
              <w:rPr>
                <w:rFonts w:ascii="Bookman Old Style" w:eastAsia="Calibri" w:hAnsi="Bookman Old Style"/>
                <w:sz w:val="20"/>
              </w:rPr>
              <w:t>55</w:t>
            </w:r>
          </w:p>
        </w:tc>
        <w:tc>
          <w:tcPr>
            <w:tcW w:w="5788" w:type="dxa"/>
          </w:tcPr>
          <w:p w14:paraId="3FE38ED5"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 xml:space="preserve">Jarra de vidro com 1,8L altura 23cm, diâmetro 15cm, com bico </w:t>
            </w:r>
            <w:proofErr w:type="spellStart"/>
            <w:r>
              <w:rPr>
                <w:rFonts w:ascii="Bookman Old Style" w:eastAsia="Calibri" w:hAnsi="Bookman Old Style"/>
                <w:sz w:val="20"/>
              </w:rPr>
              <w:t>vertebor</w:t>
            </w:r>
            <w:proofErr w:type="spellEnd"/>
            <w:r>
              <w:rPr>
                <w:rFonts w:ascii="Bookman Old Style" w:eastAsia="Calibri" w:hAnsi="Bookman Old Style"/>
                <w:sz w:val="20"/>
              </w:rPr>
              <w:t>, com tampa</w:t>
            </w:r>
          </w:p>
        </w:tc>
        <w:tc>
          <w:tcPr>
            <w:tcW w:w="1131" w:type="dxa"/>
          </w:tcPr>
          <w:p w14:paraId="17EB5DC5"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Un</w:t>
            </w:r>
          </w:p>
        </w:tc>
        <w:tc>
          <w:tcPr>
            <w:tcW w:w="1557" w:type="dxa"/>
          </w:tcPr>
          <w:p w14:paraId="3B79009E"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01</w:t>
            </w:r>
          </w:p>
        </w:tc>
      </w:tr>
      <w:tr w:rsidR="00246A13" w14:paraId="6BC33225" w14:textId="77777777" w:rsidTr="00973C0D">
        <w:trPr>
          <w:trHeight w:val="983"/>
        </w:trPr>
        <w:tc>
          <w:tcPr>
            <w:tcW w:w="562" w:type="dxa"/>
          </w:tcPr>
          <w:p w14:paraId="6C546A96" w14:textId="77777777" w:rsidR="00246A13" w:rsidRDefault="00246A13" w:rsidP="00973C0D">
            <w:pPr>
              <w:spacing w:line="276" w:lineRule="auto"/>
              <w:jc w:val="center"/>
              <w:rPr>
                <w:rFonts w:ascii="Bookman Old Style" w:hAnsi="Bookman Old Style"/>
                <w:sz w:val="20"/>
              </w:rPr>
            </w:pPr>
            <w:r>
              <w:rPr>
                <w:rFonts w:ascii="Bookman Old Style" w:eastAsia="Calibri" w:hAnsi="Bookman Old Style"/>
                <w:sz w:val="20"/>
              </w:rPr>
              <w:t>56</w:t>
            </w:r>
          </w:p>
        </w:tc>
        <w:tc>
          <w:tcPr>
            <w:tcW w:w="5788" w:type="dxa"/>
          </w:tcPr>
          <w:p w14:paraId="7D89E9F6"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1 Assadeira, Largura Interna: 22cm, Comprimento Interno: 30cm, Largura Externa: 23cm, Comprimento Externo: 36cm, Altura Externa: 7cm, Capacidade: 3,9L</w:t>
            </w:r>
          </w:p>
        </w:tc>
        <w:tc>
          <w:tcPr>
            <w:tcW w:w="1131" w:type="dxa"/>
          </w:tcPr>
          <w:p w14:paraId="2EE16ABE"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Un</w:t>
            </w:r>
          </w:p>
        </w:tc>
        <w:tc>
          <w:tcPr>
            <w:tcW w:w="1557" w:type="dxa"/>
          </w:tcPr>
          <w:p w14:paraId="18C8D5EA"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01</w:t>
            </w:r>
          </w:p>
        </w:tc>
      </w:tr>
    </w:tbl>
    <w:p w14:paraId="3A67A1DD" w14:textId="77777777" w:rsidR="00246A13" w:rsidRDefault="00246A13" w:rsidP="00246A13">
      <w:pPr>
        <w:jc w:val="both"/>
        <w:rPr>
          <w:rFonts w:ascii="Bookman Old Style" w:hAnsi="Bookman Old Style" w:cs="Arial"/>
        </w:rPr>
      </w:pPr>
    </w:p>
    <w:p w14:paraId="34B96ED5" w14:textId="77777777" w:rsidR="00246A13" w:rsidRDefault="00246A13" w:rsidP="00246A13">
      <w:pPr>
        <w:jc w:val="both"/>
        <w:rPr>
          <w:rFonts w:ascii="Bookman Old Style" w:hAnsi="Bookman Old Style" w:cs="Arial"/>
        </w:rPr>
      </w:pPr>
    </w:p>
    <w:tbl>
      <w:tblPr>
        <w:tblStyle w:val="Tabelacomgrade"/>
        <w:tblW w:w="9039" w:type="dxa"/>
        <w:tblInd w:w="113" w:type="dxa"/>
        <w:tblLayout w:type="fixed"/>
        <w:tblLook w:val="04A0" w:firstRow="1" w:lastRow="0" w:firstColumn="1" w:lastColumn="0" w:noHBand="0" w:noVBand="1"/>
      </w:tblPr>
      <w:tblGrid>
        <w:gridCol w:w="562"/>
        <w:gridCol w:w="5789"/>
        <w:gridCol w:w="1131"/>
        <w:gridCol w:w="1557"/>
      </w:tblGrid>
      <w:tr w:rsidR="00246A13" w14:paraId="5942EF7D" w14:textId="77777777" w:rsidTr="00973C0D">
        <w:trPr>
          <w:trHeight w:val="556"/>
        </w:trPr>
        <w:tc>
          <w:tcPr>
            <w:tcW w:w="562" w:type="dxa"/>
          </w:tcPr>
          <w:p w14:paraId="48DDA929" w14:textId="77777777" w:rsidR="00246A13" w:rsidRDefault="00246A13" w:rsidP="00973C0D">
            <w:pPr>
              <w:spacing w:line="276" w:lineRule="auto"/>
              <w:jc w:val="center"/>
              <w:rPr>
                <w:rFonts w:ascii="Bookman Old Style" w:hAnsi="Bookman Old Style" w:cs="Arial"/>
                <w:bCs/>
                <w:sz w:val="20"/>
              </w:rPr>
            </w:pPr>
          </w:p>
        </w:tc>
        <w:tc>
          <w:tcPr>
            <w:tcW w:w="5788" w:type="dxa"/>
          </w:tcPr>
          <w:p w14:paraId="7AAF642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b/>
                <w:sz w:val="20"/>
              </w:rPr>
              <w:t>LOTE 3 - MATERIAL DE LIMPEZA</w:t>
            </w:r>
          </w:p>
        </w:tc>
        <w:tc>
          <w:tcPr>
            <w:tcW w:w="1131" w:type="dxa"/>
          </w:tcPr>
          <w:p w14:paraId="35A33432" w14:textId="77777777" w:rsidR="00246A13" w:rsidRDefault="00246A13" w:rsidP="00973C0D">
            <w:pPr>
              <w:spacing w:line="276" w:lineRule="auto"/>
              <w:rPr>
                <w:rFonts w:ascii="Bookman Old Style" w:hAnsi="Bookman Old Style" w:cs="Arial"/>
                <w:bCs/>
                <w:sz w:val="20"/>
              </w:rPr>
            </w:pPr>
          </w:p>
        </w:tc>
        <w:tc>
          <w:tcPr>
            <w:tcW w:w="1557" w:type="dxa"/>
          </w:tcPr>
          <w:p w14:paraId="511622D4" w14:textId="77777777" w:rsidR="00246A13" w:rsidRDefault="00246A13" w:rsidP="00973C0D">
            <w:pPr>
              <w:spacing w:line="276" w:lineRule="auto"/>
              <w:rPr>
                <w:rFonts w:ascii="Bookman Old Style" w:hAnsi="Bookman Old Style" w:cs="Arial"/>
                <w:bCs/>
                <w:sz w:val="20"/>
              </w:rPr>
            </w:pPr>
          </w:p>
        </w:tc>
      </w:tr>
      <w:tr w:rsidR="00246A13" w14:paraId="150B6052" w14:textId="77777777" w:rsidTr="00973C0D">
        <w:trPr>
          <w:trHeight w:val="983"/>
        </w:trPr>
        <w:tc>
          <w:tcPr>
            <w:tcW w:w="562" w:type="dxa"/>
          </w:tcPr>
          <w:p w14:paraId="77EA6B65"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57</w:t>
            </w:r>
          </w:p>
        </w:tc>
        <w:tc>
          <w:tcPr>
            <w:tcW w:w="5788" w:type="dxa"/>
          </w:tcPr>
          <w:p w14:paraId="7726EB7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Álcool etílico 1000ml tipo etílico hidratado, produto de limpeza doméstica, concentração 46INPM, o produto devera estampar no rotulo a frase "produto notificado na ANIVSA/MS" o nome do fabricante ou importador</w:t>
            </w:r>
          </w:p>
        </w:tc>
        <w:tc>
          <w:tcPr>
            <w:tcW w:w="1131" w:type="dxa"/>
          </w:tcPr>
          <w:p w14:paraId="2B25068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6786D7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315D880C" w14:textId="77777777" w:rsidTr="00973C0D">
        <w:trPr>
          <w:trHeight w:val="983"/>
        </w:trPr>
        <w:tc>
          <w:tcPr>
            <w:tcW w:w="562" w:type="dxa"/>
          </w:tcPr>
          <w:p w14:paraId="707ADC37"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58</w:t>
            </w:r>
          </w:p>
        </w:tc>
        <w:tc>
          <w:tcPr>
            <w:tcW w:w="5788" w:type="dxa"/>
          </w:tcPr>
          <w:p w14:paraId="345F0D3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Álcool etílico em gel, hidratado 70° INPM, 440 ml, com válvula</w:t>
            </w:r>
          </w:p>
        </w:tc>
        <w:tc>
          <w:tcPr>
            <w:tcW w:w="1131" w:type="dxa"/>
          </w:tcPr>
          <w:p w14:paraId="3D89B0C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6504B1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15</w:t>
            </w:r>
          </w:p>
        </w:tc>
      </w:tr>
      <w:tr w:rsidR="00246A13" w14:paraId="1EA9FA1E" w14:textId="77777777" w:rsidTr="00973C0D">
        <w:trPr>
          <w:trHeight w:val="983"/>
        </w:trPr>
        <w:tc>
          <w:tcPr>
            <w:tcW w:w="562" w:type="dxa"/>
          </w:tcPr>
          <w:p w14:paraId="6C39144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59</w:t>
            </w:r>
          </w:p>
        </w:tc>
        <w:tc>
          <w:tcPr>
            <w:tcW w:w="5788" w:type="dxa"/>
          </w:tcPr>
          <w:p w14:paraId="64CB61B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Refil Álcool etílico em gel, hidratado 70° INPM, 800 ml</w:t>
            </w:r>
          </w:p>
        </w:tc>
        <w:tc>
          <w:tcPr>
            <w:tcW w:w="1131" w:type="dxa"/>
          </w:tcPr>
          <w:p w14:paraId="6970DB2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29939AE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15BB54E7" w14:textId="77777777" w:rsidTr="00973C0D">
        <w:trPr>
          <w:trHeight w:val="983"/>
        </w:trPr>
        <w:tc>
          <w:tcPr>
            <w:tcW w:w="562" w:type="dxa"/>
          </w:tcPr>
          <w:p w14:paraId="79ED09D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60</w:t>
            </w:r>
          </w:p>
        </w:tc>
        <w:tc>
          <w:tcPr>
            <w:tcW w:w="5788" w:type="dxa"/>
          </w:tcPr>
          <w:p w14:paraId="159F7F1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Água sanitária cloro ativo – acondicionado em embalagem de 2 litros.</w:t>
            </w:r>
          </w:p>
        </w:tc>
        <w:tc>
          <w:tcPr>
            <w:tcW w:w="1131" w:type="dxa"/>
          </w:tcPr>
          <w:p w14:paraId="22DC0E5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F1F102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54F04A8C" w14:textId="77777777" w:rsidTr="00973C0D">
        <w:trPr>
          <w:trHeight w:val="983"/>
        </w:trPr>
        <w:tc>
          <w:tcPr>
            <w:tcW w:w="562" w:type="dxa"/>
          </w:tcPr>
          <w:p w14:paraId="4EB4E65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61</w:t>
            </w:r>
          </w:p>
        </w:tc>
        <w:tc>
          <w:tcPr>
            <w:tcW w:w="5788" w:type="dxa"/>
          </w:tcPr>
          <w:p w14:paraId="0CF4F82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Bom ar, Aromatizante de ambiente Aerossol, lata de 360 ml.</w:t>
            </w:r>
          </w:p>
        </w:tc>
        <w:tc>
          <w:tcPr>
            <w:tcW w:w="1131" w:type="dxa"/>
          </w:tcPr>
          <w:p w14:paraId="2CE0257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2E0A1C6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80</w:t>
            </w:r>
          </w:p>
        </w:tc>
      </w:tr>
      <w:tr w:rsidR="00246A13" w14:paraId="5740026F" w14:textId="77777777" w:rsidTr="00973C0D">
        <w:trPr>
          <w:trHeight w:val="983"/>
        </w:trPr>
        <w:tc>
          <w:tcPr>
            <w:tcW w:w="562" w:type="dxa"/>
          </w:tcPr>
          <w:p w14:paraId="2168C05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62</w:t>
            </w:r>
          </w:p>
        </w:tc>
        <w:tc>
          <w:tcPr>
            <w:tcW w:w="5788" w:type="dxa"/>
          </w:tcPr>
          <w:p w14:paraId="4AA8920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Detergente líquido frasco de 500ml, composto de tensoativos aniônicos coadjuvantes.</w:t>
            </w:r>
          </w:p>
        </w:tc>
        <w:tc>
          <w:tcPr>
            <w:tcW w:w="1131" w:type="dxa"/>
          </w:tcPr>
          <w:p w14:paraId="3FF6825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EF20F4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776CDB67" w14:textId="77777777" w:rsidTr="00973C0D">
        <w:trPr>
          <w:trHeight w:val="983"/>
        </w:trPr>
        <w:tc>
          <w:tcPr>
            <w:tcW w:w="562" w:type="dxa"/>
          </w:tcPr>
          <w:p w14:paraId="4DAA43A6"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63</w:t>
            </w:r>
          </w:p>
        </w:tc>
        <w:tc>
          <w:tcPr>
            <w:tcW w:w="5788" w:type="dxa"/>
          </w:tcPr>
          <w:p w14:paraId="17F223A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Removedor/ Limpa Alumínio - Produto concentrado para limpeza especificamente de superfícies de alumínio em indústrias alimentícias e cozinhas industriais, que seja eficiente na remoção de sujeiras e manchas incrustadas além de dar brilho nos diversos utensílios de alumínio. Qualidade igual ou superior a PLURON LA 21 da </w:t>
            </w:r>
            <w:proofErr w:type="spellStart"/>
            <w:r>
              <w:rPr>
                <w:rFonts w:ascii="Bookman Old Style" w:eastAsia="Calibri" w:hAnsi="Bookman Old Style"/>
                <w:sz w:val="20"/>
              </w:rPr>
              <w:t>Mustang</w:t>
            </w:r>
            <w:proofErr w:type="spellEnd"/>
            <w:r>
              <w:rPr>
                <w:rFonts w:ascii="Bookman Old Style" w:eastAsia="Calibri" w:hAnsi="Bookman Old Style"/>
                <w:sz w:val="20"/>
              </w:rPr>
              <w:t xml:space="preserve"> </w:t>
            </w:r>
            <w:proofErr w:type="spellStart"/>
            <w:r>
              <w:rPr>
                <w:rFonts w:ascii="Bookman Old Style" w:eastAsia="Calibri" w:hAnsi="Bookman Old Style"/>
                <w:sz w:val="20"/>
              </w:rPr>
              <w:t>Pluron</w:t>
            </w:r>
            <w:proofErr w:type="spellEnd"/>
            <w:r>
              <w:rPr>
                <w:rFonts w:ascii="Bookman Old Style" w:eastAsia="Calibri" w:hAnsi="Bookman Old Style"/>
                <w:sz w:val="20"/>
              </w:rPr>
              <w:t>® Química.</w:t>
            </w:r>
          </w:p>
        </w:tc>
        <w:tc>
          <w:tcPr>
            <w:tcW w:w="1131" w:type="dxa"/>
          </w:tcPr>
          <w:p w14:paraId="3F4E8A2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3177EE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w:t>
            </w:r>
          </w:p>
        </w:tc>
      </w:tr>
      <w:tr w:rsidR="00246A13" w14:paraId="34D61D2A" w14:textId="77777777" w:rsidTr="00973C0D">
        <w:trPr>
          <w:trHeight w:val="983"/>
        </w:trPr>
        <w:tc>
          <w:tcPr>
            <w:tcW w:w="562" w:type="dxa"/>
          </w:tcPr>
          <w:p w14:paraId="2629FD0C"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64</w:t>
            </w:r>
          </w:p>
        </w:tc>
        <w:tc>
          <w:tcPr>
            <w:tcW w:w="5788" w:type="dxa"/>
          </w:tcPr>
          <w:p w14:paraId="33DD8E4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Desinfetante líquido ação germicida e bactericida. Embalagem 2 litros, Composição amina </w:t>
            </w:r>
            <w:proofErr w:type="spellStart"/>
            <w:r>
              <w:rPr>
                <w:rFonts w:ascii="Bookman Old Style" w:eastAsia="Calibri" w:hAnsi="Bookman Old Style"/>
                <w:sz w:val="20"/>
              </w:rPr>
              <w:t>óxida</w:t>
            </w:r>
            <w:proofErr w:type="spellEnd"/>
            <w:r>
              <w:rPr>
                <w:rFonts w:ascii="Bookman Old Style" w:eastAsia="Calibri" w:hAnsi="Bookman Old Style"/>
                <w:sz w:val="20"/>
              </w:rPr>
              <w:t xml:space="preserve">, álcool </w:t>
            </w:r>
            <w:proofErr w:type="spellStart"/>
            <w:r>
              <w:rPr>
                <w:rFonts w:ascii="Bookman Old Style" w:eastAsia="Calibri" w:hAnsi="Bookman Old Style"/>
                <w:sz w:val="20"/>
              </w:rPr>
              <w:t>etoxilado</w:t>
            </w:r>
            <w:proofErr w:type="spellEnd"/>
            <w:r>
              <w:rPr>
                <w:rFonts w:ascii="Bookman Old Style" w:eastAsia="Calibri" w:hAnsi="Bookman Old Style"/>
                <w:sz w:val="20"/>
              </w:rPr>
              <w:t xml:space="preserve">, </w:t>
            </w:r>
            <w:proofErr w:type="spellStart"/>
            <w:r>
              <w:rPr>
                <w:rFonts w:ascii="Bookman Old Style" w:eastAsia="Calibri" w:hAnsi="Bookman Old Style"/>
                <w:sz w:val="20"/>
              </w:rPr>
              <w:t>alcalinizante</w:t>
            </w:r>
            <w:proofErr w:type="spellEnd"/>
            <w:r>
              <w:rPr>
                <w:rFonts w:ascii="Bookman Old Style" w:eastAsia="Calibri" w:hAnsi="Bookman Old Style"/>
                <w:sz w:val="20"/>
              </w:rPr>
              <w:t>, coadjuvante, espessante, corante, fragrância, conservante e água, embalagem original de fábrica.</w:t>
            </w:r>
          </w:p>
        </w:tc>
        <w:tc>
          <w:tcPr>
            <w:tcW w:w="1131" w:type="dxa"/>
          </w:tcPr>
          <w:p w14:paraId="55A8EAC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C42AC3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80</w:t>
            </w:r>
          </w:p>
        </w:tc>
      </w:tr>
      <w:tr w:rsidR="00246A13" w14:paraId="4E97F5CB" w14:textId="77777777" w:rsidTr="00973C0D">
        <w:trPr>
          <w:trHeight w:val="983"/>
        </w:trPr>
        <w:tc>
          <w:tcPr>
            <w:tcW w:w="562" w:type="dxa"/>
          </w:tcPr>
          <w:p w14:paraId="1529A3E9"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65</w:t>
            </w:r>
          </w:p>
        </w:tc>
        <w:tc>
          <w:tcPr>
            <w:tcW w:w="5788" w:type="dxa"/>
          </w:tcPr>
          <w:p w14:paraId="7981D857" w14:textId="77777777" w:rsidR="00246A13" w:rsidRDefault="00246A13" w:rsidP="00973C0D">
            <w:pPr>
              <w:pStyle w:val="Ttulo1"/>
              <w:shd w:val="clear" w:color="auto" w:fill="FFFFFF"/>
              <w:outlineLvl w:val="0"/>
              <w:rPr>
                <w:b/>
                <w:bCs/>
              </w:rPr>
            </w:pPr>
            <w:r>
              <w:rPr>
                <w:rFonts w:ascii="Bookman Old Style" w:hAnsi="Bookman Old Style"/>
                <w:color w:val="000000" w:themeColor="text1"/>
                <w:sz w:val="20"/>
                <w:szCs w:val="20"/>
              </w:rPr>
              <w:t>Desinfetante limpador Ant. Bactéria Banheiro com fragrância ativa 500ml</w:t>
            </w:r>
          </w:p>
        </w:tc>
        <w:tc>
          <w:tcPr>
            <w:tcW w:w="1131" w:type="dxa"/>
          </w:tcPr>
          <w:p w14:paraId="0555726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A118E96"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60</w:t>
            </w:r>
          </w:p>
        </w:tc>
      </w:tr>
      <w:tr w:rsidR="00246A13" w14:paraId="4FFA4E61" w14:textId="77777777" w:rsidTr="00973C0D">
        <w:trPr>
          <w:trHeight w:val="983"/>
        </w:trPr>
        <w:tc>
          <w:tcPr>
            <w:tcW w:w="562" w:type="dxa"/>
          </w:tcPr>
          <w:p w14:paraId="36BD5CC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66</w:t>
            </w:r>
          </w:p>
        </w:tc>
        <w:tc>
          <w:tcPr>
            <w:tcW w:w="5788" w:type="dxa"/>
          </w:tcPr>
          <w:p w14:paraId="199C93E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Escova para higienização de vaso sanitário com suporte, com cerdas de </w:t>
            </w:r>
            <w:proofErr w:type="spellStart"/>
            <w:r>
              <w:rPr>
                <w:rFonts w:ascii="Bookman Old Style" w:eastAsia="Calibri" w:hAnsi="Bookman Old Style"/>
                <w:sz w:val="20"/>
              </w:rPr>
              <w:t>naylon</w:t>
            </w:r>
            <w:proofErr w:type="spellEnd"/>
            <w:r>
              <w:rPr>
                <w:rFonts w:ascii="Bookman Old Style" w:eastAsia="Calibri" w:hAnsi="Bookman Old Style"/>
                <w:sz w:val="20"/>
              </w:rPr>
              <w:t>.</w:t>
            </w:r>
          </w:p>
        </w:tc>
        <w:tc>
          <w:tcPr>
            <w:tcW w:w="1131" w:type="dxa"/>
          </w:tcPr>
          <w:p w14:paraId="26E2264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CE3888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02</w:t>
            </w:r>
          </w:p>
        </w:tc>
      </w:tr>
      <w:tr w:rsidR="00246A13" w14:paraId="1F8948A4" w14:textId="77777777" w:rsidTr="00973C0D">
        <w:trPr>
          <w:trHeight w:val="983"/>
        </w:trPr>
        <w:tc>
          <w:tcPr>
            <w:tcW w:w="562" w:type="dxa"/>
          </w:tcPr>
          <w:p w14:paraId="509DD22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67</w:t>
            </w:r>
          </w:p>
        </w:tc>
        <w:tc>
          <w:tcPr>
            <w:tcW w:w="5788" w:type="dxa"/>
          </w:tcPr>
          <w:p w14:paraId="5194FA9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Esponja de louça dupla face, medindo 110x75mm de poliuretano e fibra sintética com abrasivo, pacote com 3 unidades, de boa qualidade e resistente.</w:t>
            </w:r>
          </w:p>
        </w:tc>
        <w:tc>
          <w:tcPr>
            <w:tcW w:w="1131" w:type="dxa"/>
          </w:tcPr>
          <w:p w14:paraId="5B5F32F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E326CE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30</w:t>
            </w:r>
          </w:p>
        </w:tc>
      </w:tr>
      <w:tr w:rsidR="00246A13" w14:paraId="3E50A960" w14:textId="77777777" w:rsidTr="00973C0D">
        <w:trPr>
          <w:trHeight w:val="983"/>
        </w:trPr>
        <w:tc>
          <w:tcPr>
            <w:tcW w:w="562" w:type="dxa"/>
          </w:tcPr>
          <w:p w14:paraId="70B48A5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68</w:t>
            </w:r>
          </w:p>
        </w:tc>
        <w:tc>
          <w:tcPr>
            <w:tcW w:w="5788" w:type="dxa"/>
          </w:tcPr>
          <w:p w14:paraId="592B8EA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Esponja de lã de aço carbono, de textura macia, isenta de sinais de oxidação as esponjas deverão ser embaladas em sacos plásticos selados, devendo contar da embalagem a identificação do fabricante, contendo 8 unidades em cada pacote, no mínimo 60g.</w:t>
            </w:r>
          </w:p>
        </w:tc>
        <w:tc>
          <w:tcPr>
            <w:tcW w:w="1131" w:type="dxa"/>
          </w:tcPr>
          <w:p w14:paraId="770DA53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6188206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w:t>
            </w:r>
          </w:p>
        </w:tc>
      </w:tr>
      <w:tr w:rsidR="00246A13" w14:paraId="29B57B39" w14:textId="77777777" w:rsidTr="00973C0D">
        <w:trPr>
          <w:trHeight w:val="983"/>
        </w:trPr>
        <w:tc>
          <w:tcPr>
            <w:tcW w:w="562" w:type="dxa"/>
          </w:tcPr>
          <w:p w14:paraId="377E8F0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69</w:t>
            </w:r>
          </w:p>
        </w:tc>
        <w:tc>
          <w:tcPr>
            <w:tcW w:w="5788" w:type="dxa"/>
          </w:tcPr>
          <w:p w14:paraId="0D42FB5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Limpa vidro tipo liquido. Cor incolor/azul. Frasco plástico de 500ml c/ gatilho, aromas diversos. A embalagem deverá conter externamente os dados de identificação, procedência, número do lote, validade e número de registro no Ministério da Saúde.</w:t>
            </w:r>
          </w:p>
        </w:tc>
        <w:tc>
          <w:tcPr>
            <w:tcW w:w="1131" w:type="dxa"/>
          </w:tcPr>
          <w:p w14:paraId="5DB1A1C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29859B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05CF3EE8" w14:textId="77777777" w:rsidTr="00973C0D">
        <w:trPr>
          <w:trHeight w:val="983"/>
        </w:trPr>
        <w:tc>
          <w:tcPr>
            <w:tcW w:w="562" w:type="dxa"/>
          </w:tcPr>
          <w:p w14:paraId="3244FBB9"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70</w:t>
            </w:r>
          </w:p>
        </w:tc>
        <w:tc>
          <w:tcPr>
            <w:tcW w:w="5788" w:type="dxa"/>
          </w:tcPr>
          <w:p w14:paraId="1B79B3A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Limpador multiuso liquido, embalado em frasco plástico com capacidade de 500ml, aromas diversos, embalagem frasco de plástico, deverá conter externamente os dados de identificação, procedência, número do lote, validade e número de registro no Ministério da Saúde.</w:t>
            </w:r>
          </w:p>
        </w:tc>
        <w:tc>
          <w:tcPr>
            <w:tcW w:w="1131" w:type="dxa"/>
          </w:tcPr>
          <w:p w14:paraId="26EE30D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1AD5594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72646891" w14:textId="77777777" w:rsidTr="00973C0D">
        <w:trPr>
          <w:trHeight w:val="983"/>
        </w:trPr>
        <w:tc>
          <w:tcPr>
            <w:tcW w:w="562" w:type="dxa"/>
          </w:tcPr>
          <w:p w14:paraId="7AAD07A5"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71</w:t>
            </w:r>
          </w:p>
        </w:tc>
        <w:tc>
          <w:tcPr>
            <w:tcW w:w="5788" w:type="dxa"/>
          </w:tcPr>
          <w:p w14:paraId="5B0B3C1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Luva de limpeza, em látex, interior de algodão, tamanhos variados – pares.</w:t>
            </w:r>
          </w:p>
        </w:tc>
        <w:tc>
          <w:tcPr>
            <w:tcW w:w="1131" w:type="dxa"/>
          </w:tcPr>
          <w:p w14:paraId="590C9DE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5412DAE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498C3501" w14:textId="77777777" w:rsidTr="00973C0D">
        <w:trPr>
          <w:trHeight w:val="983"/>
        </w:trPr>
        <w:tc>
          <w:tcPr>
            <w:tcW w:w="562" w:type="dxa"/>
          </w:tcPr>
          <w:p w14:paraId="110C79A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72</w:t>
            </w:r>
          </w:p>
        </w:tc>
        <w:tc>
          <w:tcPr>
            <w:tcW w:w="5788" w:type="dxa"/>
          </w:tcPr>
          <w:p w14:paraId="26A4335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Bota de borracha</w:t>
            </w:r>
          </w:p>
        </w:tc>
        <w:tc>
          <w:tcPr>
            <w:tcW w:w="1131" w:type="dxa"/>
          </w:tcPr>
          <w:p w14:paraId="04518BF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4774090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02</w:t>
            </w:r>
          </w:p>
        </w:tc>
      </w:tr>
      <w:tr w:rsidR="00246A13" w14:paraId="15BF9611" w14:textId="77777777" w:rsidTr="00973C0D">
        <w:trPr>
          <w:trHeight w:val="983"/>
        </w:trPr>
        <w:tc>
          <w:tcPr>
            <w:tcW w:w="562" w:type="dxa"/>
          </w:tcPr>
          <w:p w14:paraId="22DA35D1"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73</w:t>
            </w:r>
          </w:p>
        </w:tc>
        <w:tc>
          <w:tcPr>
            <w:tcW w:w="5788" w:type="dxa"/>
          </w:tcPr>
          <w:p w14:paraId="284F4D3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Pano de limpeza tipo flanela, 35x35 cm aproximadamente.</w:t>
            </w:r>
          </w:p>
        </w:tc>
        <w:tc>
          <w:tcPr>
            <w:tcW w:w="1131" w:type="dxa"/>
          </w:tcPr>
          <w:p w14:paraId="0552435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FED82C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40</w:t>
            </w:r>
          </w:p>
        </w:tc>
      </w:tr>
      <w:tr w:rsidR="00246A13" w14:paraId="35680CB2" w14:textId="77777777" w:rsidTr="00973C0D">
        <w:trPr>
          <w:trHeight w:val="983"/>
        </w:trPr>
        <w:tc>
          <w:tcPr>
            <w:tcW w:w="562" w:type="dxa"/>
          </w:tcPr>
          <w:p w14:paraId="71ECC85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74</w:t>
            </w:r>
          </w:p>
        </w:tc>
        <w:tc>
          <w:tcPr>
            <w:tcW w:w="5788" w:type="dxa"/>
          </w:tcPr>
          <w:p w14:paraId="23CF8ED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Pano de chão, composto de 100% de algodão.</w:t>
            </w:r>
          </w:p>
        </w:tc>
        <w:tc>
          <w:tcPr>
            <w:tcW w:w="1131" w:type="dxa"/>
          </w:tcPr>
          <w:p w14:paraId="6CA7E66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04014B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2C188CF3" w14:textId="77777777" w:rsidTr="00973C0D">
        <w:trPr>
          <w:trHeight w:val="983"/>
        </w:trPr>
        <w:tc>
          <w:tcPr>
            <w:tcW w:w="562" w:type="dxa"/>
          </w:tcPr>
          <w:p w14:paraId="73BBDC6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75</w:t>
            </w:r>
          </w:p>
        </w:tc>
        <w:tc>
          <w:tcPr>
            <w:tcW w:w="5788" w:type="dxa"/>
          </w:tcPr>
          <w:p w14:paraId="0904796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Papel higiênico, folha dupla, branco, em rolos medindo 10cm x 50m. Pacote com 12 rolos.</w:t>
            </w:r>
          </w:p>
        </w:tc>
        <w:tc>
          <w:tcPr>
            <w:tcW w:w="1131" w:type="dxa"/>
          </w:tcPr>
          <w:p w14:paraId="0BB20743"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47CD5A9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250</w:t>
            </w:r>
          </w:p>
        </w:tc>
      </w:tr>
      <w:tr w:rsidR="00246A13" w14:paraId="4CD3D943" w14:textId="77777777" w:rsidTr="00973C0D">
        <w:trPr>
          <w:trHeight w:val="983"/>
        </w:trPr>
        <w:tc>
          <w:tcPr>
            <w:tcW w:w="562" w:type="dxa"/>
          </w:tcPr>
          <w:p w14:paraId="44E40E0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76</w:t>
            </w:r>
          </w:p>
        </w:tc>
        <w:tc>
          <w:tcPr>
            <w:tcW w:w="5788" w:type="dxa"/>
          </w:tcPr>
          <w:p w14:paraId="7BFC2FB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Guardanapo de papel folha dupla, medindo 32x33cm, resistente e macio e com alto poder de absorção – cor branca</w:t>
            </w:r>
          </w:p>
        </w:tc>
        <w:tc>
          <w:tcPr>
            <w:tcW w:w="1131" w:type="dxa"/>
          </w:tcPr>
          <w:p w14:paraId="14C03AC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2D9BCB5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30</w:t>
            </w:r>
          </w:p>
        </w:tc>
      </w:tr>
      <w:tr w:rsidR="00246A13" w14:paraId="2875349F" w14:textId="77777777" w:rsidTr="00973C0D">
        <w:trPr>
          <w:trHeight w:val="983"/>
        </w:trPr>
        <w:tc>
          <w:tcPr>
            <w:tcW w:w="562" w:type="dxa"/>
          </w:tcPr>
          <w:p w14:paraId="7642BC5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77</w:t>
            </w:r>
          </w:p>
        </w:tc>
        <w:tc>
          <w:tcPr>
            <w:tcW w:w="5788" w:type="dxa"/>
          </w:tcPr>
          <w:p w14:paraId="793FA5F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Papel toalha de cozinha tipo folha dupla, picotada, cor branca (100% branco), super resistente, de rápida absorção, primeira qualidade. </w:t>
            </w:r>
            <w:proofErr w:type="spellStart"/>
            <w:r>
              <w:rPr>
                <w:rFonts w:ascii="Bookman Old Style" w:eastAsia="Calibri" w:hAnsi="Bookman Old Style"/>
                <w:sz w:val="20"/>
              </w:rPr>
              <w:t>Pcte</w:t>
            </w:r>
            <w:proofErr w:type="spellEnd"/>
            <w:r>
              <w:rPr>
                <w:rFonts w:ascii="Bookman Old Style" w:eastAsia="Calibri" w:hAnsi="Bookman Old Style"/>
                <w:sz w:val="20"/>
              </w:rPr>
              <w:t xml:space="preserve"> com 02 rolos de 60 toalhas.</w:t>
            </w:r>
          </w:p>
        </w:tc>
        <w:tc>
          <w:tcPr>
            <w:tcW w:w="1131" w:type="dxa"/>
          </w:tcPr>
          <w:p w14:paraId="19CE476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1995F21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50</w:t>
            </w:r>
          </w:p>
        </w:tc>
      </w:tr>
      <w:tr w:rsidR="00246A13" w14:paraId="7D446AA4" w14:textId="77777777" w:rsidTr="00973C0D">
        <w:trPr>
          <w:trHeight w:val="983"/>
        </w:trPr>
        <w:tc>
          <w:tcPr>
            <w:tcW w:w="562" w:type="dxa"/>
          </w:tcPr>
          <w:p w14:paraId="3370908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78</w:t>
            </w:r>
          </w:p>
        </w:tc>
        <w:tc>
          <w:tcPr>
            <w:tcW w:w="5788" w:type="dxa"/>
          </w:tcPr>
          <w:p w14:paraId="0066546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Sabão em pasta </w:t>
            </w:r>
            <w:proofErr w:type="spellStart"/>
            <w:r>
              <w:rPr>
                <w:rFonts w:ascii="Bookman Old Style" w:eastAsia="Calibri" w:hAnsi="Bookman Old Style"/>
                <w:sz w:val="20"/>
              </w:rPr>
              <w:t>multi</w:t>
            </w:r>
            <w:proofErr w:type="spellEnd"/>
            <w:r>
              <w:rPr>
                <w:rFonts w:ascii="Bookman Old Style" w:eastAsia="Calibri" w:hAnsi="Bookman Old Style"/>
                <w:sz w:val="20"/>
              </w:rPr>
              <w:t xml:space="preserve"> uso 500gr</w:t>
            </w:r>
          </w:p>
        </w:tc>
        <w:tc>
          <w:tcPr>
            <w:tcW w:w="1131" w:type="dxa"/>
          </w:tcPr>
          <w:p w14:paraId="70C1C65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Pote</w:t>
            </w:r>
          </w:p>
        </w:tc>
        <w:tc>
          <w:tcPr>
            <w:tcW w:w="1557" w:type="dxa"/>
          </w:tcPr>
          <w:p w14:paraId="54E200C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38599BFE" w14:textId="77777777" w:rsidTr="00973C0D">
        <w:trPr>
          <w:trHeight w:val="983"/>
        </w:trPr>
        <w:tc>
          <w:tcPr>
            <w:tcW w:w="562" w:type="dxa"/>
          </w:tcPr>
          <w:p w14:paraId="44BC170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79</w:t>
            </w:r>
          </w:p>
        </w:tc>
        <w:tc>
          <w:tcPr>
            <w:tcW w:w="5788" w:type="dxa"/>
          </w:tcPr>
          <w:p w14:paraId="7ECD492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Sabão em pó limpeza geral acondicionado, embalado, firme e resistente, embalagem 1kg caixas ou pacotes, a embalagem deverá conter externamente os dados de identificação, procedência, número de lote, validade e número de registro no Ministério da Saúde.</w:t>
            </w:r>
          </w:p>
        </w:tc>
        <w:tc>
          <w:tcPr>
            <w:tcW w:w="1131" w:type="dxa"/>
          </w:tcPr>
          <w:p w14:paraId="247B570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Cx</w:t>
            </w:r>
            <w:proofErr w:type="spellEnd"/>
          </w:p>
        </w:tc>
        <w:tc>
          <w:tcPr>
            <w:tcW w:w="1557" w:type="dxa"/>
          </w:tcPr>
          <w:p w14:paraId="2AC73C1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30</w:t>
            </w:r>
          </w:p>
        </w:tc>
      </w:tr>
      <w:tr w:rsidR="00246A13" w14:paraId="103DCBE0" w14:textId="77777777" w:rsidTr="00973C0D">
        <w:trPr>
          <w:trHeight w:val="983"/>
        </w:trPr>
        <w:tc>
          <w:tcPr>
            <w:tcW w:w="562" w:type="dxa"/>
          </w:tcPr>
          <w:p w14:paraId="60C2445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80</w:t>
            </w:r>
          </w:p>
        </w:tc>
        <w:tc>
          <w:tcPr>
            <w:tcW w:w="5788" w:type="dxa"/>
          </w:tcPr>
          <w:p w14:paraId="17C50BD0"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Sabão em barra, glicerinado, neutro, pedaço com 200g e pacote com 5 barras</w:t>
            </w:r>
          </w:p>
        </w:tc>
        <w:tc>
          <w:tcPr>
            <w:tcW w:w="1131" w:type="dxa"/>
          </w:tcPr>
          <w:p w14:paraId="7D62D93D"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5434FF9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10</w:t>
            </w:r>
          </w:p>
        </w:tc>
      </w:tr>
      <w:tr w:rsidR="00246A13" w14:paraId="1172C50A" w14:textId="77777777" w:rsidTr="00973C0D">
        <w:trPr>
          <w:trHeight w:val="983"/>
        </w:trPr>
        <w:tc>
          <w:tcPr>
            <w:tcW w:w="562" w:type="dxa"/>
          </w:tcPr>
          <w:p w14:paraId="2DC31490"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81</w:t>
            </w:r>
          </w:p>
        </w:tc>
        <w:tc>
          <w:tcPr>
            <w:tcW w:w="5788" w:type="dxa"/>
          </w:tcPr>
          <w:p w14:paraId="2FF8970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Refil de 1 Litro de Sabonete liquido, aspecto físico viscoso, com fragrância de lavanda, cereja com avelã, ou erva-doce. Aplicação: para higienização e hidratação da pele. A embalagem deverá conter externamente os dados de identificação, procedência, número do lote, validade e número de registro no Ministério da Saúde.</w:t>
            </w:r>
          </w:p>
        </w:tc>
        <w:tc>
          <w:tcPr>
            <w:tcW w:w="1131" w:type="dxa"/>
          </w:tcPr>
          <w:p w14:paraId="6EC6C2A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5A267C1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60</w:t>
            </w:r>
          </w:p>
        </w:tc>
      </w:tr>
      <w:tr w:rsidR="00246A13" w14:paraId="5BA550CE" w14:textId="77777777" w:rsidTr="00973C0D">
        <w:trPr>
          <w:trHeight w:val="983"/>
        </w:trPr>
        <w:tc>
          <w:tcPr>
            <w:tcW w:w="562" w:type="dxa"/>
          </w:tcPr>
          <w:p w14:paraId="7AFDC5D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82</w:t>
            </w:r>
          </w:p>
        </w:tc>
        <w:tc>
          <w:tcPr>
            <w:tcW w:w="5788" w:type="dxa"/>
          </w:tcPr>
          <w:p w14:paraId="749B54D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Saco plástico para lixo de 50 litros, reforçado, polietileno de alta densidade, resistente, na cor preta, Indicado para lixo pesado, com medidas aproximadamente </w:t>
            </w:r>
            <w:proofErr w:type="gramStart"/>
            <w:r>
              <w:rPr>
                <w:rFonts w:ascii="Bookman Old Style" w:eastAsia="Calibri" w:hAnsi="Bookman Old Style"/>
                <w:sz w:val="20"/>
              </w:rPr>
              <w:t>63cm</w:t>
            </w:r>
            <w:proofErr w:type="gramEnd"/>
            <w:r>
              <w:rPr>
                <w:rFonts w:ascii="Bookman Old Style" w:eastAsia="Calibri" w:hAnsi="Bookman Old Style"/>
                <w:sz w:val="20"/>
              </w:rPr>
              <w:t xml:space="preserve"> x 80cm, pacote com 10 unidades</w:t>
            </w:r>
          </w:p>
        </w:tc>
        <w:tc>
          <w:tcPr>
            <w:tcW w:w="1131" w:type="dxa"/>
          </w:tcPr>
          <w:p w14:paraId="0613B66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3D4A04C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150</w:t>
            </w:r>
          </w:p>
        </w:tc>
      </w:tr>
      <w:tr w:rsidR="00246A13" w14:paraId="021C5625" w14:textId="77777777" w:rsidTr="00973C0D">
        <w:trPr>
          <w:trHeight w:val="983"/>
        </w:trPr>
        <w:tc>
          <w:tcPr>
            <w:tcW w:w="562" w:type="dxa"/>
          </w:tcPr>
          <w:p w14:paraId="7019CFD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83</w:t>
            </w:r>
          </w:p>
        </w:tc>
        <w:tc>
          <w:tcPr>
            <w:tcW w:w="5788" w:type="dxa"/>
          </w:tcPr>
          <w:p w14:paraId="29485A1B"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Saco plástico para lixo de 100 litros, reforçado, polietileno de alta densidade, resistente, na cor preta, indicado para Lixo pesado com medidas aproximadamente 90cm x 100cm, pacote com 05 unidades.</w:t>
            </w:r>
          </w:p>
        </w:tc>
        <w:tc>
          <w:tcPr>
            <w:tcW w:w="1131" w:type="dxa"/>
          </w:tcPr>
          <w:p w14:paraId="57B58B5C"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6AB0222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150</w:t>
            </w:r>
          </w:p>
        </w:tc>
      </w:tr>
      <w:tr w:rsidR="00246A13" w14:paraId="27080D12" w14:textId="77777777" w:rsidTr="00973C0D">
        <w:trPr>
          <w:trHeight w:val="983"/>
        </w:trPr>
        <w:tc>
          <w:tcPr>
            <w:tcW w:w="562" w:type="dxa"/>
          </w:tcPr>
          <w:p w14:paraId="14218097"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84</w:t>
            </w:r>
          </w:p>
        </w:tc>
        <w:tc>
          <w:tcPr>
            <w:tcW w:w="5788" w:type="dxa"/>
          </w:tcPr>
          <w:p w14:paraId="644EEEB5"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Saco plástico para lixo de 30 litros, reforçado, polietileno de alta densidade, resistente, na cor preta, Indicado para lixo pesado, com medidas aproximadamente </w:t>
            </w:r>
            <w:proofErr w:type="gramStart"/>
            <w:r>
              <w:rPr>
                <w:rFonts w:ascii="Bookman Old Style" w:eastAsia="Calibri" w:hAnsi="Bookman Old Style"/>
                <w:sz w:val="20"/>
              </w:rPr>
              <w:t>59cm</w:t>
            </w:r>
            <w:proofErr w:type="gramEnd"/>
            <w:r>
              <w:rPr>
                <w:rFonts w:ascii="Bookman Old Style" w:eastAsia="Calibri" w:hAnsi="Bookman Old Style"/>
                <w:sz w:val="20"/>
              </w:rPr>
              <w:t xml:space="preserve"> x 62cm, pacote com 10 unidades</w:t>
            </w:r>
          </w:p>
        </w:tc>
        <w:tc>
          <w:tcPr>
            <w:tcW w:w="1131" w:type="dxa"/>
          </w:tcPr>
          <w:p w14:paraId="43287C08"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Pct</w:t>
            </w:r>
            <w:proofErr w:type="spellEnd"/>
          </w:p>
        </w:tc>
        <w:tc>
          <w:tcPr>
            <w:tcW w:w="1557" w:type="dxa"/>
          </w:tcPr>
          <w:p w14:paraId="032B166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150</w:t>
            </w:r>
          </w:p>
        </w:tc>
      </w:tr>
      <w:tr w:rsidR="00246A13" w14:paraId="1B5F8C5D" w14:textId="77777777" w:rsidTr="00973C0D">
        <w:trPr>
          <w:trHeight w:val="983"/>
        </w:trPr>
        <w:tc>
          <w:tcPr>
            <w:tcW w:w="562" w:type="dxa"/>
          </w:tcPr>
          <w:p w14:paraId="7AEA2B3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85</w:t>
            </w:r>
          </w:p>
        </w:tc>
        <w:tc>
          <w:tcPr>
            <w:tcW w:w="5788" w:type="dxa"/>
          </w:tcPr>
          <w:p w14:paraId="0489500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Vassoura, com cerda de nylon luxo, base em madeira resistente, cerdas com comprimento mínimo (saliente) de 11cm e espessura média de 0,8mm, dispostas em no mínimo 4 carreiras de tufos justapostos homogêneos de modo a preencher toda a base, a fixação das cerdas à base dever ser firme e resistente, cabo de madeira plastificado medindo 1,20m, com emborrachado na ponta para rosquear com o cabo para pendurar, com perfeito acabamento, uso doméstico.</w:t>
            </w:r>
          </w:p>
        </w:tc>
        <w:tc>
          <w:tcPr>
            <w:tcW w:w="1131" w:type="dxa"/>
          </w:tcPr>
          <w:p w14:paraId="22D0BF7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D4F042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06</w:t>
            </w:r>
          </w:p>
        </w:tc>
      </w:tr>
      <w:tr w:rsidR="00246A13" w14:paraId="3D609F0E" w14:textId="77777777" w:rsidTr="00973C0D">
        <w:trPr>
          <w:trHeight w:val="983"/>
        </w:trPr>
        <w:tc>
          <w:tcPr>
            <w:tcW w:w="562" w:type="dxa"/>
          </w:tcPr>
          <w:p w14:paraId="3B987BBD"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86</w:t>
            </w:r>
          </w:p>
        </w:tc>
        <w:tc>
          <w:tcPr>
            <w:tcW w:w="5788" w:type="dxa"/>
          </w:tcPr>
          <w:p w14:paraId="63CFE51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Vassoura limpa teto, cerdas de Nylon, com cabo longo suficiente para executar a limpeza de tetos, base em madeira ou plástico resistente.</w:t>
            </w:r>
          </w:p>
        </w:tc>
        <w:tc>
          <w:tcPr>
            <w:tcW w:w="1131" w:type="dxa"/>
          </w:tcPr>
          <w:p w14:paraId="39947E9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10CA566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12EAB60D" w14:textId="77777777" w:rsidTr="00973C0D">
        <w:trPr>
          <w:trHeight w:val="983"/>
        </w:trPr>
        <w:tc>
          <w:tcPr>
            <w:tcW w:w="562" w:type="dxa"/>
          </w:tcPr>
          <w:p w14:paraId="3EC2B16E"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87</w:t>
            </w:r>
          </w:p>
        </w:tc>
        <w:tc>
          <w:tcPr>
            <w:tcW w:w="5788" w:type="dxa"/>
          </w:tcPr>
          <w:p w14:paraId="4E1D9E8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Rodo plástico com cabo, confeccionado com cabo plastificado de tamanho 120cm e o rodo confeccionado em plástico de tamanho 60cm.</w:t>
            </w:r>
          </w:p>
        </w:tc>
        <w:tc>
          <w:tcPr>
            <w:tcW w:w="1131" w:type="dxa"/>
          </w:tcPr>
          <w:p w14:paraId="61578B8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7690250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02</w:t>
            </w:r>
          </w:p>
        </w:tc>
      </w:tr>
      <w:tr w:rsidR="00246A13" w14:paraId="1641CC3F" w14:textId="77777777" w:rsidTr="00973C0D">
        <w:trPr>
          <w:trHeight w:val="983"/>
        </w:trPr>
        <w:tc>
          <w:tcPr>
            <w:tcW w:w="562" w:type="dxa"/>
          </w:tcPr>
          <w:p w14:paraId="5156BF1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88</w:t>
            </w:r>
          </w:p>
        </w:tc>
        <w:tc>
          <w:tcPr>
            <w:tcW w:w="5788" w:type="dxa"/>
          </w:tcPr>
          <w:p w14:paraId="07EE32F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Rodo plástico com cabo, confeccionado com cabo plastificado de tamanho 120cm e o rodo confeccionado em plástico de tamanho 40cm</w:t>
            </w:r>
          </w:p>
        </w:tc>
        <w:tc>
          <w:tcPr>
            <w:tcW w:w="1131" w:type="dxa"/>
          </w:tcPr>
          <w:p w14:paraId="58271F5A"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FEA9AC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3639A446" w14:textId="77777777" w:rsidTr="00973C0D">
        <w:trPr>
          <w:trHeight w:val="983"/>
        </w:trPr>
        <w:tc>
          <w:tcPr>
            <w:tcW w:w="562" w:type="dxa"/>
          </w:tcPr>
          <w:p w14:paraId="754546A7"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89</w:t>
            </w:r>
          </w:p>
        </w:tc>
        <w:tc>
          <w:tcPr>
            <w:tcW w:w="5788" w:type="dxa"/>
          </w:tcPr>
          <w:p w14:paraId="7DB47697"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Pá para lixo cabo longo</w:t>
            </w:r>
          </w:p>
        </w:tc>
        <w:tc>
          <w:tcPr>
            <w:tcW w:w="1131" w:type="dxa"/>
          </w:tcPr>
          <w:p w14:paraId="0F367DDD"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887364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23382C06" w14:textId="77777777" w:rsidTr="00973C0D">
        <w:trPr>
          <w:trHeight w:val="983"/>
        </w:trPr>
        <w:tc>
          <w:tcPr>
            <w:tcW w:w="562" w:type="dxa"/>
          </w:tcPr>
          <w:p w14:paraId="5C5FD58A"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90</w:t>
            </w:r>
          </w:p>
        </w:tc>
        <w:tc>
          <w:tcPr>
            <w:tcW w:w="5788" w:type="dxa"/>
          </w:tcPr>
          <w:p w14:paraId="638FED3E"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Escova de tanque com base em madeira</w:t>
            </w:r>
          </w:p>
        </w:tc>
        <w:tc>
          <w:tcPr>
            <w:tcW w:w="1131" w:type="dxa"/>
          </w:tcPr>
          <w:p w14:paraId="238D42C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7D46E124"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10FF62DF" w14:textId="77777777" w:rsidTr="00973C0D">
        <w:trPr>
          <w:trHeight w:val="983"/>
        </w:trPr>
        <w:tc>
          <w:tcPr>
            <w:tcW w:w="562" w:type="dxa"/>
          </w:tcPr>
          <w:p w14:paraId="3CFDA517"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lastRenderedPageBreak/>
              <w:t>91</w:t>
            </w:r>
          </w:p>
        </w:tc>
        <w:tc>
          <w:tcPr>
            <w:tcW w:w="5788" w:type="dxa"/>
          </w:tcPr>
          <w:p w14:paraId="69B3450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Vassoura tipo gari piaçava cepa plástica 60cm – dimensões 60x6xc8,5cm – cabo 1,40cm x 28mm</w:t>
            </w:r>
          </w:p>
        </w:tc>
        <w:tc>
          <w:tcPr>
            <w:tcW w:w="1131" w:type="dxa"/>
          </w:tcPr>
          <w:p w14:paraId="1D6D4B4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4ECF1A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75E2B1A3" w14:textId="77777777" w:rsidTr="00973C0D">
        <w:trPr>
          <w:trHeight w:val="983"/>
        </w:trPr>
        <w:tc>
          <w:tcPr>
            <w:tcW w:w="562" w:type="dxa"/>
          </w:tcPr>
          <w:p w14:paraId="3080B84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92</w:t>
            </w:r>
          </w:p>
        </w:tc>
        <w:tc>
          <w:tcPr>
            <w:tcW w:w="5788" w:type="dxa"/>
          </w:tcPr>
          <w:p w14:paraId="5529C578"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Balde confeccionado em plástico, com capacidade de 12 litros, com alça de ferro para uso doméstico.</w:t>
            </w:r>
          </w:p>
        </w:tc>
        <w:tc>
          <w:tcPr>
            <w:tcW w:w="1131" w:type="dxa"/>
          </w:tcPr>
          <w:p w14:paraId="3E89725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39F48D6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r w:rsidR="00246A13" w14:paraId="025AA37F" w14:textId="77777777" w:rsidTr="00973C0D">
        <w:trPr>
          <w:trHeight w:val="983"/>
        </w:trPr>
        <w:tc>
          <w:tcPr>
            <w:tcW w:w="562" w:type="dxa"/>
          </w:tcPr>
          <w:p w14:paraId="14C5C403"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93</w:t>
            </w:r>
          </w:p>
        </w:tc>
        <w:tc>
          <w:tcPr>
            <w:tcW w:w="5788" w:type="dxa"/>
          </w:tcPr>
          <w:p w14:paraId="01FD5C1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Pote organizador de vidro 2l</w:t>
            </w:r>
          </w:p>
        </w:tc>
        <w:tc>
          <w:tcPr>
            <w:tcW w:w="1131" w:type="dxa"/>
          </w:tcPr>
          <w:p w14:paraId="6FC1BBC2"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764CFB8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01</w:t>
            </w:r>
          </w:p>
        </w:tc>
      </w:tr>
      <w:tr w:rsidR="00246A13" w14:paraId="7D2A15A6" w14:textId="77777777" w:rsidTr="00973C0D">
        <w:trPr>
          <w:trHeight w:val="983"/>
        </w:trPr>
        <w:tc>
          <w:tcPr>
            <w:tcW w:w="562" w:type="dxa"/>
          </w:tcPr>
          <w:p w14:paraId="6A3EE1D4"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94</w:t>
            </w:r>
          </w:p>
        </w:tc>
        <w:tc>
          <w:tcPr>
            <w:tcW w:w="5788" w:type="dxa"/>
          </w:tcPr>
          <w:p w14:paraId="096A5FAF"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 xml:space="preserve">Aerossol </w:t>
            </w:r>
            <w:proofErr w:type="spellStart"/>
            <w:r>
              <w:rPr>
                <w:rFonts w:ascii="Bookman Old Style" w:eastAsia="Calibri" w:hAnsi="Bookman Old Style"/>
                <w:sz w:val="20"/>
              </w:rPr>
              <w:t>Multi-inseticida</w:t>
            </w:r>
            <w:proofErr w:type="spellEnd"/>
            <w:r>
              <w:rPr>
                <w:rFonts w:ascii="Bookman Old Style" w:eastAsia="Calibri" w:hAnsi="Bookman Old Style"/>
                <w:sz w:val="20"/>
              </w:rPr>
              <w:t xml:space="preserve"> Citronela – Peso 380 gramas volume 380 </w:t>
            </w:r>
            <w:proofErr w:type="spellStart"/>
            <w:r>
              <w:rPr>
                <w:rFonts w:ascii="Bookman Old Style" w:eastAsia="Calibri" w:hAnsi="Bookman Old Style"/>
                <w:sz w:val="20"/>
              </w:rPr>
              <w:t>mililiters</w:t>
            </w:r>
            <w:proofErr w:type="spellEnd"/>
          </w:p>
        </w:tc>
        <w:tc>
          <w:tcPr>
            <w:tcW w:w="1131" w:type="dxa"/>
          </w:tcPr>
          <w:p w14:paraId="50E562A3"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0B05EB8C"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20</w:t>
            </w:r>
          </w:p>
        </w:tc>
      </w:tr>
      <w:tr w:rsidR="00246A13" w14:paraId="6D2CC870" w14:textId="77777777" w:rsidTr="00973C0D">
        <w:trPr>
          <w:trHeight w:val="983"/>
        </w:trPr>
        <w:tc>
          <w:tcPr>
            <w:tcW w:w="562" w:type="dxa"/>
          </w:tcPr>
          <w:p w14:paraId="528D7F8F" w14:textId="77777777" w:rsidR="00246A13" w:rsidRDefault="00246A13" w:rsidP="00973C0D">
            <w:pPr>
              <w:spacing w:line="276" w:lineRule="auto"/>
              <w:jc w:val="center"/>
              <w:rPr>
                <w:rFonts w:ascii="Bookman Old Style" w:hAnsi="Bookman Old Style" w:cs="Arial"/>
                <w:bCs/>
                <w:sz w:val="20"/>
              </w:rPr>
            </w:pPr>
            <w:r>
              <w:rPr>
                <w:rFonts w:ascii="Bookman Old Style" w:eastAsia="Calibri" w:hAnsi="Bookman Old Style"/>
                <w:sz w:val="20"/>
              </w:rPr>
              <w:t>95</w:t>
            </w:r>
          </w:p>
        </w:tc>
        <w:tc>
          <w:tcPr>
            <w:tcW w:w="5788" w:type="dxa"/>
          </w:tcPr>
          <w:p w14:paraId="19636D57" w14:textId="77777777" w:rsidR="00246A13" w:rsidRDefault="00246A13" w:rsidP="00973C0D">
            <w:pPr>
              <w:spacing w:line="276" w:lineRule="auto"/>
              <w:rPr>
                <w:rFonts w:ascii="Bookman Old Style" w:hAnsi="Bookman Old Style" w:cs="Arial"/>
                <w:bCs/>
                <w:sz w:val="20"/>
              </w:rPr>
            </w:pPr>
            <w:proofErr w:type="spellStart"/>
            <w:r>
              <w:rPr>
                <w:rFonts w:ascii="Bookman Old Style" w:eastAsia="Calibri" w:hAnsi="Bookman Old Style"/>
                <w:sz w:val="20"/>
              </w:rPr>
              <w:t>Esborrifador</w:t>
            </w:r>
            <w:proofErr w:type="spellEnd"/>
            <w:r>
              <w:rPr>
                <w:rFonts w:ascii="Bookman Old Style" w:eastAsia="Calibri" w:hAnsi="Bookman Old Style"/>
                <w:sz w:val="20"/>
              </w:rPr>
              <w:t xml:space="preserve"> (pulverizador) 500ml</w:t>
            </w:r>
          </w:p>
        </w:tc>
        <w:tc>
          <w:tcPr>
            <w:tcW w:w="1131" w:type="dxa"/>
          </w:tcPr>
          <w:p w14:paraId="166654A9"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Un</w:t>
            </w:r>
          </w:p>
        </w:tc>
        <w:tc>
          <w:tcPr>
            <w:tcW w:w="1557" w:type="dxa"/>
          </w:tcPr>
          <w:p w14:paraId="6ECA97C1" w14:textId="77777777" w:rsidR="00246A13" w:rsidRDefault="00246A13" w:rsidP="00973C0D">
            <w:pPr>
              <w:spacing w:line="276" w:lineRule="auto"/>
              <w:rPr>
                <w:rFonts w:ascii="Bookman Old Style" w:hAnsi="Bookman Old Style" w:cs="Arial"/>
                <w:bCs/>
                <w:sz w:val="20"/>
              </w:rPr>
            </w:pPr>
            <w:r>
              <w:rPr>
                <w:rFonts w:ascii="Bookman Old Style" w:eastAsia="Calibri" w:hAnsi="Bookman Old Style"/>
                <w:sz w:val="20"/>
              </w:rPr>
              <w:t>05</w:t>
            </w:r>
          </w:p>
        </w:tc>
      </w:tr>
    </w:tbl>
    <w:p w14:paraId="6A125E4E" w14:textId="77777777" w:rsidR="00246A13" w:rsidRDefault="00246A13" w:rsidP="00246A13">
      <w:pPr>
        <w:jc w:val="both"/>
        <w:rPr>
          <w:rFonts w:ascii="Bookman Old Style" w:hAnsi="Bookman Old Style" w:cs="Arial"/>
        </w:rPr>
      </w:pPr>
    </w:p>
    <w:tbl>
      <w:tblPr>
        <w:tblStyle w:val="Tabelacomgrade"/>
        <w:tblW w:w="9039" w:type="dxa"/>
        <w:tblInd w:w="113" w:type="dxa"/>
        <w:tblLayout w:type="fixed"/>
        <w:tblLook w:val="04A0" w:firstRow="1" w:lastRow="0" w:firstColumn="1" w:lastColumn="0" w:noHBand="0" w:noVBand="1"/>
      </w:tblPr>
      <w:tblGrid>
        <w:gridCol w:w="562"/>
        <w:gridCol w:w="5789"/>
        <w:gridCol w:w="1131"/>
        <w:gridCol w:w="1557"/>
      </w:tblGrid>
      <w:tr w:rsidR="00246A13" w14:paraId="1061A3E7" w14:textId="77777777" w:rsidTr="00FC53D8">
        <w:trPr>
          <w:trHeight w:val="983"/>
        </w:trPr>
        <w:tc>
          <w:tcPr>
            <w:tcW w:w="562" w:type="dxa"/>
          </w:tcPr>
          <w:p w14:paraId="1DDDEEA8" w14:textId="77777777" w:rsidR="00246A13" w:rsidRDefault="00246A13" w:rsidP="00973C0D">
            <w:pPr>
              <w:spacing w:line="276" w:lineRule="auto"/>
              <w:jc w:val="center"/>
              <w:rPr>
                <w:rFonts w:ascii="Bookman Old Style" w:hAnsi="Bookman Old Style"/>
                <w:sz w:val="20"/>
              </w:rPr>
            </w:pPr>
          </w:p>
        </w:tc>
        <w:tc>
          <w:tcPr>
            <w:tcW w:w="5789" w:type="dxa"/>
          </w:tcPr>
          <w:p w14:paraId="66196B1C" w14:textId="77777777" w:rsidR="00246A13" w:rsidRDefault="00246A13" w:rsidP="00973C0D">
            <w:pPr>
              <w:spacing w:line="276" w:lineRule="auto"/>
              <w:rPr>
                <w:rFonts w:ascii="Bookman Old Style" w:hAnsi="Bookman Old Style"/>
                <w:sz w:val="20"/>
              </w:rPr>
            </w:pPr>
            <w:r>
              <w:rPr>
                <w:rFonts w:ascii="Bookman Old Style" w:eastAsia="Calibri" w:hAnsi="Bookman Old Style"/>
                <w:b/>
                <w:sz w:val="20"/>
              </w:rPr>
              <w:t xml:space="preserve">                LOTE 4 -</w:t>
            </w:r>
            <w:proofErr w:type="gramStart"/>
            <w:r>
              <w:rPr>
                <w:rFonts w:ascii="Bookman Old Style" w:eastAsia="Calibri" w:hAnsi="Bookman Old Style"/>
                <w:b/>
                <w:sz w:val="20"/>
              </w:rPr>
              <w:t xml:space="preserve">   </w:t>
            </w:r>
            <w:proofErr w:type="gramEnd"/>
            <w:r>
              <w:rPr>
                <w:rFonts w:ascii="Bookman Old Style" w:eastAsia="Calibri" w:hAnsi="Bookman Old Style"/>
                <w:b/>
                <w:sz w:val="20"/>
              </w:rPr>
              <w:t>RECARGA DE GÁS</w:t>
            </w:r>
          </w:p>
        </w:tc>
        <w:tc>
          <w:tcPr>
            <w:tcW w:w="1131" w:type="dxa"/>
          </w:tcPr>
          <w:p w14:paraId="782F0755" w14:textId="77777777" w:rsidR="00246A13" w:rsidRDefault="00246A13" w:rsidP="00973C0D">
            <w:pPr>
              <w:spacing w:line="276" w:lineRule="auto"/>
              <w:rPr>
                <w:rFonts w:ascii="Bookman Old Style" w:hAnsi="Bookman Old Style" w:cs="Arial"/>
                <w:bCs/>
                <w:color w:val="000000"/>
                <w:sz w:val="20"/>
              </w:rPr>
            </w:pPr>
          </w:p>
        </w:tc>
        <w:tc>
          <w:tcPr>
            <w:tcW w:w="1557" w:type="dxa"/>
          </w:tcPr>
          <w:p w14:paraId="3F3932E0" w14:textId="77777777" w:rsidR="00246A13" w:rsidRDefault="00246A13" w:rsidP="00973C0D">
            <w:pPr>
              <w:spacing w:line="276" w:lineRule="auto"/>
              <w:rPr>
                <w:rFonts w:ascii="Bookman Old Style" w:hAnsi="Bookman Old Style" w:cs="Arial"/>
                <w:bCs/>
                <w:color w:val="000000"/>
                <w:sz w:val="20"/>
              </w:rPr>
            </w:pPr>
          </w:p>
        </w:tc>
      </w:tr>
      <w:tr w:rsidR="00246A13" w14:paraId="01F4B6AA" w14:textId="77777777" w:rsidTr="00FC53D8">
        <w:trPr>
          <w:trHeight w:val="983"/>
        </w:trPr>
        <w:tc>
          <w:tcPr>
            <w:tcW w:w="562" w:type="dxa"/>
          </w:tcPr>
          <w:p w14:paraId="0CD9974F" w14:textId="77777777" w:rsidR="00246A13" w:rsidRDefault="00246A13" w:rsidP="00973C0D">
            <w:pPr>
              <w:spacing w:line="276" w:lineRule="auto"/>
              <w:jc w:val="center"/>
              <w:rPr>
                <w:rFonts w:ascii="Bookman Old Style" w:hAnsi="Bookman Old Style"/>
                <w:sz w:val="20"/>
              </w:rPr>
            </w:pPr>
            <w:r>
              <w:rPr>
                <w:rFonts w:ascii="Bookman Old Style" w:eastAsia="Calibri" w:hAnsi="Bookman Old Style"/>
                <w:sz w:val="20"/>
              </w:rPr>
              <w:t>96</w:t>
            </w:r>
          </w:p>
        </w:tc>
        <w:tc>
          <w:tcPr>
            <w:tcW w:w="5789" w:type="dxa"/>
          </w:tcPr>
          <w:p w14:paraId="128E62A1" w14:textId="77777777" w:rsidR="00246A13" w:rsidRDefault="00246A13" w:rsidP="00973C0D">
            <w:pPr>
              <w:spacing w:line="276" w:lineRule="auto"/>
              <w:rPr>
                <w:rFonts w:ascii="Bookman Old Style" w:hAnsi="Bookman Old Style"/>
                <w:sz w:val="20"/>
              </w:rPr>
            </w:pPr>
            <w:r>
              <w:rPr>
                <w:rFonts w:ascii="Bookman Old Style" w:eastAsia="Calibri" w:hAnsi="Bookman Old Style"/>
                <w:sz w:val="20"/>
              </w:rPr>
              <w:t>Recarga de gás 13 Kg</w:t>
            </w:r>
          </w:p>
        </w:tc>
        <w:tc>
          <w:tcPr>
            <w:tcW w:w="1131" w:type="dxa"/>
          </w:tcPr>
          <w:p w14:paraId="7B6A856A" w14:textId="77777777" w:rsidR="00246A13" w:rsidRDefault="00246A13" w:rsidP="00973C0D">
            <w:pPr>
              <w:spacing w:line="276" w:lineRule="auto"/>
              <w:rPr>
                <w:rFonts w:ascii="Bookman Old Style" w:hAnsi="Bookman Old Style" w:cs="Arial"/>
                <w:bCs/>
                <w:color w:val="000000"/>
                <w:sz w:val="20"/>
              </w:rPr>
            </w:pPr>
            <w:proofErr w:type="spellStart"/>
            <w:r>
              <w:rPr>
                <w:rFonts w:ascii="Bookman Old Style" w:eastAsia="Calibri" w:hAnsi="Bookman Old Style" w:cs="Arial"/>
                <w:color w:val="000000"/>
                <w:sz w:val="20"/>
              </w:rPr>
              <w:t>un</w:t>
            </w:r>
            <w:proofErr w:type="spellEnd"/>
          </w:p>
        </w:tc>
        <w:tc>
          <w:tcPr>
            <w:tcW w:w="1557" w:type="dxa"/>
          </w:tcPr>
          <w:p w14:paraId="408D25EC" w14:textId="77777777" w:rsidR="00246A13" w:rsidRDefault="00246A13" w:rsidP="00973C0D">
            <w:pPr>
              <w:spacing w:line="276" w:lineRule="auto"/>
              <w:rPr>
                <w:rFonts w:ascii="Bookman Old Style" w:hAnsi="Bookman Old Style" w:cs="Arial"/>
                <w:bCs/>
                <w:color w:val="000000"/>
                <w:sz w:val="20"/>
              </w:rPr>
            </w:pPr>
            <w:r>
              <w:rPr>
                <w:rFonts w:ascii="Bookman Old Style" w:eastAsia="Calibri" w:hAnsi="Bookman Old Style" w:cs="Arial"/>
                <w:color w:val="000000"/>
                <w:sz w:val="20"/>
              </w:rPr>
              <w:t>12</w:t>
            </w:r>
          </w:p>
        </w:tc>
      </w:tr>
    </w:tbl>
    <w:p w14:paraId="241048C3" w14:textId="77777777" w:rsidR="00246A13" w:rsidRDefault="00246A13" w:rsidP="00246A13">
      <w:pPr>
        <w:pStyle w:val="PargrafodaLista"/>
        <w:spacing w:after="120" w:line="360" w:lineRule="auto"/>
        <w:ind w:left="0" w:right="-1"/>
        <w:jc w:val="both"/>
        <w:rPr>
          <w:rFonts w:ascii="Bookman Old Style" w:hAnsi="Bookman Old Style" w:cstheme="minorHAnsi"/>
          <w:bCs/>
          <w:color w:val="0D0D0D" w:themeColor="text1" w:themeTint="F2"/>
        </w:rPr>
      </w:pPr>
    </w:p>
    <w:p w14:paraId="1FC432BE" w14:textId="77777777" w:rsidR="00246A13" w:rsidRDefault="00246A13" w:rsidP="00246A13">
      <w:pPr>
        <w:spacing w:after="120"/>
        <w:ind w:right="-1"/>
        <w:jc w:val="both"/>
        <w:textAlignment w:val="baseline"/>
      </w:pPr>
      <w:r>
        <w:rPr>
          <w:rFonts w:cstheme="minorHAnsi"/>
          <w:b/>
          <w:iCs/>
          <w:sz w:val="24"/>
          <w:szCs w:val="24"/>
        </w:rPr>
        <w:t xml:space="preserve">CLÁUSULA SEGUNDA </w:t>
      </w:r>
      <w:r>
        <w:rPr>
          <w:rFonts w:cstheme="minorHAnsi"/>
          <w:b/>
          <w:bCs/>
          <w:sz w:val="24"/>
          <w:szCs w:val="24"/>
        </w:rPr>
        <w:t>–</w:t>
      </w:r>
      <w:r>
        <w:rPr>
          <w:rFonts w:cstheme="minorHAnsi"/>
          <w:b/>
          <w:iCs/>
          <w:sz w:val="24"/>
          <w:szCs w:val="24"/>
        </w:rPr>
        <w:t xml:space="preserve"> DA EXECUÇÃO DO OBJETO</w:t>
      </w:r>
    </w:p>
    <w:p w14:paraId="44DB5B98" w14:textId="77777777" w:rsidR="00246A13" w:rsidRDefault="00246A13" w:rsidP="00246A13">
      <w:pPr>
        <w:spacing w:after="120"/>
        <w:jc w:val="both"/>
      </w:pPr>
      <w:bookmarkStart w:id="44" w:name="_Hlk138081222"/>
      <w:r>
        <w:rPr>
          <w:rFonts w:cstheme="minorHAnsi"/>
          <w:b/>
          <w:sz w:val="24"/>
          <w:szCs w:val="24"/>
        </w:rPr>
        <w:t>2.1.</w:t>
      </w:r>
      <w:r>
        <w:rPr>
          <w:rFonts w:cstheme="minorHAnsi"/>
          <w:sz w:val="24"/>
          <w:szCs w:val="24"/>
        </w:rPr>
        <w:t xml:space="preserve"> O regime de execução contratual, os modelos de gestão e de execução, assim como os prazos e condições de conclusão, entrega, observação e recebimento do objeto constam no Termo de Referência, anexo a este Contrato e a execução seguirá os seguintes termos:</w:t>
      </w:r>
      <w:bookmarkEnd w:id="44"/>
    </w:p>
    <w:p w14:paraId="2E55B561" w14:textId="77777777" w:rsidR="00246A13" w:rsidRDefault="00246A13" w:rsidP="00246A13">
      <w:pPr>
        <w:spacing w:after="120"/>
        <w:jc w:val="both"/>
        <w:rPr>
          <w:rFonts w:cstheme="minorHAnsi"/>
        </w:rPr>
      </w:pPr>
      <w:r>
        <w:rPr>
          <w:rFonts w:ascii="Calibri" w:hAnsi="Calibri" w:cstheme="minorHAnsi"/>
          <w:b/>
          <w:bCs/>
          <w:sz w:val="24"/>
          <w:szCs w:val="24"/>
        </w:rPr>
        <w:t>2.2.</w:t>
      </w:r>
      <w:r>
        <w:rPr>
          <w:rFonts w:ascii="Calibri" w:hAnsi="Calibri" w:cstheme="minorHAnsi"/>
          <w:sz w:val="24"/>
          <w:szCs w:val="24"/>
        </w:rPr>
        <w:t xml:space="preserve"> O objeto deste contrato deverá ser entregue de forma parcelada e de acordo com a necessidade da Administração, que será formalizada por meio de ordem de fornecimento emitida pelo fiscal de contrato e assinada pelo ordenador de despesas, no seguinte endereço, de segunda a sexta, das 7 às 13h: Rua Fernando Bastos Junior, 1525, Jardim Novo Horizonte, Água Clara/MS.</w:t>
      </w:r>
    </w:p>
    <w:p w14:paraId="291C17F1" w14:textId="77777777" w:rsidR="00246A13" w:rsidRDefault="00246A13" w:rsidP="00246A13">
      <w:pPr>
        <w:spacing w:after="120"/>
        <w:jc w:val="both"/>
        <w:rPr>
          <w:rFonts w:cstheme="minorHAnsi"/>
          <w:b/>
          <w:bCs/>
        </w:rPr>
      </w:pPr>
      <w:r>
        <w:rPr>
          <w:rFonts w:ascii="Calibri" w:hAnsi="Calibri" w:cstheme="minorHAnsi"/>
          <w:b/>
          <w:bCs/>
          <w:sz w:val="24"/>
          <w:szCs w:val="24"/>
        </w:rPr>
        <w:t>2.3.</w:t>
      </w:r>
      <w:r>
        <w:rPr>
          <w:rFonts w:ascii="Calibri" w:hAnsi="Calibri" w:cstheme="minorHAnsi"/>
          <w:sz w:val="24"/>
          <w:szCs w:val="24"/>
        </w:rPr>
        <w:t xml:space="preserve"> O prazo de entrega do objeto é de até 48 (quarenta e oito) horas, contados do recebimento da ordem de fornecimento.</w:t>
      </w:r>
    </w:p>
    <w:p w14:paraId="35CF39E4" w14:textId="77777777" w:rsidR="00246A13" w:rsidRDefault="00246A13" w:rsidP="00246A13">
      <w:pPr>
        <w:spacing w:after="120"/>
        <w:jc w:val="both"/>
        <w:rPr>
          <w:rFonts w:cstheme="minorHAnsi"/>
          <w:b/>
          <w:bCs/>
          <w:sz w:val="24"/>
          <w:szCs w:val="24"/>
        </w:rPr>
      </w:pPr>
    </w:p>
    <w:p w14:paraId="69ECA24A" w14:textId="77777777" w:rsidR="00246A13" w:rsidRDefault="00246A13" w:rsidP="00246A13">
      <w:pPr>
        <w:spacing w:after="120"/>
        <w:ind w:right="-1"/>
        <w:jc w:val="both"/>
        <w:textAlignment w:val="baseline"/>
      </w:pPr>
      <w:r>
        <w:rPr>
          <w:rFonts w:cstheme="minorHAnsi"/>
          <w:b/>
          <w:iCs/>
          <w:sz w:val="24"/>
          <w:szCs w:val="24"/>
        </w:rPr>
        <w:lastRenderedPageBreak/>
        <w:t xml:space="preserve">CLÁUSULA TERCEIRA </w:t>
      </w:r>
      <w:r>
        <w:rPr>
          <w:rFonts w:cstheme="minorHAnsi"/>
          <w:b/>
          <w:bCs/>
          <w:sz w:val="24"/>
          <w:szCs w:val="24"/>
        </w:rPr>
        <w:t>–</w:t>
      </w:r>
      <w:r>
        <w:rPr>
          <w:rFonts w:cstheme="minorHAnsi"/>
          <w:b/>
          <w:iCs/>
          <w:sz w:val="24"/>
          <w:szCs w:val="24"/>
        </w:rPr>
        <w:t xml:space="preserve"> DA VIGÊNCIA E PRORROGAÇÃO</w:t>
      </w:r>
    </w:p>
    <w:p w14:paraId="361ACF25" w14:textId="77777777" w:rsidR="00246A13" w:rsidRDefault="00246A13" w:rsidP="00246A13">
      <w:pPr>
        <w:spacing w:after="120"/>
        <w:ind w:right="-1"/>
        <w:jc w:val="both"/>
        <w:textAlignment w:val="baseline"/>
      </w:pPr>
      <w:r>
        <w:rPr>
          <w:rFonts w:cstheme="minorHAnsi"/>
          <w:b/>
          <w:iCs/>
          <w:sz w:val="24"/>
          <w:szCs w:val="24"/>
        </w:rPr>
        <w:t xml:space="preserve">3.1. </w:t>
      </w:r>
      <w:r>
        <w:rPr>
          <w:rFonts w:cstheme="minorHAnsi"/>
          <w:bCs/>
          <w:iCs/>
          <w:sz w:val="24"/>
          <w:szCs w:val="24"/>
        </w:rPr>
        <w:t>O prazo de vigência da contratação é de 12 (doze) meses, contados da data da última assinatura presente neste instrumento, prorrogável por até 10 (dez) anos, na forma dos artigos 106 e 107 da Lei nº 14.133, de 2021.</w:t>
      </w:r>
    </w:p>
    <w:p w14:paraId="3D898540" w14:textId="77777777" w:rsidR="00246A13" w:rsidRDefault="00246A13" w:rsidP="00246A13">
      <w:pPr>
        <w:spacing w:after="120"/>
        <w:ind w:right="-1"/>
        <w:jc w:val="both"/>
        <w:textAlignment w:val="baseline"/>
      </w:pPr>
      <w:r>
        <w:rPr>
          <w:rFonts w:cstheme="minorHAnsi"/>
          <w:b/>
          <w:iCs/>
          <w:sz w:val="24"/>
          <w:szCs w:val="24"/>
        </w:rPr>
        <w:t xml:space="preserve">3.1.1. </w:t>
      </w:r>
      <w:r>
        <w:rPr>
          <w:rFonts w:cstheme="minorHAnsi"/>
          <w:bCs/>
          <w:iCs/>
          <w:sz w:val="24"/>
          <w:szCs w:val="24"/>
        </w:rPr>
        <w:t>A prorrogação de que trata este item é condicionada ao ateste, pela autoridade competente, de que as condições e os preços permanecem vantajosos para a Administração, permitida a negociação com o contratado.</w:t>
      </w:r>
    </w:p>
    <w:p w14:paraId="5FC9B4AD" w14:textId="77777777" w:rsidR="00246A13" w:rsidRDefault="00246A13" w:rsidP="00246A13">
      <w:pPr>
        <w:spacing w:after="120"/>
        <w:ind w:right="-1"/>
        <w:jc w:val="both"/>
        <w:textAlignment w:val="baseline"/>
      </w:pPr>
      <w:r>
        <w:rPr>
          <w:rFonts w:cstheme="minorHAnsi"/>
          <w:b/>
          <w:iCs/>
          <w:sz w:val="24"/>
          <w:szCs w:val="24"/>
        </w:rPr>
        <w:t xml:space="preserve">3.1.2. </w:t>
      </w:r>
      <w:r>
        <w:rPr>
          <w:rFonts w:cstheme="minorHAnsi"/>
          <w:bCs/>
          <w:iCs/>
          <w:sz w:val="24"/>
          <w:szCs w:val="24"/>
        </w:rPr>
        <w:t>O contrato não poderá ser prorrogado quando o contratado tiver sido penalizado nas sanções de declaração de inidoneidade ou impedimento de licitar e contratar com poder público, observadas as abrangências de aplicação.</w:t>
      </w:r>
    </w:p>
    <w:p w14:paraId="5825352D" w14:textId="77777777" w:rsidR="00246A13" w:rsidRDefault="00246A13" w:rsidP="00246A13">
      <w:pPr>
        <w:spacing w:after="120"/>
        <w:ind w:right="-1"/>
        <w:jc w:val="both"/>
        <w:textAlignment w:val="baseline"/>
      </w:pPr>
      <w:r>
        <w:rPr>
          <w:rFonts w:cstheme="minorHAnsi"/>
          <w:b/>
          <w:iCs/>
          <w:sz w:val="24"/>
          <w:szCs w:val="24"/>
        </w:rPr>
        <w:t xml:space="preserve">3.1.3. </w:t>
      </w:r>
      <w:r>
        <w:rPr>
          <w:rFonts w:cstheme="minorHAnsi"/>
          <w:bCs/>
          <w:iCs/>
          <w:sz w:val="24"/>
          <w:szCs w:val="24"/>
        </w:rPr>
        <w:t>A prorrogação de contrato deverá ser promovida mediante celebração de termo aditivo.</w:t>
      </w:r>
    </w:p>
    <w:p w14:paraId="2675E181" w14:textId="77777777" w:rsidR="00246A13" w:rsidRDefault="00246A13" w:rsidP="00246A13">
      <w:pPr>
        <w:spacing w:after="120"/>
        <w:ind w:right="-1"/>
        <w:jc w:val="both"/>
        <w:textAlignment w:val="baseline"/>
      </w:pPr>
      <w:r>
        <w:rPr>
          <w:rFonts w:cstheme="minorHAnsi"/>
          <w:b/>
          <w:iCs/>
          <w:sz w:val="24"/>
          <w:szCs w:val="24"/>
        </w:rPr>
        <w:t xml:space="preserve">3.1.4. </w:t>
      </w:r>
      <w:r>
        <w:rPr>
          <w:rFonts w:cstheme="minorHAnsi"/>
          <w:bCs/>
          <w:iCs/>
          <w:sz w:val="24"/>
          <w:szCs w:val="24"/>
        </w:rPr>
        <w:t>O contratado não tem direito subjetivo à prorrogação contratual.</w:t>
      </w:r>
    </w:p>
    <w:p w14:paraId="1358E9C2" w14:textId="77777777" w:rsidR="00246A13" w:rsidRDefault="00246A13" w:rsidP="00246A13">
      <w:pPr>
        <w:spacing w:after="120"/>
        <w:ind w:right="-1"/>
        <w:jc w:val="both"/>
        <w:textAlignment w:val="baseline"/>
        <w:rPr>
          <w:rFonts w:cstheme="minorHAnsi"/>
          <w:iCs/>
          <w:sz w:val="24"/>
          <w:szCs w:val="24"/>
        </w:rPr>
      </w:pPr>
    </w:p>
    <w:p w14:paraId="550C6D6D" w14:textId="77777777" w:rsidR="00246A13" w:rsidRDefault="00246A13" w:rsidP="00246A13">
      <w:pPr>
        <w:spacing w:after="120"/>
        <w:ind w:right="-1"/>
        <w:jc w:val="both"/>
        <w:textAlignment w:val="baseline"/>
      </w:pPr>
      <w:r>
        <w:rPr>
          <w:rFonts w:cstheme="minorHAnsi"/>
          <w:b/>
          <w:iCs/>
          <w:sz w:val="24"/>
          <w:szCs w:val="24"/>
        </w:rPr>
        <w:t xml:space="preserve">CLÁUSULA QUARTA </w:t>
      </w:r>
      <w:r>
        <w:rPr>
          <w:rFonts w:cstheme="minorHAnsi"/>
          <w:b/>
          <w:bCs/>
          <w:sz w:val="24"/>
          <w:szCs w:val="24"/>
        </w:rPr>
        <w:t>–</w:t>
      </w:r>
      <w:r>
        <w:rPr>
          <w:rFonts w:cstheme="minorHAnsi"/>
          <w:b/>
          <w:iCs/>
          <w:sz w:val="24"/>
          <w:szCs w:val="24"/>
        </w:rPr>
        <w:t xml:space="preserve"> DA FISCALIZAÇÃO DO CONTRATO</w:t>
      </w:r>
    </w:p>
    <w:p w14:paraId="58CEC00B" w14:textId="77777777" w:rsidR="00246A13" w:rsidRDefault="00246A13" w:rsidP="00246A13">
      <w:pPr>
        <w:spacing w:after="120"/>
        <w:ind w:right="-1"/>
        <w:jc w:val="both"/>
        <w:textAlignment w:val="baseline"/>
      </w:pPr>
      <w:r>
        <w:rPr>
          <w:rFonts w:cstheme="minorHAnsi"/>
          <w:b/>
          <w:iCs/>
          <w:sz w:val="24"/>
          <w:szCs w:val="24"/>
        </w:rPr>
        <w:t>4.1.</w:t>
      </w:r>
      <w:r>
        <w:rPr>
          <w:rFonts w:cstheme="minorHAnsi"/>
          <w:iCs/>
          <w:sz w:val="24"/>
          <w:szCs w:val="24"/>
        </w:rPr>
        <w:t xml:space="preserve"> </w:t>
      </w:r>
      <w:r>
        <w:rPr>
          <w:rFonts w:cstheme="minorHAnsi"/>
          <w:sz w:val="24"/>
          <w:szCs w:val="24"/>
        </w:rPr>
        <w:t>A fiscalização da execução do objeto ora contratado será realizada pelos servidores Áquila Lacerda de Freitas</w:t>
      </w:r>
      <w:bookmarkStart w:id="45" w:name="_Hlk187131529"/>
      <w:r>
        <w:rPr>
          <w:rFonts w:cstheme="minorHAnsi"/>
          <w:sz w:val="24"/>
          <w:szCs w:val="24"/>
        </w:rPr>
        <w:t xml:space="preserve"> </w:t>
      </w:r>
      <w:bookmarkEnd w:id="45"/>
      <w:r>
        <w:rPr>
          <w:rFonts w:cstheme="minorHAnsi"/>
          <w:sz w:val="24"/>
          <w:szCs w:val="24"/>
        </w:rPr>
        <w:t>e Sara Inacio da Silva Lescano designados pela Administração, em Portaria a ser publicada.</w:t>
      </w:r>
    </w:p>
    <w:p w14:paraId="0EAA50D9" w14:textId="77777777" w:rsidR="00246A13" w:rsidRDefault="00246A13" w:rsidP="00246A13">
      <w:pPr>
        <w:spacing w:after="120"/>
        <w:jc w:val="both"/>
      </w:pPr>
      <w:r>
        <w:rPr>
          <w:rFonts w:cstheme="minorHAnsi"/>
          <w:b/>
          <w:sz w:val="24"/>
          <w:szCs w:val="24"/>
        </w:rPr>
        <w:t>4.2.</w:t>
      </w:r>
      <w:r>
        <w:rPr>
          <w:rFonts w:cstheme="minorHAnsi"/>
          <w:sz w:val="24"/>
          <w:szCs w:val="24"/>
        </w:rPr>
        <w:t xml:space="preserve"> A fiscalização de que trata este item não exclui, nem reduz a responsabilidade da </w:t>
      </w:r>
      <w:r>
        <w:rPr>
          <w:rFonts w:cstheme="minorHAnsi"/>
          <w:bCs/>
          <w:sz w:val="24"/>
          <w:szCs w:val="24"/>
        </w:rPr>
        <w:t>CONTRATADA</w:t>
      </w:r>
      <w:r>
        <w:rPr>
          <w:rFonts w:cstheme="minorHAnsi"/>
          <w:sz w:val="24"/>
          <w:szCs w:val="24"/>
        </w:rPr>
        <w:t>.</w:t>
      </w:r>
    </w:p>
    <w:p w14:paraId="36EC490F" w14:textId="77777777" w:rsidR="00246A13" w:rsidRDefault="00246A13" w:rsidP="00246A13">
      <w:pPr>
        <w:spacing w:after="120"/>
        <w:jc w:val="both"/>
      </w:pPr>
      <w:r>
        <w:rPr>
          <w:rFonts w:cstheme="minorHAnsi"/>
          <w:b/>
          <w:sz w:val="24"/>
          <w:szCs w:val="24"/>
        </w:rPr>
        <w:t>4.3.</w:t>
      </w:r>
      <w:r>
        <w:rPr>
          <w:rFonts w:cstheme="minorHAnsi"/>
          <w:sz w:val="24"/>
          <w:szCs w:val="24"/>
        </w:rPr>
        <w:t xml:space="preserve"> A </w:t>
      </w:r>
      <w:r>
        <w:rPr>
          <w:rFonts w:cstheme="minorHAnsi"/>
          <w:bCs/>
          <w:sz w:val="24"/>
          <w:szCs w:val="24"/>
        </w:rPr>
        <w:t>CONTRATADA</w:t>
      </w:r>
      <w:r>
        <w:rPr>
          <w:rFonts w:cstheme="minorHAnsi"/>
          <w:sz w:val="24"/>
          <w:szCs w:val="24"/>
        </w:rPr>
        <w:t xml:space="preserve"> obriga-se a cumprir com suas obrigações conforme especificação estabelecida no Termo de Referência. </w:t>
      </w:r>
    </w:p>
    <w:p w14:paraId="21BB8F14" w14:textId="77777777" w:rsidR="00246A13" w:rsidRDefault="00246A13" w:rsidP="00246A13">
      <w:pPr>
        <w:spacing w:after="120"/>
        <w:ind w:right="-1"/>
        <w:jc w:val="both"/>
        <w:textAlignment w:val="baseline"/>
        <w:rPr>
          <w:rFonts w:cstheme="minorHAnsi"/>
          <w:sz w:val="24"/>
          <w:szCs w:val="24"/>
        </w:rPr>
      </w:pPr>
    </w:p>
    <w:p w14:paraId="336CC8CF" w14:textId="77777777" w:rsidR="00246A13" w:rsidRDefault="00246A13" w:rsidP="00246A13">
      <w:pPr>
        <w:spacing w:after="120"/>
        <w:ind w:right="-1"/>
        <w:jc w:val="both"/>
        <w:textAlignment w:val="baseline"/>
      </w:pPr>
      <w:r>
        <w:rPr>
          <w:rFonts w:cstheme="minorHAnsi"/>
          <w:b/>
          <w:iCs/>
          <w:sz w:val="24"/>
          <w:szCs w:val="24"/>
        </w:rPr>
        <w:t xml:space="preserve">CLÁUSULA QUINTA </w:t>
      </w:r>
      <w:r>
        <w:rPr>
          <w:rFonts w:cstheme="minorHAnsi"/>
          <w:b/>
          <w:bCs/>
          <w:sz w:val="24"/>
          <w:szCs w:val="24"/>
        </w:rPr>
        <w:t>–</w:t>
      </w:r>
      <w:r>
        <w:rPr>
          <w:rFonts w:cstheme="minorHAnsi"/>
          <w:b/>
          <w:iCs/>
          <w:sz w:val="24"/>
          <w:szCs w:val="24"/>
        </w:rPr>
        <w:t xml:space="preserve"> DO PREÇO E CONDIÇÕES DE PAGAMENTO</w:t>
      </w:r>
    </w:p>
    <w:p w14:paraId="6F607F2B" w14:textId="77777777" w:rsidR="00246A13" w:rsidRDefault="00246A13" w:rsidP="00246A13">
      <w:pPr>
        <w:spacing w:after="120"/>
        <w:jc w:val="both"/>
        <w:rPr>
          <w:rFonts w:cstheme="minorHAnsi"/>
        </w:rPr>
      </w:pPr>
      <w:r>
        <w:rPr>
          <w:rFonts w:ascii="Calibri" w:eastAsia="Century Gothic" w:hAnsi="Calibri" w:cstheme="minorHAnsi"/>
          <w:b/>
          <w:bCs/>
          <w:sz w:val="24"/>
          <w:szCs w:val="24"/>
        </w:rPr>
        <w:t xml:space="preserve">5.1 </w:t>
      </w:r>
      <w:r>
        <w:rPr>
          <w:rFonts w:ascii="Calibri" w:eastAsia="Century Gothic" w:hAnsi="Calibri" w:cstheme="minorHAnsi"/>
          <w:sz w:val="24"/>
          <w:szCs w:val="24"/>
        </w:rPr>
        <w:t>O valor global dos serviços ora contratados é de R$ XXXXXXX (XXXXXXXXXX), resultando em parcelas mensais que podem sofrer variação de acordo com a quantidade demandada do objeto.</w:t>
      </w:r>
    </w:p>
    <w:p w14:paraId="63FB89E2" w14:textId="77777777" w:rsidR="00246A13" w:rsidRDefault="00246A13" w:rsidP="00246A13">
      <w:pPr>
        <w:spacing w:after="120"/>
        <w:jc w:val="both"/>
      </w:pPr>
      <w:r>
        <w:rPr>
          <w:rFonts w:eastAsia="Century Gothic" w:cstheme="minorHAnsi"/>
          <w:b/>
          <w:sz w:val="24"/>
          <w:szCs w:val="24"/>
        </w:rPr>
        <w:t>5.2.</w:t>
      </w:r>
      <w:r>
        <w:rPr>
          <w:rFonts w:eastAsia="Century Gothic" w:cstheme="minorHAnsi"/>
          <w:sz w:val="24"/>
          <w:szCs w:val="24"/>
        </w:rPr>
        <w:t xml:space="preserve"> No valor pactuado estão inclusos todos os tributos e, ou encargos sociais, resultantes da proposta aceita pelo CONTRATANTE, inclusive despesas com fretes e outros.</w:t>
      </w:r>
    </w:p>
    <w:p w14:paraId="43E58748" w14:textId="77777777" w:rsidR="00246A13" w:rsidRDefault="00246A13" w:rsidP="00246A13">
      <w:pPr>
        <w:spacing w:after="120"/>
        <w:jc w:val="both"/>
      </w:pPr>
      <w:r>
        <w:rPr>
          <w:rFonts w:cstheme="minorHAnsi"/>
          <w:b/>
          <w:iCs/>
          <w:sz w:val="24"/>
          <w:szCs w:val="24"/>
        </w:rPr>
        <w:t xml:space="preserve">5.3. </w:t>
      </w:r>
      <w:r>
        <w:rPr>
          <w:rFonts w:cstheme="minorHAnsi"/>
          <w:sz w:val="24"/>
          <w:szCs w:val="24"/>
        </w:rPr>
        <w:t xml:space="preserve">Os pagamentos devidos à CONTRATADA serão depositados em </w:t>
      </w:r>
      <w:proofErr w:type="spellStart"/>
      <w:r>
        <w:rPr>
          <w:rFonts w:cstheme="minorHAnsi"/>
          <w:sz w:val="24"/>
          <w:szCs w:val="24"/>
        </w:rPr>
        <w:t>conta-corrente</w:t>
      </w:r>
      <w:proofErr w:type="spellEnd"/>
      <w:r>
        <w:rPr>
          <w:rFonts w:cstheme="minorHAnsi"/>
          <w:sz w:val="24"/>
          <w:szCs w:val="24"/>
        </w:rPr>
        <w:t>, indicada pela CONTRATANTE, em até 30 (trinta) dias, após apresentação da Nota Fiscal devidamente atestada por servidores da Administração.</w:t>
      </w:r>
    </w:p>
    <w:p w14:paraId="5783A960" w14:textId="77777777" w:rsidR="00246A13" w:rsidRDefault="00246A13" w:rsidP="00246A13">
      <w:pPr>
        <w:spacing w:after="120"/>
        <w:jc w:val="both"/>
      </w:pPr>
      <w:r>
        <w:rPr>
          <w:rFonts w:cstheme="minorHAnsi"/>
          <w:b/>
          <w:bCs/>
          <w:sz w:val="24"/>
          <w:szCs w:val="24"/>
        </w:rPr>
        <w:lastRenderedPageBreak/>
        <w:t xml:space="preserve">5.3.1. </w:t>
      </w:r>
      <w:r>
        <w:rPr>
          <w:rFonts w:cstheme="minorHAnsi"/>
          <w:sz w:val="24"/>
          <w:szCs w:val="24"/>
        </w:rPr>
        <w:t>A</w:t>
      </w:r>
      <w:r>
        <w:rPr>
          <w:rFonts w:cstheme="minorHAnsi"/>
          <w:b/>
          <w:bCs/>
          <w:sz w:val="24"/>
          <w:szCs w:val="24"/>
        </w:rPr>
        <w:t xml:space="preserve"> </w:t>
      </w:r>
      <w:r>
        <w:rPr>
          <w:rFonts w:cstheme="minorHAnsi"/>
          <w:sz w:val="24"/>
          <w:szCs w:val="24"/>
        </w:rPr>
        <w:t>requerimento expresso e tempestivo da CONTRATADA, caso haja atraso no pagamento por culpa da CONTRATANTE, poderá ser aplicada a correção monetária entre a data do adimplemento das obrigações e a do efetivo pagamento com base no IPCA.</w:t>
      </w:r>
    </w:p>
    <w:p w14:paraId="7105A801" w14:textId="77777777" w:rsidR="00246A13" w:rsidRDefault="00246A13" w:rsidP="00246A13">
      <w:pPr>
        <w:spacing w:after="120"/>
        <w:jc w:val="both"/>
      </w:pPr>
      <w:r>
        <w:rPr>
          <w:rFonts w:cstheme="minorHAnsi"/>
          <w:b/>
          <w:sz w:val="24"/>
          <w:szCs w:val="24"/>
        </w:rPr>
        <w:t xml:space="preserve">5.4. </w:t>
      </w:r>
      <w:r>
        <w:rPr>
          <w:rFonts w:cstheme="minorHAnsi"/>
          <w:bCs/>
          <w:sz w:val="24"/>
          <w:szCs w:val="24"/>
        </w:rPr>
        <w:t>Na</w:t>
      </w:r>
      <w:r>
        <w:rPr>
          <w:rFonts w:cstheme="minorHAnsi"/>
          <w:sz w:val="24"/>
          <w:szCs w:val="24"/>
        </w:rPr>
        <w:t>s Notas Fiscais correspondentes deverão constar o número do Processo Licitatório respectivo e do Contrato firmado.</w:t>
      </w:r>
    </w:p>
    <w:p w14:paraId="010B304B" w14:textId="77777777" w:rsidR="00246A13" w:rsidRDefault="00246A13" w:rsidP="00246A13">
      <w:pPr>
        <w:spacing w:after="120"/>
        <w:ind w:right="-1"/>
        <w:jc w:val="both"/>
        <w:textAlignment w:val="baseline"/>
      </w:pPr>
      <w:r>
        <w:rPr>
          <w:rFonts w:cstheme="minorHAnsi"/>
          <w:b/>
          <w:iCs/>
          <w:sz w:val="24"/>
          <w:szCs w:val="24"/>
        </w:rPr>
        <w:t>5.5.</w:t>
      </w:r>
      <w:r>
        <w:rPr>
          <w:rFonts w:cstheme="minorHAnsi"/>
          <w:iCs/>
          <w:sz w:val="24"/>
          <w:szCs w:val="24"/>
        </w:rPr>
        <w:t xml:space="preserve"> O pagamento fica condicionado a comprovação pela CONTRATADA que se encontra regular com suas obrigações para com o sistema de seguridade social, mediante apresentação das Certidões Negativas de Débitos com as Receitas Federal, Estadual e Municipal, com o FGTS e com a Justiça do Trabalho (CNDT), conforme documentos exigidos na fase preparatória da contratação, devendo o CONTRATADO se manter adimplente durante todo o período da contratação.</w:t>
      </w:r>
    </w:p>
    <w:p w14:paraId="25485F86" w14:textId="77777777" w:rsidR="00246A13" w:rsidRDefault="00246A13" w:rsidP="00246A13">
      <w:pPr>
        <w:spacing w:after="120"/>
        <w:ind w:right="-1"/>
        <w:jc w:val="both"/>
        <w:textAlignment w:val="baseline"/>
      </w:pPr>
      <w:r>
        <w:rPr>
          <w:rFonts w:cstheme="minorHAnsi"/>
          <w:b/>
          <w:iCs/>
          <w:sz w:val="24"/>
          <w:szCs w:val="24"/>
        </w:rPr>
        <w:t>5.6.</w:t>
      </w:r>
      <w:r>
        <w:rPr>
          <w:rFonts w:cstheme="minorHAnsi"/>
          <w:iCs/>
          <w:sz w:val="24"/>
          <w:szCs w:val="24"/>
        </w:rPr>
        <w:t xml:space="preserve"> </w:t>
      </w:r>
      <w:r>
        <w:rPr>
          <w:rFonts w:cstheme="minorHAnsi"/>
          <w:sz w:val="24"/>
          <w:szCs w:val="24"/>
        </w:rPr>
        <w:t>Caso se faça necessária a retificação de Nota Fiscal por culpa da CONTRATADA, o prazo terá sua contagem suspensa até a data de reapresentação da fatura ao órgão, isenta de erros, dando-se, então, prosseguimento à contagem</w:t>
      </w:r>
      <w:r>
        <w:rPr>
          <w:rFonts w:cstheme="minorHAnsi"/>
          <w:iCs/>
          <w:sz w:val="24"/>
          <w:szCs w:val="24"/>
        </w:rPr>
        <w:t>.</w:t>
      </w:r>
    </w:p>
    <w:p w14:paraId="64856CF3" w14:textId="77777777" w:rsidR="00246A13" w:rsidRDefault="00246A13" w:rsidP="00246A13">
      <w:pPr>
        <w:spacing w:after="120"/>
        <w:ind w:right="-1"/>
        <w:jc w:val="both"/>
        <w:textAlignment w:val="baseline"/>
      </w:pPr>
      <w:r>
        <w:rPr>
          <w:rFonts w:cstheme="minorHAnsi"/>
          <w:b/>
          <w:iCs/>
          <w:sz w:val="24"/>
          <w:szCs w:val="24"/>
        </w:rPr>
        <w:t>5.7</w:t>
      </w:r>
      <w:r>
        <w:rPr>
          <w:rFonts w:eastAsia="Century Gothic" w:cstheme="minorHAnsi"/>
          <w:b/>
          <w:sz w:val="24"/>
          <w:szCs w:val="24"/>
        </w:rPr>
        <w:t>.</w:t>
      </w:r>
      <w:r>
        <w:rPr>
          <w:rFonts w:cstheme="minorHAnsi"/>
          <w:b/>
          <w:sz w:val="24"/>
          <w:szCs w:val="24"/>
        </w:rPr>
        <w:t xml:space="preserve"> </w:t>
      </w:r>
      <w:r>
        <w:rPr>
          <w:rFonts w:cstheme="minorHAnsi"/>
          <w:sz w:val="24"/>
          <w:szCs w:val="24"/>
        </w:rPr>
        <w:t>Caso seja constatado erro ou irregularidade na Nota Fiscal, o CONTRATANTE, a seu critério, poderá devolvê-la, para as devidas correções, ou aceitá-la, com a justificativa da parte que considerar indevida</w:t>
      </w:r>
      <w:r>
        <w:rPr>
          <w:rFonts w:cstheme="minorHAnsi"/>
          <w:iCs/>
          <w:sz w:val="24"/>
          <w:szCs w:val="24"/>
        </w:rPr>
        <w:t>.</w:t>
      </w:r>
    </w:p>
    <w:p w14:paraId="6DB18060" w14:textId="77777777" w:rsidR="00246A13" w:rsidRDefault="00246A13" w:rsidP="00246A13">
      <w:pPr>
        <w:spacing w:after="120"/>
        <w:ind w:right="-1"/>
        <w:jc w:val="both"/>
        <w:textAlignment w:val="baseline"/>
      </w:pPr>
      <w:r>
        <w:rPr>
          <w:rFonts w:cstheme="minorHAnsi"/>
          <w:b/>
          <w:iCs/>
          <w:sz w:val="24"/>
          <w:szCs w:val="24"/>
        </w:rPr>
        <w:t xml:space="preserve">5.8. </w:t>
      </w:r>
      <w:r>
        <w:rPr>
          <w:rFonts w:eastAsia="Century Gothic" w:cstheme="minorHAnsi"/>
          <w:sz w:val="24"/>
          <w:szCs w:val="24"/>
        </w:rPr>
        <w:t>A qualquer momento durante a execução contratual, a CONTRATANTE poderá solicitar comprovação de regularidade dos documentos fiscais junto à CONTRATADA, a qual deverá apresentar no prazo máximo de 3 (três) dias úteis os documentos solicitados.</w:t>
      </w:r>
    </w:p>
    <w:p w14:paraId="4D96E028" w14:textId="77777777" w:rsidR="00246A13" w:rsidRDefault="00246A13" w:rsidP="00246A13">
      <w:pPr>
        <w:spacing w:after="120"/>
        <w:ind w:right="-1"/>
        <w:jc w:val="both"/>
        <w:textAlignment w:val="baseline"/>
      </w:pPr>
      <w:r>
        <w:rPr>
          <w:rFonts w:eastAsia="Century Gothic" w:cstheme="minorHAnsi"/>
          <w:b/>
          <w:sz w:val="24"/>
          <w:szCs w:val="24"/>
        </w:rPr>
        <w:t xml:space="preserve">5.9. </w:t>
      </w:r>
      <w:r>
        <w:rPr>
          <w:rFonts w:eastAsia="Century Gothic" w:cstheme="minorHAnsi"/>
          <w:sz w:val="24"/>
          <w:szCs w:val="24"/>
        </w:rPr>
        <w:t>Em caso de inadimplência a empresa deverá regularizar a situação fiscal no prazo máximo de 10 (dez) dias úteis sob pena de rescisão contratual.</w:t>
      </w:r>
    </w:p>
    <w:p w14:paraId="30222CFC" w14:textId="77777777" w:rsidR="00246A13" w:rsidRDefault="00246A13" w:rsidP="00246A13">
      <w:pPr>
        <w:spacing w:after="120"/>
        <w:ind w:right="-1"/>
        <w:jc w:val="both"/>
        <w:textAlignment w:val="baseline"/>
      </w:pPr>
      <w:r>
        <w:rPr>
          <w:rFonts w:eastAsia="Century Gothic" w:cstheme="minorHAnsi"/>
          <w:b/>
          <w:bCs/>
          <w:sz w:val="24"/>
          <w:szCs w:val="24"/>
        </w:rPr>
        <w:t xml:space="preserve">5.10. </w:t>
      </w:r>
      <w:r>
        <w:rPr>
          <w:rFonts w:eastAsia="Century Gothic" w:cstheme="minorHAnsi"/>
          <w:sz w:val="24"/>
          <w:szCs w:val="24"/>
        </w:rPr>
        <w:t>Quando do pagamento, será efetuada a retenção tributária devida na legislação aplicável.</w:t>
      </w:r>
    </w:p>
    <w:p w14:paraId="2A2479D8" w14:textId="77777777" w:rsidR="00246A13" w:rsidRDefault="00246A13" w:rsidP="00246A13">
      <w:pPr>
        <w:spacing w:after="120"/>
        <w:ind w:right="-1"/>
        <w:jc w:val="both"/>
        <w:textAlignment w:val="baseline"/>
      </w:pPr>
      <w:r>
        <w:rPr>
          <w:rFonts w:eastAsia="Century Gothic" w:cstheme="minorHAnsi"/>
          <w:b/>
          <w:bCs/>
          <w:sz w:val="24"/>
          <w:szCs w:val="24"/>
        </w:rPr>
        <w:t xml:space="preserve">5.10.1. </w:t>
      </w:r>
      <w:r>
        <w:rPr>
          <w:rFonts w:eastAsia="Century Gothic" w:cstheme="minorHAnsi"/>
          <w:sz w:val="24"/>
          <w:szCs w:val="24"/>
        </w:rPr>
        <w:t xml:space="preserve">Caso a CONTRATADA seja optante pelo Simples Nacional, nos termos da Lei Complementar nº 123, de 14 de dezembro de 2006, não sofrerá a retenção tributária quanto aos impostos e contribuições abrangidos por aquele regime. </w:t>
      </w:r>
    </w:p>
    <w:p w14:paraId="54631315" w14:textId="77777777" w:rsidR="00246A13" w:rsidRDefault="00246A13" w:rsidP="00246A13">
      <w:pPr>
        <w:spacing w:after="120"/>
        <w:ind w:right="-1"/>
        <w:jc w:val="both"/>
        <w:textAlignment w:val="baseline"/>
        <w:rPr>
          <w:rFonts w:cstheme="minorHAnsi"/>
          <w:b/>
          <w:bCs/>
          <w:iCs/>
          <w:sz w:val="24"/>
          <w:szCs w:val="24"/>
        </w:rPr>
      </w:pPr>
    </w:p>
    <w:p w14:paraId="77DFEEA2" w14:textId="77777777" w:rsidR="00246A13" w:rsidRDefault="00246A13" w:rsidP="00246A13">
      <w:pPr>
        <w:spacing w:after="120"/>
        <w:ind w:right="-1"/>
        <w:jc w:val="both"/>
        <w:textAlignment w:val="baseline"/>
      </w:pPr>
      <w:r>
        <w:rPr>
          <w:rFonts w:cstheme="minorHAnsi"/>
          <w:b/>
          <w:iCs/>
          <w:sz w:val="24"/>
          <w:szCs w:val="24"/>
        </w:rPr>
        <w:t xml:space="preserve">CLÁUSULA SEXTA </w:t>
      </w:r>
      <w:r>
        <w:rPr>
          <w:rFonts w:cstheme="minorHAnsi"/>
          <w:b/>
          <w:bCs/>
          <w:sz w:val="24"/>
          <w:szCs w:val="24"/>
        </w:rPr>
        <w:t>–</w:t>
      </w:r>
      <w:r>
        <w:rPr>
          <w:rFonts w:cstheme="minorHAnsi"/>
          <w:b/>
          <w:iCs/>
          <w:sz w:val="24"/>
          <w:szCs w:val="24"/>
        </w:rPr>
        <w:t xml:space="preserve"> DOS RECURSOS ORÇAMENTÁRIOS</w:t>
      </w:r>
    </w:p>
    <w:p w14:paraId="64D2AD2B" w14:textId="77777777" w:rsidR="00246A13" w:rsidRDefault="00246A13" w:rsidP="00246A13">
      <w:pPr>
        <w:spacing w:after="120"/>
        <w:ind w:right="-1"/>
        <w:jc w:val="both"/>
        <w:textAlignment w:val="baseline"/>
      </w:pPr>
      <w:r>
        <w:rPr>
          <w:rFonts w:cstheme="minorHAnsi"/>
          <w:b/>
          <w:iCs/>
          <w:sz w:val="24"/>
          <w:szCs w:val="24"/>
        </w:rPr>
        <w:t>6.1</w:t>
      </w:r>
      <w:r>
        <w:rPr>
          <w:rFonts w:cstheme="minorHAnsi"/>
          <w:iCs/>
          <w:sz w:val="24"/>
          <w:szCs w:val="24"/>
        </w:rPr>
        <w:t>. As despesas decorrentes do presente instrumento correrão à conta das seguintes dotações orçamentárias:</w:t>
      </w:r>
    </w:p>
    <w:p w14:paraId="014A2F41" w14:textId="77777777" w:rsidR="00246A13" w:rsidRDefault="00246A13" w:rsidP="00246A13">
      <w:pPr>
        <w:spacing w:after="120"/>
        <w:ind w:right="-1"/>
        <w:jc w:val="both"/>
        <w:textAlignment w:val="baseline"/>
      </w:pPr>
      <w:r>
        <w:rPr>
          <w:rFonts w:cstheme="minorHAnsi"/>
          <w:b/>
          <w:bCs/>
          <w:iCs/>
          <w:sz w:val="24"/>
          <w:szCs w:val="24"/>
        </w:rPr>
        <w:t xml:space="preserve">Recurso: </w:t>
      </w:r>
      <w:r>
        <w:rPr>
          <w:rFonts w:cstheme="minorHAnsi"/>
          <w:iCs/>
          <w:sz w:val="24"/>
          <w:szCs w:val="24"/>
        </w:rPr>
        <w:t>02.002.01</w:t>
      </w:r>
    </w:p>
    <w:p w14:paraId="160381EB" w14:textId="77777777" w:rsidR="00246A13" w:rsidRDefault="00246A13" w:rsidP="00246A13">
      <w:pPr>
        <w:spacing w:after="120"/>
        <w:ind w:right="-1"/>
        <w:jc w:val="both"/>
        <w:textAlignment w:val="baseline"/>
      </w:pPr>
      <w:r>
        <w:rPr>
          <w:rFonts w:cstheme="minorHAnsi"/>
          <w:b/>
          <w:bCs/>
          <w:iCs/>
          <w:sz w:val="24"/>
          <w:szCs w:val="24"/>
        </w:rPr>
        <w:lastRenderedPageBreak/>
        <w:t xml:space="preserve">Dotação: </w:t>
      </w:r>
      <w:r>
        <w:rPr>
          <w:rFonts w:cstheme="minorHAnsi"/>
          <w:iCs/>
          <w:sz w:val="24"/>
          <w:szCs w:val="24"/>
        </w:rPr>
        <w:t>3.3.90.30</w:t>
      </w:r>
    </w:p>
    <w:p w14:paraId="1F9BDBC8" w14:textId="77777777" w:rsidR="00246A13" w:rsidRDefault="00246A13" w:rsidP="00246A13">
      <w:pPr>
        <w:spacing w:after="120"/>
        <w:ind w:right="-1"/>
        <w:jc w:val="both"/>
        <w:textAlignment w:val="baseline"/>
      </w:pPr>
      <w:r>
        <w:rPr>
          <w:rFonts w:cstheme="minorHAnsi"/>
          <w:b/>
          <w:bCs/>
          <w:iCs/>
          <w:sz w:val="24"/>
          <w:szCs w:val="24"/>
        </w:rPr>
        <w:t xml:space="preserve">Elemento de despesa: </w:t>
      </w:r>
      <w:r>
        <w:rPr>
          <w:rFonts w:cstheme="minorHAnsi"/>
          <w:iCs/>
          <w:sz w:val="24"/>
          <w:szCs w:val="24"/>
        </w:rPr>
        <w:t>031.0014.2108</w:t>
      </w:r>
    </w:p>
    <w:p w14:paraId="394B4A9B" w14:textId="77777777" w:rsidR="00246A13" w:rsidRDefault="00246A13" w:rsidP="00246A13">
      <w:pPr>
        <w:spacing w:after="120"/>
        <w:ind w:right="-1"/>
        <w:jc w:val="both"/>
        <w:textAlignment w:val="baseline"/>
      </w:pPr>
      <w:r>
        <w:rPr>
          <w:rFonts w:cstheme="minorHAnsi"/>
          <w:b/>
          <w:bCs/>
          <w:iCs/>
          <w:sz w:val="24"/>
          <w:szCs w:val="24"/>
        </w:rPr>
        <w:t xml:space="preserve">Projeto/Atividade: </w:t>
      </w:r>
      <w:r>
        <w:rPr>
          <w:rFonts w:cstheme="minorHAnsi"/>
          <w:iCs/>
          <w:sz w:val="24"/>
          <w:szCs w:val="24"/>
        </w:rPr>
        <w:t>Material de Consumo</w:t>
      </w:r>
    </w:p>
    <w:p w14:paraId="1879EE52" w14:textId="77777777" w:rsidR="00246A13" w:rsidRDefault="00246A13" w:rsidP="00246A13">
      <w:pPr>
        <w:spacing w:after="120"/>
        <w:ind w:right="-1"/>
        <w:jc w:val="both"/>
        <w:textAlignment w:val="baseline"/>
        <w:rPr>
          <w:rFonts w:cstheme="minorHAnsi"/>
          <w:sz w:val="24"/>
          <w:szCs w:val="24"/>
        </w:rPr>
      </w:pPr>
    </w:p>
    <w:p w14:paraId="18B87F08" w14:textId="77777777" w:rsidR="00246A13" w:rsidRDefault="00246A13" w:rsidP="00246A13">
      <w:pPr>
        <w:spacing w:after="120"/>
        <w:jc w:val="both"/>
      </w:pPr>
      <w:r>
        <w:rPr>
          <w:rFonts w:cstheme="minorHAnsi"/>
          <w:b/>
          <w:iCs/>
          <w:sz w:val="24"/>
          <w:szCs w:val="24"/>
        </w:rPr>
        <w:t xml:space="preserve">CLÁUSULA SÉTIMA </w:t>
      </w:r>
      <w:r>
        <w:rPr>
          <w:rFonts w:cstheme="minorHAnsi"/>
          <w:b/>
          <w:bCs/>
          <w:sz w:val="24"/>
          <w:szCs w:val="24"/>
        </w:rPr>
        <w:t>–</w:t>
      </w:r>
      <w:r>
        <w:rPr>
          <w:rFonts w:cstheme="minorHAnsi"/>
          <w:b/>
          <w:iCs/>
          <w:sz w:val="24"/>
          <w:szCs w:val="24"/>
        </w:rPr>
        <w:t xml:space="preserve"> </w:t>
      </w:r>
      <w:r>
        <w:rPr>
          <w:rFonts w:cstheme="minorHAnsi"/>
          <w:b/>
          <w:sz w:val="24"/>
          <w:szCs w:val="24"/>
        </w:rPr>
        <w:t>DO REEQUILÍBRIO ECONÔMICO-FINANCEIRO</w:t>
      </w:r>
    </w:p>
    <w:p w14:paraId="78EE1511" w14:textId="77777777" w:rsidR="00246A13" w:rsidRDefault="00246A13" w:rsidP="00246A13">
      <w:pPr>
        <w:spacing w:after="120"/>
        <w:jc w:val="both"/>
      </w:pPr>
      <w:r>
        <w:rPr>
          <w:rFonts w:cstheme="minorHAnsi"/>
          <w:b/>
          <w:sz w:val="24"/>
          <w:szCs w:val="24"/>
        </w:rPr>
        <w:t>7.1.</w:t>
      </w:r>
      <w:r>
        <w:rPr>
          <w:rFonts w:cstheme="minorHAnsi"/>
          <w:sz w:val="24"/>
          <w:szCs w:val="24"/>
        </w:rPr>
        <w:t xml:space="preserve"> Os preços serão fixos e irreajustáveis durante o prazo de 1 (um) ano, contado da data</w:t>
      </w:r>
      <w:r>
        <w:rPr>
          <w:rFonts w:cstheme="minorHAnsi"/>
          <w:iCs/>
          <w:sz w:val="24"/>
          <w:szCs w:val="24"/>
        </w:rPr>
        <w:t xml:space="preserve"> da respectiva assinatura.</w:t>
      </w:r>
    </w:p>
    <w:p w14:paraId="60AB3219" w14:textId="77777777" w:rsidR="00246A13" w:rsidRDefault="00246A13" w:rsidP="00246A13">
      <w:pPr>
        <w:spacing w:after="120"/>
        <w:jc w:val="both"/>
      </w:pPr>
      <w:r>
        <w:rPr>
          <w:rFonts w:cstheme="minorHAnsi"/>
          <w:b/>
          <w:bCs/>
          <w:sz w:val="24"/>
          <w:szCs w:val="24"/>
        </w:rPr>
        <w:t>7.2.</w:t>
      </w:r>
      <w:r>
        <w:rPr>
          <w:rFonts w:cstheme="minorHAnsi"/>
          <w:sz w:val="24"/>
          <w:szCs w:val="24"/>
        </w:rPr>
        <w:t xml:space="preserve"> Após o período inicial de um ano, mesmo que o contrato compreenda um período maior, os preços iniciais serão reajustados, mediante a aplicação, pelo CONTRATANTE, do índice IPCA, exclusivamente para as obrigações iniciadas e concluídas após a ocorrência da anualidade.</w:t>
      </w:r>
    </w:p>
    <w:p w14:paraId="22ADCBEA" w14:textId="77777777" w:rsidR="00246A13" w:rsidRDefault="00246A13" w:rsidP="00246A13">
      <w:pPr>
        <w:spacing w:after="120"/>
        <w:jc w:val="both"/>
      </w:pPr>
      <w:r>
        <w:rPr>
          <w:rFonts w:cstheme="minorHAnsi"/>
          <w:b/>
          <w:bCs/>
          <w:sz w:val="24"/>
          <w:szCs w:val="24"/>
        </w:rPr>
        <w:t xml:space="preserve">7.2.1. </w:t>
      </w:r>
      <w:r>
        <w:rPr>
          <w:rFonts w:cstheme="minorHAnsi"/>
          <w:sz w:val="24"/>
          <w:szCs w:val="24"/>
        </w:rPr>
        <w:t>Caso o índice estabelecido para reajustamento venha a ser extinto ou de qualquer forma não possa mais ser utilizado, será adotado, em substituição, o que vier a ser determinado pela legislação então em vigor.</w:t>
      </w:r>
    </w:p>
    <w:p w14:paraId="007499E4" w14:textId="77777777" w:rsidR="00246A13" w:rsidRDefault="00246A13" w:rsidP="00246A13">
      <w:pPr>
        <w:spacing w:after="120"/>
        <w:jc w:val="both"/>
      </w:pPr>
      <w:r>
        <w:rPr>
          <w:rFonts w:cstheme="minorHAnsi"/>
          <w:b/>
          <w:bCs/>
          <w:sz w:val="24"/>
          <w:szCs w:val="24"/>
        </w:rPr>
        <w:t>7.2.2.</w:t>
      </w:r>
      <w:r>
        <w:rPr>
          <w:rFonts w:cstheme="minorHAnsi"/>
          <w:sz w:val="24"/>
          <w:szCs w:val="24"/>
        </w:rPr>
        <w:t xml:space="preserve"> Na ausência de previsão legal quanto ao índice substituto, as partes elegerão novo índice oficial, para reajustamento do preço do valor remanescente, por meio de termo aditivo.</w:t>
      </w:r>
    </w:p>
    <w:p w14:paraId="1440770E" w14:textId="77777777" w:rsidR="00246A13" w:rsidRDefault="00246A13" w:rsidP="00246A13">
      <w:pPr>
        <w:spacing w:after="120"/>
        <w:ind w:right="-1"/>
        <w:jc w:val="both"/>
        <w:textAlignment w:val="baseline"/>
        <w:rPr>
          <w:rFonts w:cstheme="minorHAnsi"/>
          <w:b/>
          <w:iCs/>
          <w:sz w:val="24"/>
          <w:szCs w:val="24"/>
        </w:rPr>
      </w:pPr>
    </w:p>
    <w:p w14:paraId="0824028C" w14:textId="77777777" w:rsidR="00246A13" w:rsidRDefault="00246A13" w:rsidP="00246A13">
      <w:pPr>
        <w:spacing w:after="120"/>
        <w:ind w:right="-1"/>
        <w:jc w:val="both"/>
        <w:textAlignment w:val="baseline"/>
      </w:pPr>
      <w:r>
        <w:rPr>
          <w:rFonts w:cstheme="minorHAnsi"/>
          <w:b/>
          <w:iCs/>
          <w:sz w:val="24"/>
          <w:szCs w:val="24"/>
        </w:rPr>
        <w:t xml:space="preserve">CLÁUSULA OITAVA </w:t>
      </w:r>
      <w:r>
        <w:rPr>
          <w:rFonts w:cstheme="minorHAnsi"/>
          <w:b/>
          <w:bCs/>
          <w:sz w:val="24"/>
          <w:szCs w:val="24"/>
        </w:rPr>
        <w:t>–</w:t>
      </w:r>
      <w:r>
        <w:rPr>
          <w:rFonts w:cstheme="minorHAnsi"/>
          <w:b/>
          <w:iCs/>
          <w:sz w:val="24"/>
          <w:szCs w:val="24"/>
        </w:rPr>
        <w:t xml:space="preserve"> DA OBRIGAÇÃO DAS PARTES</w:t>
      </w:r>
    </w:p>
    <w:p w14:paraId="68826526" w14:textId="77777777" w:rsidR="00246A13" w:rsidRDefault="00246A13" w:rsidP="00246A13">
      <w:pPr>
        <w:spacing w:after="120"/>
        <w:jc w:val="both"/>
      </w:pPr>
      <w:r>
        <w:rPr>
          <w:rFonts w:eastAsia="Century Gothic" w:cstheme="minorHAnsi"/>
          <w:b/>
          <w:sz w:val="24"/>
          <w:szCs w:val="24"/>
        </w:rPr>
        <w:t>8.1.</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CONTRATADA</w:t>
      </w:r>
      <w:r>
        <w:rPr>
          <w:rFonts w:eastAsia="Century Gothic" w:cstheme="minorHAnsi"/>
          <w:sz w:val="24"/>
          <w:szCs w:val="24"/>
        </w:rPr>
        <w:t>:</w:t>
      </w:r>
    </w:p>
    <w:p w14:paraId="6D6F5268" w14:textId="77777777" w:rsidR="00246A13" w:rsidRDefault="00246A13" w:rsidP="00246A13">
      <w:pPr>
        <w:spacing w:after="120"/>
        <w:jc w:val="both"/>
      </w:pPr>
      <w:r>
        <w:rPr>
          <w:rFonts w:cstheme="minorHAnsi"/>
          <w:b/>
          <w:sz w:val="24"/>
          <w:szCs w:val="24"/>
        </w:rPr>
        <w:t>I -</w:t>
      </w:r>
      <w:r>
        <w:rPr>
          <w:rFonts w:cstheme="minorHAnsi"/>
          <w:sz w:val="24"/>
          <w:szCs w:val="24"/>
        </w:rPr>
        <w:t xml:space="preserve"> Entregar os serviços no prazo e forma e em conformidade com o Termo de Referência;</w:t>
      </w:r>
    </w:p>
    <w:p w14:paraId="62B96201" w14:textId="77777777" w:rsidR="00246A13" w:rsidRDefault="00246A13" w:rsidP="00246A13">
      <w:pPr>
        <w:spacing w:after="120"/>
        <w:jc w:val="both"/>
      </w:pPr>
      <w:r>
        <w:rPr>
          <w:rFonts w:cstheme="minorHAnsi"/>
          <w:b/>
          <w:sz w:val="24"/>
          <w:szCs w:val="24"/>
        </w:rPr>
        <w:t>II -</w:t>
      </w:r>
      <w:r>
        <w:rPr>
          <w:rFonts w:cstheme="minorHAnsi"/>
          <w:sz w:val="24"/>
          <w:szCs w:val="24"/>
        </w:rPr>
        <w:t xml:space="preserve"> </w:t>
      </w:r>
      <w:r>
        <w:rPr>
          <w:rFonts w:cstheme="minorHAnsi"/>
          <w:bCs/>
          <w:sz w:val="24"/>
          <w:szCs w:val="24"/>
        </w:rPr>
        <w:t>Atender todos os requisitos, prazos e condições estabelecidos no Termo de Referência</w:t>
      </w:r>
      <w:r>
        <w:rPr>
          <w:rFonts w:cstheme="minorHAnsi"/>
          <w:color w:val="000000"/>
          <w:sz w:val="24"/>
          <w:szCs w:val="24"/>
        </w:rPr>
        <w:t>;</w:t>
      </w:r>
    </w:p>
    <w:p w14:paraId="7CF1B4E0" w14:textId="77777777" w:rsidR="00246A13" w:rsidRDefault="00246A13" w:rsidP="00246A13">
      <w:pPr>
        <w:spacing w:after="120"/>
        <w:jc w:val="both"/>
      </w:pPr>
      <w:r>
        <w:rPr>
          <w:rFonts w:cstheme="minorHAnsi"/>
          <w:b/>
          <w:sz w:val="24"/>
          <w:szCs w:val="24"/>
        </w:rPr>
        <w:t>III -</w:t>
      </w:r>
      <w:r>
        <w:rPr>
          <w:rFonts w:cstheme="minorHAnsi"/>
          <w:sz w:val="24"/>
          <w:szCs w:val="24"/>
        </w:rPr>
        <w:t xml:space="preserve"> </w:t>
      </w:r>
      <w:r>
        <w:rPr>
          <w:rFonts w:eastAsia="Century Gothic" w:cstheme="minorHAnsi"/>
          <w:sz w:val="24"/>
          <w:szCs w:val="24"/>
        </w:rPr>
        <w:t>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r>
        <w:rPr>
          <w:rFonts w:cstheme="minorHAnsi"/>
          <w:color w:val="000000"/>
          <w:sz w:val="24"/>
          <w:szCs w:val="24"/>
        </w:rPr>
        <w:t>;</w:t>
      </w:r>
    </w:p>
    <w:p w14:paraId="5FB4E085" w14:textId="77777777" w:rsidR="00246A13" w:rsidRDefault="00246A13" w:rsidP="00246A13">
      <w:pPr>
        <w:spacing w:after="120"/>
        <w:jc w:val="both"/>
      </w:pPr>
      <w:r>
        <w:rPr>
          <w:rFonts w:cstheme="minorHAnsi"/>
          <w:b/>
          <w:sz w:val="24"/>
          <w:szCs w:val="24"/>
        </w:rPr>
        <w:t>IV -</w:t>
      </w:r>
      <w:r>
        <w:rPr>
          <w:rFonts w:cstheme="minorHAnsi"/>
          <w:sz w:val="24"/>
          <w:szCs w:val="24"/>
        </w:rPr>
        <w:t xml:space="preserve"> </w:t>
      </w:r>
      <w:r>
        <w:rPr>
          <w:rFonts w:eastAsia="Century Gothic" w:cstheme="minorHAnsi"/>
          <w:sz w:val="24"/>
          <w:szCs w:val="24"/>
        </w:rPr>
        <w:t xml:space="preserve">Responder perante o CONTRATANTE e terceiros por eventuais prejuízos e danos decorrentes de sua demora ou de sua omissão, na condução do objeto deste </w:t>
      </w:r>
      <w:r>
        <w:rPr>
          <w:rFonts w:eastAsia="Century Gothic" w:cstheme="minorHAnsi"/>
          <w:sz w:val="24"/>
          <w:szCs w:val="24"/>
        </w:rPr>
        <w:lastRenderedPageBreak/>
        <w:t>instrumento sob a sua responsabilidade ou por erros relativos à execução do objeto desta licitação</w:t>
      </w:r>
      <w:r>
        <w:rPr>
          <w:rFonts w:cstheme="minorHAnsi"/>
          <w:color w:val="000000"/>
          <w:sz w:val="24"/>
          <w:szCs w:val="24"/>
        </w:rPr>
        <w:t>;</w:t>
      </w:r>
    </w:p>
    <w:p w14:paraId="391644EE" w14:textId="77777777" w:rsidR="00246A13" w:rsidRDefault="00246A13" w:rsidP="00246A13">
      <w:pPr>
        <w:spacing w:after="120"/>
        <w:jc w:val="both"/>
      </w:pPr>
      <w:r>
        <w:rPr>
          <w:rFonts w:cstheme="minorHAnsi"/>
          <w:b/>
          <w:sz w:val="24"/>
          <w:szCs w:val="24"/>
        </w:rPr>
        <w:t xml:space="preserve">V - </w:t>
      </w:r>
      <w:r>
        <w:rPr>
          <w:rFonts w:eastAsia="Century Gothic" w:cstheme="minorHAnsi"/>
          <w:sz w:val="24"/>
          <w:szCs w:val="24"/>
        </w:rPr>
        <w:t>Responsabilizar-se por quaisquer ônus decorrentes de omissões ou erros na elaboração de estimativa de custos e que redundem em aumento de despesas ou perda de descontos para o CONTRATANTE</w:t>
      </w:r>
      <w:r>
        <w:rPr>
          <w:rFonts w:cstheme="minorHAnsi"/>
          <w:sz w:val="24"/>
          <w:szCs w:val="24"/>
        </w:rPr>
        <w:t>;</w:t>
      </w:r>
    </w:p>
    <w:p w14:paraId="265F268B" w14:textId="77777777" w:rsidR="00246A13" w:rsidRDefault="00246A13" w:rsidP="00246A13">
      <w:pPr>
        <w:spacing w:after="120"/>
        <w:jc w:val="both"/>
      </w:pPr>
      <w:r>
        <w:rPr>
          <w:rFonts w:eastAsia="Century Gothic" w:cstheme="minorHAnsi"/>
          <w:b/>
          <w:sz w:val="24"/>
          <w:szCs w:val="24"/>
        </w:rPr>
        <w:t xml:space="preserve">VI - </w:t>
      </w:r>
      <w:r>
        <w:rPr>
          <w:rFonts w:eastAsia="Century Gothic" w:cstheme="minorHAnsi"/>
          <w:sz w:val="24"/>
          <w:szCs w:val="24"/>
        </w:rPr>
        <w:t>Cumprir todas as leis e posturas federais, estaduais e municipais pertinentes ao objeto e à contratação e responsabilizar-se por todos os prejuízos decorrentes de infrações a que houver dado causa</w:t>
      </w:r>
      <w:r>
        <w:rPr>
          <w:rFonts w:cstheme="minorHAnsi"/>
          <w:color w:val="000000"/>
          <w:sz w:val="24"/>
          <w:szCs w:val="24"/>
        </w:rPr>
        <w:t>;</w:t>
      </w:r>
    </w:p>
    <w:p w14:paraId="2B56724C" w14:textId="77777777" w:rsidR="00246A13" w:rsidRDefault="00246A13" w:rsidP="00246A13">
      <w:pPr>
        <w:tabs>
          <w:tab w:val="left" w:pos="709"/>
          <w:tab w:val="left" w:pos="1276"/>
        </w:tabs>
        <w:spacing w:after="120"/>
        <w:jc w:val="both"/>
      </w:pPr>
      <w:r>
        <w:rPr>
          <w:rFonts w:eastAsia="Century Gothic" w:cstheme="minorHAnsi"/>
          <w:b/>
          <w:sz w:val="24"/>
          <w:szCs w:val="24"/>
        </w:rPr>
        <w:t xml:space="preserve">VII - </w:t>
      </w:r>
      <w:r>
        <w:rPr>
          <w:rFonts w:eastAsia="Century Gothic" w:cstheme="minorHAnsi"/>
          <w:sz w:val="24"/>
          <w:szCs w:val="24"/>
        </w:rPr>
        <w:t>Não transferir em hipótese alguma o instrumento contratual a terceiros;</w:t>
      </w:r>
    </w:p>
    <w:p w14:paraId="2E6B923F" w14:textId="77777777" w:rsidR="00246A13" w:rsidRDefault="00246A13" w:rsidP="00246A13">
      <w:pPr>
        <w:tabs>
          <w:tab w:val="left" w:pos="709"/>
          <w:tab w:val="left" w:pos="1276"/>
        </w:tabs>
        <w:spacing w:after="120"/>
        <w:jc w:val="both"/>
      </w:pPr>
      <w:r>
        <w:rPr>
          <w:rFonts w:cstheme="minorHAnsi"/>
          <w:b/>
          <w:bCs/>
          <w:sz w:val="24"/>
          <w:szCs w:val="24"/>
        </w:rPr>
        <w:t xml:space="preserve">VIII - </w:t>
      </w:r>
      <w:r>
        <w:rPr>
          <w:rFonts w:cstheme="minorHAnsi"/>
          <w:sz w:val="24"/>
          <w:szCs w:val="24"/>
        </w:rPr>
        <w:t>Manter preposto para representá-la quando da execução contratual, mantendo sempre atualizado o endereço de e-mail informado na indicação do preposto na parte preambular;</w:t>
      </w:r>
    </w:p>
    <w:p w14:paraId="6FD63D0C" w14:textId="77777777" w:rsidR="00246A13" w:rsidRDefault="00246A13" w:rsidP="00246A13">
      <w:pPr>
        <w:tabs>
          <w:tab w:val="left" w:pos="709"/>
          <w:tab w:val="left" w:pos="1276"/>
        </w:tabs>
        <w:spacing w:after="120"/>
        <w:jc w:val="both"/>
      </w:pPr>
      <w:r>
        <w:rPr>
          <w:rFonts w:cstheme="minorHAnsi"/>
          <w:b/>
          <w:bCs/>
          <w:sz w:val="24"/>
          <w:szCs w:val="24"/>
        </w:rPr>
        <w:t xml:space="preserve">IX - </w:t>
      </w:r>
      <w:r>
        <w:rPr>
          <w:rFonts w:cstheme="minorHAnsi"/>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sempre que for o caso;</w:t>
      </w:r>
    </w:p>
    <w:p w14:paraId="08F0DE1D" w14:textId="77777777" w:rsidR="00246A13" w:rsidRDefault="00246A13" w:rsidP="00246A13">
      <w:pPr>
        <w:tabs>
          <w:tab w:val="left" w:pos="709"/>
          <w:tab w:val="left" w:pos="1276"/>
        </w:tabs>
        <w:spacing w:after="120"/>
        <w:jc w:val="both"/>
      </w:pPr>
      <w:r>
        <w:rPr>
          <w:rFonts w:cstheme="minorHAnsi"/>
          <w:b/>
          <w:bCs/>
          <w:sz w:val="24"/>
          <w:szCs w:val="24"/>
        </w:rPr>
        <w:t xml:space="preserve">X - </w:t>
      </w:r>
      <w:r>
        <w:rPr>
          <w:rFonts w:cstheme="minorHAnsi"/>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B85AF9E" w14:textId="77777777" w:rsidR="00246A13" w:rsidRDefault="00246A13" w:rsidP="00246A13">
      <w:pPr>
        <w:tabs>
          <w:tab w:val="left" w:pos="709"/>
          <w:tab w:val="left" w:pos="1276"/>
        </w:tabs>
        <w:spacing w:after="120"/>
        <w:jc w:val="both"/>
      </w:pPr>
      <w:r>
        <w:rPr>
          <w:rFonts w:cstheme="minorHAnsi"/>
          <w:b/>
          <w:bCs/>
          <w:sz w:val="24"/>
          <w:szCs w:val="24"/>
        </w:rPr>
        <w:t xml:space="preserve">XI - </w:t>
      </w:r>
      <w:r>
        <w:rPr>
          <w:rFonts w:cstheme="minorHAnsi"/>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72AEF2E6" w14:textId="77777777" w:rsidR="00246A13" w:rsidRDefault="00246A13" w:rsidP="00246A13">
      <w:pPr>
        <w:tabs>
          <w:tab w:val="left" w:pos="709"/>
          <w:tab w:val="left" w:pos="1276"/>
        </w:tabs>
        <w:spacing w:after="120"/>
        <w:jc w:val="both"/>
      </w:pPr>
      <w:r>
        <w:rPr>
          <w:rFonts w:cstheme="minorHAnsi"/>
          <w:b/>
          <w:bCs/>
          <w:sz w:val="24"/>
          <w:szCs w:val="24"/>
        </w:rPr>
        <w:t xml:space="preserve">XII - </w:t>
      </w:r>
      <w:r>
        <w:rPr>
          <w:rFonts w:cstheme="minorHAnsi"/>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CA94BBB" w14:textId="77777777" w:rsidR="00246A13" w:rsidRDefault="00246A13" w:rsidP="00246A13">
      <w:pPr>
        <w:tabs>
          <w:tab w:val="left" w:pos="709"/>
          <w:tab w:val="left" w:pos="1134"/>
        </w:tabs>
        <w:spacing w:after="120"/>
        <w:jc w:val="both"/>
      </w:pPr>
      <w:r>
        <w:rPr>
          <w:rFonts w:cstheme="minorHAnsi"/>
          <w:b/>
          <w:bCs/>
          <w:color w:val="000000"/>
          <w:sz w:val="24"/>
          <w:szCs w:val="24"/>
        </w:rPr>
        <w:t xml:space="preserve">XIII - </w:t>
      </w:r>
      <w:r>
        <w:rPr>
          <w:rFonts w:cstheme="minorHAnsi"/>
          <w:sz w:val="24"/>
          <w:szCs w:val="24"/>
        </w:rPr>
        <w:t>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14:paraId="45CB073F" w14:textId="77777777" w:rsidR="00246A13" w:rsidRDefault="00246A13" w:rsidP="00246A13">
      <w:pPr>
        <w:spacing w:after="120"/>
        <w:jc w:val="both"/>
      </w:pPr>
      <w:r>
        <w:rPr>
          <w:rFonts w:eastAsia="Century Gothic" w:cstheme="minorHAnsi"/>
          <w:b/>
          <w:sz w:val="24"/>
          <w:szCs w:val="24"/>
        </w:rPr>
        <w:t>8.2.</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CONTRATANTE</w:t>
      </w:r>
      <w:r>
        <w:rPr>
          <w:rFonts w:eastAsia="Century Gothic" w:cstheme="minorHAnsi"/>
          <w:b/>
          <w:sz w:val="24"/>
          <w:szCs w:val="24"/>
        </w:rPr>
        <w:t>:</w:t>
      </w:r>
    </w:p>
    <w:p w14:paraId="18E1CC36" w14:textId="77777777" w:rsidR="00246A13" w:rsidRDefault="00246A13" w:rsidP="00246A13">
      <w:pPr>
        <w:spacing w:after="120"/>
        <w:jc w:val="both"/>
      </w:pPr>
      <w:r>
        <w:rPr>
          <w:rFonts w:eastAsia="Century Gothic" w:cstheme="minorHAnsi"/>
          <w:b/>
          <w:sz w:val="24"/>
          <w:szCs w:val="24"/>
        </w:rPr>
        <w:lastRenderedPageBreak/>
        <w:t>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Cumprir todos os compromissos financeiros assumidos com a CONTRATADA;</w:t>
      </w:r>
    </w:p>
    <w:p w14:paraId="296402AB" w14:textId="77777777" w:rsidR="00246A13" w:rsidRDefault="00246A13" w:rsidP="00246A13">
      <w:pPr>
        <w:spacing w:after="120"/>
        <w:jc w:val="both"/>
      </w:pPr>
      <w:r>
        <w:rPr>
          <w:rFonts w:eastAsia="Century Gothic" w:cstheme="minorHAnsi"/>
          <w:b/>
          <w:sz w:val="24"/>
          <w:szCs w:val="24"/>
        </w:rPr>
        <w:t>II -</w:t>
      </w:r>
      <w:r>
        <w:rPr>
          <w:rFonts w:eastAsia="Century Gothic" w:cstheme="minorHAnsi"/>
          <w:sz w:val="24"/>
          <w:szCs w:val="24"/>
        </w:rPr>
        <w:t xml:space="preserve"> Fornecer todas as informações necessárias para o desenvolvimento do objeto do contrato</w:t>
      </w:r>
      <w:r>
        <w:rPr>
          <w:rFonts w:cstheme="minorHAnsi"/>
          <w:sz w:val="24"/>
          <w:szCs w:val="24"/>
        </w:rPr>
        <w:t>;</w:t>
      </w:r>
    </w:p>
    <w:p w14:paraId="7CC725CC" w14:textId="77777777" w:rsidR="00246A13" w:rsidRDefault="00246A13" w:rsidP="00246A13">
      <w:pPr>
        <w:spacing w:after="120"/>
        <w:jc w:val="both"/>
      </w:pPr>
      <w:r>
        <w:rPr>
          <w:rFonts w:cstheme="minorHAnsi"/>
          <w:b/>
          <w:bCs/>
          <w:sz w:val="24"/>
          <w:szCs w:val="24"/>
        </w:rPr>
        <w:t xml:space="preserve">III - </w:t>
      </w:r>
      <w:r>
        <w:rPr>
          <w:rFonts w:cstheme="minorHAnsi"/>
          <w:sz w:val="24"/>
          <w:szCs w:val="24"/>
        </w:rPr>
        <w:t>Exigir o cumprimento de todas as obrigações assumidas pela CONTRATADA, de acordo com o contrato e seus anexos;</w:t>
      </w:r>
    </w:p>
    <w:p w14:paraId="7F01EE7A" w14:textId="77777777" w:rsidR="00246A13" w:rsidRDefault="00246A13" w:rsidP="00246A13">
      <w:pPr>
        <w:spacing w:after="120"/>
        <w:jc w:val="both"/>
      </w:pPr>
      <w:r>
        <w:rPr>
          <w:rFonts w:cstheme="minorHAnsi"/>
          <w:b/>
          <w:bCs/>
          <w:sz w:val="24"/>
          <w:szCs w:val="24"/>
        </w:rPr>
        <w:t xml:space="preserve">IV - </w:t>
      </w:r>
      <w:r>
        <w:rPr>
          <w:rFonts w:cstheme="minorHAnsi"/>
          <w:sz w:val="24"/>
          <w:szCs w:val="24"/>
        </w:rPr>
        <w:t>Acompanhar e fiscalizar a execução do contrato e o cumprimento das obrigações pela CONTRATADA;</w:t>
      </w:r>
    </w:p>
    <w:p w14:paraId="0826C9C4" w14:textId="77777777" w:rsidR="00246A13" w:rsidRDefault="00246A13" w:rsidP="00246A13">
      <w:pPr>
        <w:spacing w:after="120"/>
        <w:jc w:val="both"/>
      </w:pPr>
      <w:r>
        <w:rPr>
          <w:rFonts w:eastAsia="Century Gothic" w:cstheme="minorHAnsi"/>
          <w:b/>
          <w:sz w:val="24"/>
          <w:szCs w:val="24"/>
        </w:rPr>
        <w:t>V</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Notificar, formal e tempestivamente, a CONTRATADA sobre as irregularidades observadas no cumprimento deste Contrato;</w:t>
      </w:r>
    </w:p>
    <w:p w14:paraId="53171907" w14:textId="77777777" w:rsidR="00246A13" w:rsidRDefault="00246A13" w:rsidP="00246A13">
      <w:pPr>
        <w:spacing w:after="120"/>
        <w:jc w:val="both"/>
      </w:pPr>
      <w:r>
        <w:rPr>
          <w:rFonts w:eastAsia="Century Gothic" w:cstheme="minorHAnsi"/>
          <w:b/>
          <w:sz w:val="24"/>
          <w:szCs w:val="24"/>
        </w:rPr>
        <w:t xml:space="preserve">VI - </w:t>
      </w:r>
      <w:r>
        <w:rPr>
          <w:rFonts w:eastAsia="Century Gothic" w:cstheme="minorHAnsi"/>
          <w:sz w:val="24"/>
          <w:szCs w:val="24"/>
        </w:rPr>
        <w:t>Notificar a CONTRATADA por escrito e com antecedência, sobre multas, penalidades e quaisquer débitos de sua responsabilidade;</w:t>
      </w:r>
    </w:p>
    <w:p w14:paraId="3827FD8E" w14:textId="77777777" w:rsidR="00246A13" w:rsidRDefault="00246A13" w:rsidP="00246A13">
      <w:pPr>
        <w:spacing w:after="120"/>
        <w:jc w:val="both"/>
      </w:pPr>
      <w:r>
        <w:rPr>
          <w:rFonts w:eastAsia="Century Gothic" w:cstheme="minorHAnsi"/>
          <w:b/>
          <w:sz w:val="24"/>
          <w:szCs w:val="24"/>
        </w:rPr>
        <w:t>VII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Aplicar as sanções administrativas contratuais pertinentes, em caso de inadimplemento;</w:t>
      </w:r>
    </w:p>
    <w:p w14:paraId="71370C85" w14:textId="77777777" w:rsidR="00246A13" w:rsidRDefault="00246A13" w:rsidP="00246A13">
      <w:pPr>
        <w:spacing w:after="120"/>
        <w:jc w:val="both"/>
      </w:pPr>
      <w:r>
        <w:rPr>
          <w:rFonts w:eastAsia="Century Gothic" w:cstheme="minorHAnsi"/>
          <w:b/>
          <w:bCs/>
          <w:sz w:val="24"/>
          <w:szCs w:val="24"/>
        </w:rPr>
        <w:t xml:space="preserve">VIII - </w:t>
      </w:r>
      <w:r>
        <w:rPr>
          <w:rFonts w:eastAsia="Century Gothic" w:cstheme="minorHAnsi"/>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7E845A5" w14:textId="77777777" w:rsidR="00246A13" w:rsidRDefault="00246A13" w:rsidP="00246A13">
      <w:pPr>
        <w:spacing w:after="120"/>
        <w:jc w:val="both"/>
        <w:rPr>
          <w:rFonts w:eastAsia="Century Gothic" w:cstheme="minorHAnsi"/>
          <w:sz w:val="24"/>
          <w:szCs w:val="24"/>
        </w:rPr>
      </w:pPr>
    </w:p>
    <w:p w14:paraId="54C4CA8B" w14:textId="77777777" w:rsidR="00246A13" w:rsidRDefault="00246A13" w:rsidP="00246A13">
      <w:pPr>
        <w:spacing w:after="120"/>
        <w:jc w:val="both"/>
      </w:pPr>
      <w:r>
        <w:rPr>
          <w:rFonts w:eastAsia="Century Gothic" w:cstheme="minorHAnsi"/>
          <w:b/>
          <w:sz w:val="24"/>
          <w:szCs w:val="24"/>
        </w:rPr>
        <w:t>CLÁUSULA NONA – DA SUBCONTRATAÇÃO</w:t>
      </w:r>
    </w:p>
    <w:p w14:paraId="1C9B1D26" w14:textId="77777777" w:rsidR="00246A13" w:rsidRDefault="00246A13" w:rsidP="00246A13">
      <w:pPr>
        <w:spacing w:after="120"/>
        <w:jc w:val="both"/>
      </w:pPr>
      <w:r>
        <w:rPr>
          <w:rFonts w:eastAsia="Century Gothic" w:cstheme="minorHAnsi"/>
          <w:b/>
          <w:bCs/>
          <w:sz w:val="24"/>
          <w:szCs w:val="24"/>
        </w:rPr>
        <w:t xml:space="preserve">9.1. </w:t>
      </w:r>
      <w:r>
        <w:rPr>
          <w:rFonts w:eastAsia="Century Gothic" w:cstheme="minorHAnsi"/>
          <w:sz w:val="24"/>
          <w:szCs w:val="24"/>
        </w:rPr>
        <w:t>Será permitida a subcontratação parcial de parcelas do objeto, nas seguintes condições:</w:t>
      </w:r>
    </w:p>
    <w:p w14:paraId="05BA0ECE" w14:textId="77777777" w:rsidR="00246A13" w:rsidRDefault="00246A13" w:rsidP="00246A13">
      <w:pPr>
        <w:spacing w:after="120"/>
        <w:jc w:val="both"/>
        <w:rPr>
          <w:b/>
          <w:bCs/>
        </w:rPr>
      </w:pPr>
      <w:r>
        <w:rPr>
          <w:rFonts w:eastAsia="Century Gothic" w:cstheme="minorHAnsi"/>
          <w:b/>
          <w:bCs/>
          <w:sz w:val="24"/>
          <w:szCs w:val="24"/>
        </w:rPr>
        <w:t>9.1.1.</w:t>
      </w:r>
      <w:r>
        <w:rPr>
          <w:rFonts w:eastAsia="Century Gothic" w:cstheme="minorHAnsi"/>
          <w:sz w:val="24"/>
          <w:szCs w:val="24"/>
        </w:rPr>
        <w:t xml:space="preserve"> Pão Francês: peso 50g. Formato fusiforme com adição de sal, composto de farinha de trigo especial, água, sal e fermento químico. Deverão ser acondicionados em sacos de polietileno atóxico, resistente e transparente de forma que o produto seja entregue íntegro, com entrega diária de aproximadamente 4kg.</w:t>
      </w:r>
    </w:p>
    <w:p w14:paraId="4DD699B3" w14:textId="77777777" w:rsidR="00246A13" w:rsidRDefault="00246A13" w:rsidP="00246A13">
      <w:pPr>
        <w:spacing w:after="120"/>
        <w:jc w:val="both"/>
        <w:rPr>
          <w:b/>
          <w:bCs/>
        </w:rPr>
      </w:pPr>
      <w:r>
        <w:rPr>
          <w:rFonts w:eastAsia="Century Gothic" w:cstheme="minorHAnsi"/>
          <w:b/>
          <w:bCs/>
          <w:sz w:val="24"/>
          <w:szCs w:val="24"/>
        </w:rPr>
        <w:t>9.1.2.</w:t>
      </w:r>
      <w:r>
        <w:rPr>
          <w:rFonts w:eastAsia="Century Gothic" w:cstheme="minorHAnsi"/>
          <w:sz w:val="24"/>
          <w:szCs w:val="24"/>
        </w:rPr>
        <w:t xml:space="preserve"> Recarga de gás 13kg.</w:t>
      </w:r>
    </w:p>
    <w:p w14:paraId="3CD34FF4" w14:textId="77777777" w:rsidR="00246A13" w:rsidRDefault="00246A13" w:rsidP="00246A13">
      <w:pPr>
        <w:spacing w:after="120"/>
        <w:jc w:val="both"/>
        <w:rPr>
          <w:rFonts w:eastAsia="Century Gothic" w:cstheme="minorHAnsi"/>
          <w:b/>
          <w:bCs/>
          <w:sz w:val="24"/>
          <w:szCs w:val="24"/>
        </w:rPr>
      </w:pPr>
      <w:r>
        <w:rPr>
          <w:rFonts w:ascii="Calibri" w:eastAsia="Century Gothic" w:hAnsi="Calibri" w:cstheme="minorHAnsi"/>
          <w:b/>
          <w:bCs/>
          <w:sz w:val="24"/>
          <w:szCs w:val="24"/>
        </w:rPr>
        <w:t>9.2.</w:t>
      </w:r>
      <w:r>
        <w:rPr>
          <w:rFonts w:ascii="Calibri" w:eastAsia="Century Gothic" w:hAnsi="Calibri" w:cstheme="minorHAnsi"/>
          <w:sz w:val="24"/>
          <w:szCs w:val="24"/>
        </w:rPr>
        <w:t xml:space="preserve"> O contratado apresentará à Administração documentação que comprove a capacidade técnica do subcontratado, que será avaliada e juntada aos autos do processo correspondente.</w:t>
      </w:r>
    </w:p>
    <w:p w14:paraId="11AF1B03" w14:textId="77777777" w:rsidR="00246A13" w:rsidRDefault="00246A13" w:rsidP="00246A13">
      <w:pPr>
        <w:spacing w:after="120"/>
        <w:jc w:val="both"/>
        <w:rPr>
          <w:rFonts w:eastAsia="Century Gothic" w:cstheme="minorHAnsi"/>
          <w:b/>
          <w:bCs/>
          <w:sz w:val="24"/>
          <w:szCs w:val="24"/>
        </w:rPr>
      </w:pPr>
      <w:r>
        <w:rPr>
          <w:rFonts w:ascii="Calibri" w:eastAsia="Century Gothic" w:hAnsi="Calibri" w:cstheme="minorHAnsi"/>
          <w:b/>
          <w:bCs/>
          <w:sz w:val="24"/>
          <w:szCs w:val="24"/>
        </w:rPr>
        <w:t>9.3.</w:t>
      </w:r>
      <w:r>
        <w:rPr>
          <w:rFonts w:ascii="Calibri" w:eastAsia="Century Gothic" w:hAnsi="Calibri" w:cstheme="minorHAnsi"/>
          <w:sz w:val="24"/>
          <w:szCs w:val="24"/>
        </w:rPr>
        <w:t xml:space="preserve"> Em atenção ao disposto no §3º do art. 122 da Lei n.º 14.133, de 2021,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w:t>
      </w:r>
      <w:r>
        <w:rPr>
          <w:rFonts w:ascii="Calibri" w:eastAsia="Century Gothic" w:hAnsi="Calibri" w:cstheme="minorHAnsi"/>
          <w:sz w:val="24"/>
          <w:szCs w:val="24"/>
        </w:rPr>
        <w:lastRenderedPageBreak/>
        <w:t>se deles forem cônjuge, companheiro ou parente em linha reta, colateral, ou por afinidade, até o terceiro grau.</w:t>
      </w:r>
    </w:p>
    <w:p w14:paraId="05ABEDA1" w14:textId="77777777" w:rsidR="00246A13" w:rsidRDefault="00246A13" w:rsidP="00246A13">
      <w:pPr>
        <w:spacing w:after="120"/>
        <w:jc w:val="both"/>
      </w:pPr>
    </w:p>
    <w:p w14:paraId="2FC7DB0F" w14:textId="77777777" w:rsidR="00246A13" w:rsidRDefault="00246A13" w:rsidP="00246A13">
      <w:pPr>
        <w:spacing w:after="120"/>
        <w:jc w:val="both"/>
      </w:pPr>
    </w:p>
    <w:p w14:paraId="212B9050" w14:textId="77777777" w:rsidR="00246A13" w:rsidRDefault="00246A13" w:rsidP="00246A13">
      <w:pPr>
        <w:spacing w:after="120"/>
        <w:jc w:val="both"/>
      </w:pPr>
      <w:r>
        <w:rPr>
          <w:rFonts w:eastAsia="Century Gothic" w:cstheme="minorHAnsi"/>
          <w:b/>
          <w:sz w:val="24"/>
          <w:szCs w:val="24"/>
        </w:rPr>
        <w:t>CLÁUSULA DÉCIMA – DAS SANÇÕES ADMINISTRATIVAS</w:t>
      </w:r>
    </w:p>
    <w:p w14:paraId="1F4C19F1" w14:textId="77777777" w:rsidR="00246A13" w:rsidRDefault="00246A13" w:rsidP="00246A13">
      <w:pPr>
        <w:spacing w:after="120"/>
        <w:jc w:val="both"/>
      </w:pPr>
      <w:r>
        <w:rPr>
          <w:rFonts w:eastAsia="Century Gothic" w:cstheme="minorHAnsi"/>
          <w:b/>
          <w:sz w:val="24"/>
          <w:szCs w:val="24"/>
        </w:rPr>
        <w:t xml:space="preserve">10.1. </w:t>
      </w:r>
      <w:r>
        <w:rPr>
          <w:rFonts w:eastAsia="Century Gothic" w:cstheme="minorHAnsi"/>
          <w:bCs/>
          <w:sz w:val="24"/>
          <w:szCs w:val="24"/>
        </w:rPr>
        <w:t xml:space="preserve">Comete infração administrativa, nos termos da </w:t>
      </w:r>
      <w:hyperlink r:id="rId37">
        <w:r>
          <w:rPr>
            <w:rStyle w:val="Hyperlink"/>
            <w:rFonts w:eastAsia="Century Gothic" w:cstheme="minorHAnsi"/>
            <w:bCs/>
            <w:sz w:val="24"/>
            <w:szCs w:val="24"/>
          </w:rPr>
          <w:t>Lei nº 14.133, de 2021</w:t>
        </w:r>
      </w:hyperlink>
      <w:r>
        <w:rPr>
          <w:rFonts w:eastAsia="Century Gothic" w:cstheme="minorHAnsi"/>
          <w:bCs/>
          <w:sz w:val="24"/>
          <w:szCs w:val="24"/>
        </w:rPr>
        <w:t>, o contratado que:</w:t>
      </w:r>
    </w:p>
    <w:p w14:paraId="458BF3F7" w14:textId="77777777" w:rsidR="00246A13" w:rsidRDefault="00246A13" w:rsidP="00246A13">
      <w:pPr>
        <w:spacing w:after="120"/>
        <w:jc w:val="both"/>
      </w:pPr>
      <w:r>
        <w:rPr>
          <w:rFonts w:eastAsia="Century Gothic" w:cstheme="minorHAnsi"/>
          <w:b/>
          <w:sz w:val="24"/>
          <w:szCs w:val="24"/>
        </w:rPr>
        <w:t xml:space="preserve">I - </w:t>
      </w:r>
      <w:r>
        <w:rPr>
          <w:rFonts w:eastAsia="Century Gothic" w:cstheme="minorHAnsi"/>
          <w:bCs/>
          <w:sz w:val="24"/>
          <w:szCs w:val="24"/>
        </w:rPr>
        <w:t>der causa à inexecução parcial do contrato;</w:t>
      </w:r>
    </w:p>
    <w:p w14:paraId="251B142A" w14:textId="77777777" w:rsidR="00246A13" w:rsidRDefault="00246A13" w:rsidP="00246A13">
      <w:pPr>
        <w:spacing w:after="120"/>
        <w:jc w:val="both"/>
      </w:pPr>
      <w:r>
        <w:rPr>
          <w:rFonts w:eastAsia="Century Gothic" w:cstheme="minorHAnsi"/>
          <w:b/>
          <w:sz w:val="24"/>
          <w:szCs w:val="24"/>
        </w:rPr>
        <w:t xml:space="preserve">II - </w:t>
      </w:r>
      <w:r>
        <w:rPr>
          <w:rFonts w:eastAsia="Century Gothic" w:cstheme="minorHAnsi"/>
          <w:bCs/>
          <w:sz w:val="24"/>
          <w:szCs w:val="24"/>
        </w:rPr>
        <w:t>der causa à inexecução parcial do contrato que cause grave dano à Administração ou ao funcionamento dos serviços públicos ou ao interesse coletivo;</w:t>
      </w:r>
    </w:p>
    <w:p w14:paraId="1AE14309" w14:textId="77777777" w:rsidR="00246A13" w:rsidRDefault="00246A13" w:rsidP="00246A13">
      <w:pPr>
        <w:spacing w:after="120"/>
        <w:jc w:val="both"/>
      </w:pPr>
      <w:r>
        <w:rPr>
          <w:rFonts w:eastAsia="Century Gothic" w:cstheme="minorHAnsi"/>
          <w:b/>
          <w:sz w:val="24"/>
          <w:szCs w:val="24"/>
        </w:rPr>
        <w:t xml:space="preserve">III - </w:t>
      </w:r>
      <w:r>
        <w:rPr>
          <w:rFonts w:eastAsia="Century Gothic" w:cstheme="minorHAnsi"/>
          <w:bCs/>
          <w:sz w:val="24"/>
          <w:szCs w:val="24"/>
        </w:rPr>
        <w:t>der causa à inexecução total do contrato;</w:t>
      </w:r>
    </w:p>
    <w:p w14:paraId="4ED57773" w14:textId="77777777" w:rsidR="00246A13" w:rsidRDefault="00246A13" w:rsidP="00246A13">
      <w:pPr>
        <w:spacing w:after="120"/>
        <w:jc w:val="both"/>
      </w:pPr>
      <w:r>
        <w:rPr>
          <w:rFonts w:eastAsia="Century Gothic" w:cstheme="minorHAnsi"/>
          <w:b/>
          <w:sz w:val="24"/>
          <w:szCs w:val="24"/>
        </w:rPr>
        <w:t xml:space="preserve">IV - </w:t>
      </w:r>
      <w:r>
        <w:rPr>
          <w:rFonts w:eastAsia="Century Gothic" w:cstheme="minorHAnsi"/>
          <w:bCs/>
          <w:sz w:val="24"/>
          <w:szCs w:val="24"/>
        </w:rPr>
        <w:t>ensejar o retardamento da execução ou da entrega do objeto da contratação sem motivo justificado;</w:t>
      </w:r>
    </w:p>
    <w:p w14:paraId="6E54660B" w14:textId="77777777" w:rsidR="00246A13" w:rsidRDefault="00246A13" w:rsidP="00246A13">
      <w:pPr>
        <w:spacing w:after="120"/>
        <w:jc w:val="both"/>
      </w:pPr>
      <w:r>
        <w:rPr>
          <w:rFonts w:eastAsia="Century Gothic" w:cstheme="minorHAnsi"/>
          <w:b/>
          <w:sz w:val="24"/>
          <w:szCs w:val="24"/>
        </w:rPr>
        <w:t xml:space="preserve">V - </w:t>
      </w:r>
      <w:r>
        <w:rPr>
          <w:rFonts w:eastAsia="Century Gothic" w:cstheme="minorHAnsi"/>
          <w:bCs/>
          <w:sz w:val="24"/>
          <w:szCs w:val="24"/>
        </w:rPr>
        <w:t>apresentar documentação falsa ou prestar declaração falsa durante a execução do contrato;</w:t>
      </w:r>
    </w:p>
    <w:p w14:paraId="36DBAA15" w14:textId="77777777" w:rsidR="00246A13" w:rsidRDefault="00246A13" w:rsidP="00246A13">
      <w:pPr>
        <w:spacing w:after="120"/>
        <w:jc w:val="both"/>
      </w:pPr>
      <w:r>
        <w:rPr>
          <w:rFonts w:eastAsia="Century Gothic" w:cstheme="minorHAnsi"/>
          <w:b/>
          <w:sz w:val="24"/>
          <w:szCs w:val="24"/>
        </w:rPr>
        <w:t xml:space="preserve">VI - </w:t>
      </w:r>
      <w:r>
        <w:rPr>
          <w:rFonts w:eastAsia="Century Gothic" w:cstheme="minorHAnsi"/>
          <w:bCs/>
          <w:sz w:val="24"/>
          <w:szCs w:val="24"/>
        </w:rPr>
        <w:t>praticar ato fraudulento na execução do contrato;</w:t>
      </w:r>
    </w:p>
    <w:p w14:paraId="2418CBA9" w14:textId="77777777" w:rsidR="00246A13" w:rsidRDefault="00246A13" w:rsidP="00246A13">
      <w:pPr>
        <w:spacing w:after="120"/>
        <w:jc w:val="both"/>
      </w:pPr>
      <w:r>
        <w:rPr>
          <w:rFonts w:eastAsia="Century Gothic" w:cstheme="minorHAnsi"/>
          <w:b/>
          <w:sz w:val="24"/>
          <w:szCs w:val="24"/>
        </w:rPr>
        <w:t xml:space="preserve">VII - </w:t>
      </w:r>
      <w:r>
        <w:rPr>
          <w:rFonts w:eastAsia="Century Gothic" w:cstheme="minorHAnsi"/>
          <w:bCs/>
          <w:sz w:val="24"/>
          <w:szCs w:val="24"/>
        </w:rPr>
        <w:t>comportar-se de modo inidôneo ou cometer fraude de qualquer natureza;</w:t>
      </w:r>
    </w:p>
    <w:p w14:paraId="6649D8AD" w14:textId="77777777" w:rsidR="00246A13" w:rsidRDefault="00246A13" w:rsidP="00246A13">
      <w:pPr>
        <w:spacing w:after="120"/>
        <w:jc w:val="both"/>
      </w:pPr>
      <w:r>
        <w:rPr>
          <w:rFonts w:eastAsia="Century Gothic" w:cstheme="minorHAnsi"/>
          <w:bCs/>
          <w:sz w:val="24"/>
          <w:szCs w:val="24"/>
        </w:rPr>
        <w:t xml:space="preserve">praticar ato lesivo previsto no </w:t>
      </w:r>
      <w:hyperlink r:id="rId38" w:anchor="art5" w:history="1">
        <w:r>
          <w:rPr>
            <w:rStyle w:val="Hyperlink"/>
            <w:rFonts w:eastAsia="Century Gothic" w:cstheme="minorHAnsi"/>
            <w:bCs/>
            <w:sz w:val="24"/>
            <w:szCs w:val="24"/>
          </w:rPr>
          <w:t>art. 5º da Lei nº 12.846, de 1º de agosto de 2013</w:t>
        </w:r>
      </w:hyperlink>
      <w:r>
        <w:rPr>
          <w:rFonts w:eastAsia="Century Gothic" w:cstheme="minorHAnsi"/>
          <w:bCs/>
          <w:sz w:val="24"/>
          <w:szCs w:val="24"/>
        </w:rPr>
        <w:t>.</w:t>
      </w:r>
    </w:p>
    <w:p w14:paraId="3A0A4D39" w14:textId="77777777" w:rsidR="00246A13" w:rsidRDefault="00246A13" w:rsidP="00246A13">
      <w:pPr>
        <w:spacing w:after="120"/>
        <w:jc w:val="both"/>
      </w:pPr>
      <w:r>
        <w:rPr>
          <w:rFonts w:eastAsia="Century Gothic" w:cstheme="minorHAnsi"/>
          <w:b/>
          <w:sz w:val="24"/>
          <w:szCs w:val="24"/>
        </w:rPr>
        <w:t xml:space="preserve">10.2. </w:t>
      </w:r>
      <w:r>
        <w:rPr>
          <w:rFonts w:eastAsia="Century Gothic" w:cstheme="minorHAnsi"/>
          <w:bCs/>
          <w:sz w:val="24"/>
          <w:szCs w:val="24"/>
        </w:rPr>
        <w:t>Serão aplicadas ao contratado que incorrer nas infrações acima descritas as seguintes sanções:</w:t>
      </w:r>
    </w:p>
    <w:p w14:paraId="38415E85" w14:textId="77777777" w:rsidR="00246A13" w:rsidRDefault="00246A13" w:rsidP="00246A13">
      <w:pPr>
        <w:spacing w:after="120"/>
        <w:jc w:val="both"/>
      </w:pPr>
      <w:r>
        <w:rPr>
          <w:rFonts w:eastAsia="Century Gothic" w:cstheme="minorHAnsi"/>
          <w:b/>
          <w:sz w:val="24"/>
          <w:szCs w:val="24"/>
        </w:rPr>
        <w:t>I -</w:t>
      </w:r>
      <w:r>
        <w:rPr>
          <w:rFonts w:eastAsia="Century Gothic" w:cstheme="minorHAnsi"/>
          <w:bCs/>
          <w:sz w:val="24"/>
          <w:szCs w:val="24"/>
        </w:rPr>
        <w:t xml:space="preserve"> </w:t>
      </w:r>
      <w:r>
        <w:rPr>
          <w:rFonts w:eastAsia="Century Gothic" w:cstheme="minorHAnsi"/>
          <w:b/>
          <w:bCs/>
          <w:sz w:val="24"/>
          <w:szCs w:val="24"/>
        </w:rPr>
        <w:t>Advertência</w:t>
      </w:r>
      <w:r>
        <w:rPr>
          <w:rFonts w:eastAsia="Century Gothic" w:cstheme="minorHAnsi"/>
          <w:bCs/>
          <w:sz w:val="24"/>
          <w:szCs w:val="24"/>
        </w:rPr>
        <w:t>, quando o contratado der causa à inexecução parcial do contrato, sempre que não se justificar a imposição de penalidade mais grave (</w:t>
      </w:r>
      <w:hyperlink r:id="rId39" w:anchor="art156%C2%A72" w:history="1">
        <w:r>
          <w:rPr>
            <w:rStyle w:val="Hyperlink"/>
            <w:rFonts w:eastAsia="Century Gothic" w:cstheme="minorHAnsi"/>
            <w:bCs/>
            <w:sz w:val="24"/>
            <w:szCs w:val="24"/>
          </w:rPr>
          <w:t xml:space="preserve">art. 156, §2º, da </w:t>
        </w:r>
      </w:hyperlink>
      <w:bookmarkStart w:id="46" w:name="_Hlk114504069"/>
      <w:r>
        <w:rPr>
          <w:rStyle w:val="Hyperlink"/>
          <w:rFonts w:eastAsia="Century Gothic" w:cstheme="minorHAnsi"/>
          <w:bCs/>
          <w:sz w:val="24"/>
          <w:szCs w:val="24"/>
        </w:rPr>
        <w:t>Lei nº 14.133, de 2021</w:t>
      </w:r>
      <w:bookmarkEnd w:id="46"/>
      <w:r>
        <w:rPr>
          <w:rFonts w:eastAsia="Century Gothic" w:cstheme="minorHAnsi"/>
          <w:bCs/>
          <w:sz w:val="24"/>
          <w:szCs w:val="24"/>
        </w:rPr>
        <w:t>);</w:t>
      </w:r>
    </w:p>
    <w:p w14:paraId="3ED3F3DA" w14:textId="77777777" w:rsidR="00246A13" w:rsidRDefault="00246A13" w:rsidP="00246A13">
      <w:pPr>
        <w:spacing w:after="120"/>
        <w:jc w:val="both"/>
      </w:pPr>
      <w:r>
        <w:rPr>
          <w:rFonts w:eastAsia="Century Gothic" w:cstheme="minorHAnsi"/>
          <w:b/>
          <w:sz w:val="24"/>
          <w:szCs w:val="24"/>
        </w:rPr>
        <w:t>II -</w:t>
      </w:r>
      <w:r>
        <w:rPr>
          <w:rFonts w:eastAsia="Century Gothic" w:cstheme="minorHAnsi"/>
          <w:bCs/>
          <w:sz w:val="24"/>
          <w:szCs w:val="24"/>
        </w:rPr>
        <w:t xml:space="preserve"> </w:t>
      </w:r>
      <w:r>
        <w:rPr>
          <w:rFonts w:eastAsia="Century Gothic" w:cstheme="minorHAnsi"/>
          <w:b/>
          <w:bCs/>
          <w:sz w:val="24"/>
          <w:szCs w:val="24"/>
        </w:rPr>
        <w:t>Impedimento de licitar e contratar</w:t>
      </w:r>
      <w:r>
        <w:rPr>
          <w:rFonts w:eastAsia="Century Gothic" w:cstheme="minorHAnsi"/>
          <w:sz w:val="24"/>
          <w:szCs w:val="24"/>
        </w:rPr>
        <w:t>,</w:t>
      </w:r>
      <w:r>
        <w:rPr>
          <w:rFonts w:eastAsia="Century Gothic" w:cstheme="minorHAnsi"/>
          <w:bCs/>
          <w:sz w:val="24"/>
          <w:szCs w:val="24"/>
        </w:rPr>
        <w:t xml:space="preserve"> quando praticadas as condutas descritas nas alíneas “b”, “c” e “d” do subitem acima deste Contrato, sempre que não se justificar a imposição de penalidade mais grave (</w:t>
      </w:r>
      <w:hyperlink r:id="rId40" w:anchor="art156%C2%A74" w:history="1">
        <w:r>
          <w:rPr>
            <w:rStyle w:val="Hyperlink"/>
            <w:rFonts w:eastAsia="Century Gothic" w:cstheme="minorHAnsi"/>
            <w:bCs/>
            <w:sz w:val="24"/>
            <w:szCs w:val="24"/>
          </w:rPr>
          <w:t>art. 156, § 4º, da Lei nº 14.133, de 2021</w:t>
        </w:r>
      </w:hyperlink>
      <w:r>
        <w:rPr>
          <w:rFonts w:eastAsia="Century Gothic" w:cstheme="minorHAnsi"/>
          <w:bCs/>
          <w:sz w:val="24"/>
          <w:szCs w:val="24"/>
        </w:rPr>
        <w:t>);</w:t>
      </w:r>
    </w:p>
    <w:p w14:paraId="643EBC5F" w14:textId="77777777" w:rsidR="00246A13" w:rsidRDefault="00246A13" w:rsidP="00246A13">
      <w:pPr>
        <w:spacing w:after="120"/>
        <w:jc w:val="both"/>
      </w:pPr>
      <w:r>
        <w:rPr>
          <w:rFonts w:eastAsia="Century Gothic" w:cstheme="minorHAnsi"/>
          <w:b/>
          <w:sz w:val="24"/>
          <w:szCs w:val="24"/>
        </w:rPr>
        <w:t>III -</w:t>
      </w:r>
      <w:r>
        <w:rPr>
          <w:rFonts w:eastAsia="Century Gothic" w:cstheme="minorHAnsi"/>
          <w:bCs/>
          <w:sz w:val="24"/>
          <w:szCs w:val="24"/>
        </w:rPr>
        <w:t xml:space="preserve"> </w:t>
      </w:r>
      <w:r>
        <w:rPr>
          <w:rFonts w:eastAsia="Century Gothic" w:cstheme="minorHAnsi"/>
          <w:b/>
          <w:bCs/>
          <w:sz w:val="24"/>
          <w:szCs w:val="24"/>
        </w:rPr>
        <w:t>Declaração de inidoneidade para licitar e contratar</w:t>
      </w:r>
      <w:r>
        <w:rPr>
          <w:rFonts w:eastAsia="Century Gothic" w:cstheme="minorHAnsi"/>
          <w:bCs/>
          <w:sz w:val="24"/>
          <w:szCs w:val="24"/>
        </w:rPr>
        <w:t>, quando praticadas as condutas descritas nas alíneas “e”, “f”, “g” e “h” do subitem acima deste Contrato, bem como nas alíneas “b”, “c” e “d”, que justifiquem a imposição de penalidade mais grave (</w:t>
      </w:r>
      <w:hyperlink r:id="rId41" w:anchor="art156%C2%A75" w:history="1">
        <w:r>
          <w:rPr>
            <w:rStyle w:val="Hyperlink"/>
            <w:rFonts w:eastAsia="Century Gothic" w:cstheme="minorHAnsi"/>
            <w:bCs/>
            <w:sz w:val="24"/>
            <w:szCs w:val="24"/>
          </w:rPr>
          <w:t>art. 156, §5º, da Lei nº 14.133, de 2021</w:t>
        </w:r>
      </w:hyperlink>
      <w:r>
        <w:rPr>
          <w:rFonts w:eastAsia="Century Gothic" w:cstheme="minorHAnsi"/>
          <w:bCs/>
          <w:sz w:val="24"/>
          <w:szCs w:val="24"/>
        </w:rPr>
        <w:t>).</w:t>
      </w:r>
    </w:p>
    <w:p w14:paraId="55CD81F8" w14:textId="77777777" w:rsidR="00246A13" w:rsidRDefault="00246A13" w:rsidP="00246A13">
      <w:pPr>
        <w:spacing w:after="120"/>
        <w:jc w:val="both"/>
      </w:pPr>
      <w:r>
        <w:rPr>
          <w:rFonts w:eastAsia="Century Gothic" w:cstheme="minorHAnsi"/>
          <w:b/>
          <w:sz w:val="24"/>
          <w:szCs w:val="24"/>
        </w:rPr>
        <w:t>IV -</w:t>
      </w:r>
      <w:r>
        <w:rPr>
          <w:rFonts w:eastAsia="Century Gothic" w:cstheme="minorHAnsi"/>
          <w:bCs/>
          <w:sz w:val="24"/>
          <w:szCs w:val="24"/>
        </w:rPr>
        <w:t xml:space="preserve"> </w:t>
      </w:r>
      <w:r>
        <w:rPr>
          <w:rFonts w:eastAsia="Century Gothic" w:cstheme="minorHAnsi"/>
          <w:b/>
          <w:bCs/>
          <w:sz w:val="24"/>
          <w:szCs w:val="24"/>
        </w:rPr>
        <w:t>Multa</w:t>
      </w:r>
      <w:r>
        <w:rPr>
          <w:rFonts w:eastAsia="Century Gothic" w:cstheme="minorHAnsi"/>
          <w:bCs/>
          <w:sz w:val="24"/>
          <w:szCs w:val="24"/>
        </w:rPr>
        <w:t>:</w:t>
      </w:r>
    </w:p>
    <w:p w14:paraId="47FFF1CB" w14:textId="77777777" w:rsidR="00246A13" w:rsidRDefault="00246A13" w:rsidP="00246A13">
      <w:pPr>
        <w:spacing w:after="120"/>
        <w:jc w:val="both"/>
      </w:pPr>
      <w:r>
        <w:rPr>
          <w:rFonts w:eastAsia="Century Gothic" w:cstheme="minorHAnsi"/>
          <w:bCs/>
          <w:sz w:val="24"/>
          <w:szCs w:val="24"/>
        </w:rPr>
        <w:lastRenderedPageBreak/>
        <w:t>1. Moratória de 10% (dez por cento) por dia de atraso injustificado sobre o valor da parcela inadimplida, até o limite de 10 (dez) dias;</w:t>
      </w:r>
    </w:p>
    <w:p w14:paraId="40EBC566" w14:textId="77777777" w:rsidR="00246A13" w:rsidRDefault="00246A13" w:rsidP="00246A13">
      <w:pPr>
        <w:spacing w:after="120"/>
        <w:jc w:val="both"/>
      </w:pPr>
      <w:r>
        <w:rPr>
          <w:rFonts w:eastAsia="Century Gothic" w:cstheme="minorHAnsi"/>
          <w:bCs/>
          <w:sz w:val="24"/>
          <w:szCs w:val="24"/>
        </w:rPr>
        <w:t xml:space="preserve">1.1. A CONTRATANTE a partir do décimo primeiro dia de atraso poderá recusar o objeto contratado, ocasião na qual será cobrada a multa relativa à recusa e não mais a multa diária por atraso, ante a </w:t>
      </w:r>
      <w:proofErr w:type="spellStart"/>
      <w:r>
        <w:rPr>
          <w:rFonts w:eastAsia="Century Gothic" w:cstheme="minorHAnsi"/>
          <w:bCs/>
          <w:sz w:val="24"/>
          <w:szCs w:val="24"/>
        </w:rPr>
        <w:t>inacumulabilidade</w:t>
      </w:r>
      <w:proofErr w:type="spellEnd"/>
      <w:r>
        <w:rPr>
          <w:rFonts w:eastAsia="Century Gothic" w:cstheme="minorHAnsi"/>
          <w:bCs/>
          <w:sz w:val="24"/>
          <w:szCs w:val="24"/>
        </w:rPr>
        <w:t xml:space="preserve"> da cobrança.</w:t>
      </w:r>
    </w:p>
    <w:p w14:paraId="3000ACED" w14:textId="77777777" w:rsidR="00246A13" w:rsidRDefault="00246A13" w:rsidP="00246A13">
      <w:pPr>
        <w:spacing w:after="120"/>
        <w:jc w:val="both"/>
      </w:pPr>
      <w:r>
        <w:rPr>
          <w:rFonts w:eastAsia="Century Gothic" w:cstheme="minorHAnsi"/>
          <w:bCs/>
          <w:sz w:val="24"/>
          <w:szCs w:val="24"/>
        </w:rPr>
        <w:t>2. Compensatória de 15% (vinte por cento) sobre o valor total do contrato, no caso de inexecução total do objeto.</w:t>
      </w:r>
    </w:p>
    <w:p w14:paraId="24F6D5E4" w14:textId="77777777" w:rsidR="00246A13" w:rsidRDefault="00246A13" w:rsidP="00246A13">
      <w:pPr>
        <w:spacing w:after="120"/>
        <w:jc w:val="both"/>
      </w:pPr>
      <w:r>
        <w:rPr>
          <w:rFonts w:eastAsia="Century Gothic" w:cstheme="minorHAnsi"/>
          <w:bCs/>
          <w:sz w:val="24"/>
          <w:szCs w:val="24"/>
        </w:rPr>
        <w:t>2.1. Entende-se configurada a recusa, além do descumprimento do prazo acima estabelecido, as hipóteses em que a CONTRATADA não apresentar situação regular conforme as exigências da Administração.</w:t>
      </w:r>
    </w:p>
    <w:p w14:paraId="2C7864D8" w14:textId="77777777" w:rsidR="00246A13" w:rsidRDefault="00246A13" w:rsidP="00246A13">
      <w:pPr>
        <w:spacing w:after="120"/>
        <w:jc w:val="both"/>
      </w:pPr>
      <w:r>
        <w:rPr>
          <w:rFonts w:eastAsia="Century Gothic" w:cstheme="minorHAnsi"/>
          <w:bCs/>
          <w:sz w:val="24"/>
          <w:szCs w:val="24"/>
        </w:rPr>
        <w:t>3. A multa aplicada em razão de atraso injustificado não impede que a Administração rescinda a contratação e aplique outras sanções previstas em lei.</w:t>
      </w:r>
    </w:p>
    <w:p w14:paraId="21C18438" w14:textId="77777777" w:rsidR="00246A13" w:rsidRDefault="00246A13" w:rsidP="00246A13">
      <w:pPr>
        <w:spacing w:after="120"/>
        <w:jc w:val="both"/>
      </w:pPr>
      <w:r>
        <w:rPr>
          <w:rFonts w:eastAsia="Century Gothic" w:cstheme="minorHAnsi"/>
          <w:b/>
          <w:sz w:val="24"/>
          <w:szCs w:val="24"/>
        </w:rPr>
        <w:t xml:space="preserve">V - </w:t>
      </w:r>
      <w:r>
        <w:rPr>
          <w:rFonts w:eastAsia="Century Gothic" w:cstheme="minorHAnsi"/>
          <w:bCs/>
          <w:sz w:val="24"/>
          <w:szCs w:val="24"/>
        </w:rPr>
        <w:t>Multa por extinção contratual:</w:t>
      </w:r>
    </w:p>
    <w:p w14:paraId="17FA1257" w14:textId="77777777" w:rsidR="00246A13" w:rsidRDefault="00246A13" w:rsidP="00246A13">
      <w:pPr>
        <w:spacing w:after="120"/>
        <w:jc w:val="both"/>
      </w:pPr>
      <w:r>
        <w:rPr>
          <w:rFonts w:eastAsia="Century Gothic" w:cstheme="minorHAnsi"/>
          <w:bCs/>
          <w:sz w:val="24"/>
          <w:szCs w:val="24"/>
        </w:rPr>
        <w:t>1. Nas hipóteses de rescisão unilateral, a CONTRATANTE aplicará multa de 15% sobre o valor remanescente.</w:t>
      </w:r>
    </w:p>
    <w:p w14:paraId="6F9E5DB5" w14:textId="77777777" w:rsidR="00246A13" w:rsidRDefault="00246A13" w:rsidP="00246A13">
      <w:pPr>
        <w:spacing w:after="120"/>
        <w:jc w:val="both"/>
      </w:pPr>
      <w:r>
        <w:rPr>
          <w:rFonts w:eastAsia="Century Gothic" w:cstheme="minorHAnsi"/>
          <w:bCs/>
          <w:sz w:val="24"/>
          <w:szCs w:val="24"/>
        </w:rPr>
        <w:t>2. Não deve haver cumulação entre a multa prevista neste artigo e a multa específica prevista para outra inexecução que enseje em rescisão. Nessa hipótese, deve ser aplicada a multa de maior valor.</w:t>
      </w:r>
    </w:p>
    <w:p w14:paraId="297DDB3F" w14:textId="77777777" w:rsidR="00246A13" w:rsidRDefault="00246A13" w:rsidP="00246A13">
      <w:pPr>
        <w:spacing w:after="120"/>
        <w:jc w:val="both"/>
      </w:pPr>
      <w:r>
        <w:rPr>
          <w:rFonts w:eastAsia="Century Gothic" w:cstheme="minorHAnsi"/>
          <w:b/>
          <w:sz w:val="24"/>
          <w:szCs w:val="24"/>
        </w:rPr>
        <w:t xml:space="preserve">10.3. </w:t>
      </w:r>
      <w:r>
        <w:rPr>
          <w:rFonts w:eastAsia="Century Gothic" w:cstheme="minorHAnsi"/>
          <w:bCs/>
          <w:sz w:val="24"/>
          <w:szCs w:val="24"/>
        </w:rPr>
        <w:t>A aplicação das sanções previstas neste Contrato não exclui, em hipótese alguma, a obrigação de reparação integral do dano causado ao CONTRATANTE (</w:t>
      </w:r>
      <w:hyperlink r:id="rId42" w:anchor="art156%C2%A79" w:history="1">
        <w:r>
          <w:rPr>
            <w:rStyle w:val="Hyperlink"/>
            <w:rFonts w:eastAsia="Century Gothic" w:cstheme="minorHAnsi"/>
            <w:bCs/>
            <w:sz w:val="24"/>
            <w:szCs w:val="24"/>
          </w:rPr>
          <w:t>art. 156, §9º, da Lei nº 14.133, de 2021</w:t>
        </w:r>
      </w:hyperlink>
      <w:r>
        <w:rPr>
          <w:rFonts w:eastAsia="Century Gothic" w:cstheme="minorHAnsi"/>
          <w:bCs/>
          <w:sz w:val="24"/>
          <w:szCs w:val="24"/>
        </w:rPr>
        <w:t>)</w:t>
      </w:r>
    </w:p>
    <w:p w14:paraId="5C50C857" w14:textId="77777777" w:rsidR="00246A13" w:rsidRDefault="00246A13" w:rsidP="00246A13">
      <w:pPr>
        <w:spacing w:after="120"/>
        <w:jc w:val="both"/>
      </w:pPr>
      <w:r>
        <w:rPr>
          <w:rFonts w:eastAsia="Century Gothic" w:cstheme="minorHAnsi"/>
          <w:b/>
          <w:sz w:val="24"/>
          <w:szCs w:val="24"/>
        </w:rPr>
        <w:t xml:space="preserve">10.4. </w:t>
      </w:r>
      <w:r>
        <w:rPr>
          <w:rFonts w:eastAsia="Century Gothic" w:cstheme="minorHAnsi"/>
          <w:bCs/>
          <w:sz w:val="24"/>
          <w:szCs w:val="24"/>
        </w:rPr>
        <w:t>Todas as sanções previstas neste Contrato poderão ser aplicadas cumulativamente com a multa (</w:t>
      </w:r>
      <w:hyperlink r:id="rId43" w:anchor="art156%C2%A77" w:history="1">
        <w:r>
          <w:rPr>
            <w:rStyle w:val="Hyperlink"/>
            <w:rFonts w:eastAsia="Century Gothic" w:cstheme="minorHAnsi"/>
            <w:bCs/>
            <w:sz w:val="24"/>
            <w:szCs w:val="24"/>
          </w:rPr>
          <w:t>art. 156, §7º, da Lei nº 14.133, de 2021</w:t>
        </w:r>
      </w:hyperlink>
      <w:r>
        <w:rPr>
          <w:rFonts w:eastAsia="Century Gothic" w:cstheme="minorHAnsi"/>
          <w:bCs/>
          <w:sz w:val="24"/>
          <w:szCs w:val="24"/>
        </w:rPr>
        <w:t>).</w:t>
      </w:r>
    </w:p>
    <w:p w14:paraId="2222A43F" w14:textId="77777777" w:rsidR="00246A13" w:rsidRDefault="00246A13" w:rsidP="00246A13">
      <w:pPr>
        <w:spacing w:after="120"/>
        <w:jc w:val="both"/>
      </w:pPr>
      <w:r>
        <w:rPr>
          <w:rFonts w:eastAsia="Century Gothic" w:cstheme="minorHAnsi"/>
          <w:b/>
          <w:sz w:val="24"/>
          <w:szCs w:val="24"/>
        </w:rPr>
        <w:t xml:space="preserve">10.4.1. </w:t>
      </w:r>
      <w:r>
        <w:rPr>
          <w:rFonts w:eastAsia="Century Gothic" w:cstheme="minorHAnsi"/>
          <w:bCs/>
          <w:sz w:val="24"/>
          <w:szCs w:val="24"/>
        </w:rPr>
        <w:t>Antes da aplicação da multa será facultada a defesa do interessado no prazo de 15 (quinze) dias úteis, contado da data de sua intimação (</w:t>
      </w:r>
      <w:hyperlink r:id="rId44" w:anchor="art157" w:history="1">
        <w:r>
          <w:rPr>
            <w:rStyle w:val="Hyperlink"/>
            <w:rFonts w:eastAsia="Century Gothic" w:cstheme="minorHAnsi"/>
            <w:bCs/>
            <w:sz w:val="24"/>
            <w:szCs w:val="24"/>
          </w:rPr>
          <w:t>art. 157, da Lei nº 14.133, de 2021</w:t>
        </w:r>
      </w:hyperlink>
      <w:r>
        <w:rPr>
          <w:rFonts w:eastAsia="Century Gothic" w:cstheme="minorHAnsi"/>
          <w:bCs/>
          <w:sz w:val="24"/>
          <w:szCs w:val="24"/>
        </w:rPr>
        <w:t>)</w:t>
      </w:r>
    </w:p>
    <w:p w14:paraId="2603DB48" w14:textId="77777777" w:rsidR="00246A13" w:rsidRDefault="00246A13" w:rsidP="00246A13">
      <w:pPr>
        <w:spacing w:after="120"/>
        <w:jc w:val="both"/>
      </w:pPr>
      <w:r>
        <w:rPr>
          <w:rFonts w:eastAsia="Century Gothic" w:cstheme="minorHAnsi"/>
          <w:b/>
          <w:sz w:val="24"/>
          <w:szCs w:val="24"/>
        </w:rPr>
        <w:t xml:space="preserve">10.4.2. </w:t>
      </w:r>
      <w:r>
        <w:rPr>
          <w:rFonts w:eastAsia="Century Gothic" w:cstheme="minorHAnsi"/>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C2%A78" w:history="1">
        <w:r>
          <w:rPr>
            <w:rStyle w:val="Hyperlink"/>
            <w:rFonts w:eastAsia="Century Gothic" w:cstheme="minorHAnsi"/>
            <w:bCs/>
            <w:sz w:val="24"/>
            <w:szCs w:val="24"/>
          </w:rPr>
          <w:t>art. 156, §8º, da Lei nº 14.133, de 2021</w:t>
        </w:r>
      </w:hyperlink>
      <w:r>
        <w:rPr>
          <w:rFonts w:eastAsia="Century Gothic" w:cstheme="minorHAnsi"/>
          <w:bCs/>
          <w:sz w:val="24"/>
          <w:szCs w:val="24"/>
        </w:rPr>
        <w:t>).</w:t>
      </w:r>
    </w:p>
    <w:p w14:paraId="7D001D30" w14:textId="77777777" w:rsidR="00246A13" w:rsidRDefault="00246A13" w:rsidP="00246A13">
      <w:pPr>
        <w:spacing w:after="120"/>
        <w:jc w:val="both"/>
      </w:pPr>
      <w:r>
        <w:rPr>
          <w:rFonts w:eastAsia="Century Gothic" w:cstheme="minorHAnsi"/>
          <w:b/>
          <w:sz w:val="24"/>
          <w:szCs w:val="24"/>
        </w:rPr>
        <w:t xml:space="preserve">10.4.3. </w:t>
      </w:r>
      <w:r>
        <w:rPr>
          <w:rFonts w:eastAsia="Century Gothic" w:cstheme="minorHAnsi"/>
          <w:bCs/>
          <w:sz w:val="24"/>
          <w:szCs w:val="24"/>
        </w:rPr>
        <w:t>Previamente ao encaminhamento à cobrança judicial, a multa poderá ser recolhida administrativamente no prazo máximo de 15 (quinze) dias, a contar da data do recebimento da comunicação enviada pela autoridade competente.</w:t>
      </w:r>
      <w:bookmarkStart w:id="47" w:name="_Hlk78351618"/>
      <w:bookmarkEnd w:id="47"/>
    </w:p>
    <w:p w14:paraId="086CB7F2" w14:textId="77777777" w:rsidR="00246A13" w:rsidRDefault="00246A13" w:rsidP="00246A13">
      <w:pPr>
        <w:spacing w:after="120"/>
        <w:jc w:val="both"/>
      </w:pPr>
      <w:r>
        <w:rPr>
          <w:rFonts w:eastAsia="Century Gothic" w:cstheme="minorHAnsi"/>
          <w:b/>
          <w:sz w:val="24"/>
          <w:szCs w:val="24"/>
        </w:rPr>
        <w:lastRenderedPageBreak/>
        <w:t xml:space="preserve">10.5. </w:t>
      </w:r>
      <w:r>
        <w:rPr>
          <w:rFonts w:eastAsia="Century Gothic" w:cstheme="minorHAnsi"/>
          <w:bCs/>
          <w:sz w:val="24"/>
          <w:szCs w:val="24"/>
        </w:rPr>
        <w:t xml:space="preserve">A aplicação das sanções realizar-se-á em processo administrativo que assegure o contraditório e a ampla defesa ao Contratado, observando-se o procedimento previsto no caput e parágrafos do </w:t>
      </w:r>
      <w:hyperlink r:id="rId46" w:anchor="art158" w:history="1">
        <w:r>
          <w:rPr>
            <w:rStyle w:val="Hyperlink"/>
            <w:rFonts w:eastAsia="Century Gothic" w:cstheme="minorHAnsi"/>
            <w:bCs/>
            <w:sz w:val="24"/>
            <w:szCs w:val="24"/>
          </w:rPr>
          <w:t>art. 158 da Lei nº 14.133, de 2021</w:t>
        </w:r>
      </w:hyperlink>
      <w:r>
        <w:rPr>
          <w:rFonts w:eastAsia="Century Gothic" w:cstheme="minorHAnsi"/>
          <w:bCs/>
          <w:sz w:val="24"/>
          <w:szCs w:val="24"/>
        </w:rPr>
        <w:t>, para as penalidades de impedimento de licitar e contratar e de declaração de inidoneidade para licitar ou contratar.</w:t>
      </w:r>
    </w:p>
    <w:p w14:paraId="4DD97BFB" w14:textId="77777777" w:rsidR="00246A13" w:rsidRDefault="00246A13" w:rsidP="00246A13">
      <w:pPr>
        <w:spacing w:after="120"/>
        <w:jc w:val="both"/>
      </w:pPr>
      <w:r>
        <w:rPr>
          <w:rFonts w:eastAsia="Century Gothic" w:cstheme="minorHAnsi"/>
          <w:b/>
          <w:sz w:val="24"/>
          <w:szCs w:val="24"/>
        </w:rPr>
        <w:t xml:space="preserve">10.6. </w:t>
      </w:r>
      <w:r>
        <w:rPr>
          <w:rFonts w:eastAsia="Century Gothic" w:cstheme="minorHAnsi"/>
          <w:bCs/>
          <w:sz w:val="24"/>
          <w:szCs w:val="24"/>
        </w:rPr>
        <w:t>Na aplicação das sanções serão considerados (</w:t>
      </w:r>
      <w:hyperlink r:id="rId47" w:anchor="art156%C2%A71" w:history="1">
        <w:r>
          <w:rPr>
            <w:rStyle w:val="Hyperlink"/>
            <w:rFonts w:eastAsia="Century Gothic" w:cstheme="minorHAnsi"/>
            <w:bCs/>
            <w:sz w:val="24"/>
            <w:szCs w:val="24"/>
          </w:rPr>
          <w:t>art. 156, §1º, da Lei nº 14.133, de 2021</w:t>
        </w:r>
      </w:hyperlink>
      <w:r>
        <w:rPr>
          <w:rFonts w:eastAsia="Century Gothic" w:cstheme="minorHAnsi"/>
          <w:bCs/>
          <w:sz w:val="24"/>
          <w:szCs w:val="24"/>
        </w:rPr>
        <w:t>):</w:t>
      </w:r>
    </w:p>
    <w:p w14:paraId="2B762773" w14:textId="77777777" w:rsidR="00246A13" w:rsidRDefault="00246A13" w:rsidP="00246A13">
      <w:pPr>
        <w:spacing w:after="120"/>
        <w:jc w:val="both"/>
      </w:pPr>
      <w:r>
        <w:rPr>
          <w:rFonts w:eastAsia="Century Gothic" w:cstheme="minorHAnsi"/>
          <w:b/>
          <w:sz w:val="24"/>
          <w:szCs w:val="24"/>
        </w:rPr>
        <w:t xml:space="preserve">I - </w:t>
      </w:r>
      <w:r>
        <w:rPr>
          <w:rFonts w:eastAsia="Century Gothic" w:cstheme="minorHAnsi"/>
          <w:bCs/>
          <w:sz w:val="24"/>
          <w:szCs w:val="24"/>
        </w:rPr>
        <w:t>a natureza e a gravidade da infração cometida;</w:t>
      </w:r>
    </w:p>
    <w:p w14:paraId="6ED42364" w14:textId="77777777" w:rsidR="00246A13" w:rsidRDefault="00246A13" w:rsidP="00246A13">
      <w:pPr>
        <w:spacing w:after="120"/>
        <w:jc w:val="both"/>
      </w:pPr>
      <w:r>
        <w:rPr>
          <w:rFonts w:eastAsia="Century Gothic" w:cstheme="minorHAnsi"/>
          <w:b/>
          <w:sz w:val="24"/>
          <w:szCs w:val="24"/>
        </w:rPr>
        <w:t xml:space="preserve">II - </w:t>
      </w:r>
      <w:r>
        <w:rPr>
          <w:rFonts w:eastAsia="Century Gothic" w:cstheme="minorHAnsi"/>
          <w:bCs/>
          <w:sz w:val="24"/>
          <w:szCs w:val="24"/>
        </w:rPr>
        <w:t>as peculiaridades do caso concreto;</w:t>
      </w:r>
    </w:p>
    <w:p w14:paraId="5B5EB182" w14:textId="77777777" w:rsidR="00246A13" w:rsidRDefault="00246A13" w:rsidP="00246A13">
      <w:pPr>
        <w:spacing w:after="120"/>
        <w:jc w:val="both"/>
      </w:pPr>
      <w:r>
        <w:rPr>
          <w:rFonts w:eastAsia="Century Gothic" w:cstheme="minorHAnsi"/>
          <w:b/>
          <w:sz w:val="24"/>
          <w:szCs w:val="24"/>
        </w:rPr>
        <w:t xml:space="preserve">III - </w:t>
      </w:r>
      <w:r>
        <w:rPr>
          <w:rFonts w:eastAsia="Century Gothic" w:cstheme="minorHAnsi"/>
          <w:bCs/>
          <w:sz w:val="24"/>
          <w:szCs w:val="24"/>
        </w:rPr>
        <w:t>as circunstâncias agravantes ou atenuantes;</w:t>
      </w:r>
    </w:p>
    <w:p w14:paraId="5ACC9D92" w14:textId="77777777" w:rsidR="00246A13" w:rsidRDefault="00246A13" w:rsidP="00246A13">
      <w:pPr>
        <w:spacing w:after="120"/>
        <w:jc w:val="both"/>
      </w:pPr>
      <w:r>
        <w:rPr>
          <w:rFonts w:eastAsia="Century Gothic" w:cstheme="minorHAnsi"/>
          <w:b/>
          <w:sz w:val="24"/>
          <w:szCs w:val="24"/>
        </w:rPr>
        <w:t xml:space="preserve">IV - </w:t>
      </w:r>
      <w:r>
        <w:rPr>
          <w:rFonts w:eastAsia="Century Gothic" w:cstheme="minorHAnsi"/>
          <w:bCs/>
          <w:sz w:val="24"/>
          <w:szCs w:val="24"/>
        </w:rPr>
        <w:t>os danos que dela provierem para o CONTRATANTE;</w:t>
      </w:r>
    </w:p>
    <w:p w14:paraId="76C5BF9B" w14:textId="77777777" w:rsidR="00246A13" w:rsidRDefault="00246A13" w:rsidP="00246A13">
      <w:pPr>
        <w:spacing w:after="120"/>
        <w:jc w:val="both"/>
      </w:pPr>
      <w:r>
        <w:rPr>
          <w:rFonts w:eastAsia="Century Gothic" w:cstheme="minorHAnsi"/>
          <w:b/>
          <w:sz w:val="24"/>
          <w:szCs w:val="24"/>
        </w:rPr>
        <w:t xml:space="preserve">V - </w:t>
      </w:r>
      <w:r>
        <w:rPr>
          <w:rFonts w:eastAsia="Century Gothic" w:cstheme="minorHAnsi"/>
          <w:bCs/>
          <w:sz w:val="24"/>
          <w:szCs w:val="24"/>
        </w:rPr>
        <w:t>a implantação ou o aperfeiçoamento de programa de integridade, conforme normas e orientações dos órgãos de controle.</w:t>
      </w:r>
    </w:p>
    <w:p w14:paraId="1B5487C9" w14:textId="77777777" w:rsidR="00246A13" w:rsidRDefault="00246A13" w:rsidP="00246A13">
      <w:pPr>
        <w:spacing w:after="120"/>
        <w:jc w:val="both"/>
      </w:pPr>
      <w:r>
        <w:rPr>
          <w:rFonts w:eastAsia="Century Gothic" w:cstheme="minorHAnsi"/>
          <w:b/>
          <w:sz w:val="24"/>
          <w:szCs w:val="24"/>
        </w:rPr>
        <w:t>10.7.</w:t>
      </w:r>
      <w:r>
        <w:rPr>
          <w:rFonts w:eastAsia="Century Gothic" w:cstheme="minorHAnsi"/>
          <w:bCs/>
          <w:sz w:val="24"/>
          <w:szCs w:val="24"/>
        </w:rPr>
        <w:t xml:space="preserve"> Os atos previstos como infrações administrativas na </w:t>
      </w:r>
      <w:hyperlink r:id="rId48">
        <w:r>
          <w:rPr>
            <w:rStyle w:val="Hyperlink"/>
            <w:rFonts w:eastAsia="Century Gothic" w:cstheme="minorHAnsi"/>
            <w:bCs/>
            <w:sz w:val="24"/>
            <w:szCs w:val="24"/>
          </w:rPr>
          <w:t>Lei nº 14.133, de 2021</w:t>
        </w:r>
      </w:hyperlink>
      <w:r>
        <w:rPr>
          <w:rFonts w:eastAsia="Century Gothic" w:cstheme="minorHAnsi"/>
          <w:bCs/>
          <w:sz w:val="24"/>
          <w:szCs w:val="24"/>
        </w:rPr>
        <w:t xml:space="preserve">, ou em outras leis de licitações e contratos da Administração Pública que também sejam tipificados como atos lesivos na </w:t>
      </w:r>
      <w:hyperlink r:id="rId49">
        <w:r>
          <w:rPr>
            <w:rStyle w:val="Hyperlink"/>
            <w:rFonts w:eastAsia="Century Gothic" w:cstheme="minorHAnsi"/>
            <w:bCs/>
            <w:sz w:val="24"/>
            <w:szCs w:val="24"/>
          </w:rPr>
          <w:t>Lei nº 12.846, de 2013</w:t>
        </w:r>
      </w:hyperlink>
      <w:r>
        <w:rPr>
          <w:rFonts w:eastAsia="Century Gothic" w:cstheme="minorHAnsi"/>
          <w:bCs/>
          <w:sz w:val="24"/>
          <w:szCs w:val="24"/>
        </w:rPr>
        <w:t>, serão apurados e julgados conjuntamente, nos mesmos autos, observados o rito procedimental e autoridade competente definidos na referida Lei (</w:t>
      </w:r>
      <w:hyperlink r:id="rId50">
        <w:r>
          <w:rPr>
            <w:rStyle w:val="Hyperlink"/>
            <w:rFonts w:eastAsia="Century Gothic" w:cstheme="minorHAnsi"/>
            <w:bCs/>
            <w:sz w:val="24"/>
            <w:szCs w:val="24"/>
          </w:rPr>
          <w:t>art. 159</w:t>
        </w:r>
      </w:hyperlink>
      <w:r>
        <w:rPr>
          <w:rFonts w:eastAsia="Century Gothic" w:cstheme="minorHAnsi"/>
          <w:bCs/>
          <w:sz w:val="24"/>
          <w:szCs w:val="24"/>
        </w:rPr>
        <w:t>).</w:t>
      </w:r>
    </w:p>
    <w:p w14:paraId="14E9E1D8" w14:textId="77777777" w:rsidR="00246A13" w:rsidRDefault="00246A13" w:rsidP="00246A13">
      <w:pPr>
        <w:spacing w:after="120"/>
        <w:jc w:val="both"/>
      </w:pPr>
      <w:r>
        <w:rPr>
          <w:rFonts w:eastAsia="Century Gothic" w:cstheme="minorHAnsi"/>
          <w:b/>
          <w:sz w:val="24"/>
          <w:szCs w:val="24"/>
        </w:rPr>
        <w:t xml:space="preserve">10.8. </w:t>
      </w:r>
      <w:r>
        <w:rPr>
          <w:rFonts w:eastAsia="Century Gothic" w:cstheme="minorHAnsi"/>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history="1">
        <w:r>
          <w:rPr>
            <w:rStyle w:val="Hyperlink"/>
            <w:rFonts w:eastAsia="Century Gothic" w:cstheme="minorHAnsi"/>
            <w:bCs/>
            <w:sz w:val="24"/>
            <w:szCs w:val="24"/>
          </w:rPr>
          <w:t>art. 160, da Lei nº 14.133, de 2021</w:t>
        </w:r>
      </w:hyperlink>
      <w:r>
        <w:rPr>
          <w:rFonts w:eastAsia="Century Gothic" w:cstheme="minorHAnsi"/>
          <w:bCs/>
          <w:sz w:val="24"/>
          <w:szCs w:val="24"/>
        </w:rPr>
        <w:t>).</w:t>
      </w:r>
    </w:p>
    <w:p w14:paraId="6B89DB4E" w14:textId="77777777" w:rsidR="00246A13" w:rsidRDefault="00246A13" w:rsidP="00246A13">
      <w:pPr>
        <w:spacing w:after="120"/>
        <w:jc w:val="both"/>
      </w:pPr>
      <w:r>
        <w:rPr>
          <w:rFonts w:eastAsia="Century Gothic" w:cstheme="minorHAnsi"/>
          <w:b/>
          <w:sz w:val="24"/>
          <w:szCs w:val="24"/>
        </w:rPr>
        <w:t xml:space="preserve">10.9. </w:t>
      </w:r>
      <w:r>
        <w:rPr>
          <w:rFonts w:eastAsia="Century Gothic" w:cstheme="minorHAnsi"/>
          <w:bCs/>
          <w:sz w:val="24"/>
          <w:szCs w:val="24"/>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2" w:anchor="art161" w:history="1">
        <w:r>
          <w:rPr>
            <w:rStyle w:val="Hyperlink"/>
            <w:rFonts w:eastAsia="Century Gothic" w:cstheme="minorHAnsi"/>
            <w:bCs/>
            <w:sz w:val="24"/>
            <w:szCs w:val="24"/>
          </w:rPr>
          <w:t>Art. 161, da Lei nº 14.133, de 2021</w:t>
        </w:r>
      </w:hyperlink>
      <w:r>
        <w:rPr>
          <w:rFonts w:eastAsia="Century Gothic" w:cstheme="minorHAnsi"/>
          <w:bCs/>
          <w:sz w:val="24"/>
          <w:szCs w:val="24"/>
        </w:rPr>
        <w:t>).</w:t>
      </w:r>
    </w:p>
    <w:p w14:paraId="22AF3640" w14:textId="77777777" w:rsidR="00246A13" w:rsidRDefault="00246A13" w:rsidP="00246A13">
      <w:pPr>
        <w:spacing w:after="120"/>
        <w:jc w:val="both"/>
      </w:pPr>
      <w:r>
        <w:rPr>
          <w:rFonts w:eastAsia="Century Gothic" w:cstheme="minorHAnsi"/>
          <w:b/>
          <w:sz w:val="24"/>
          <w:szCs w:val="24"/>
        </w:rPr>
        <w:t xml:space="preserve">10.10. </w:t>
      </w:r>
      <w:r>
        <w:rPr>
          <w:rFonts w:eastAsia="Century Gothic" w:cstheme="minorHAnsi"/>
          <w:bCs/>
          <w:sz w:val="24"/>
          <w:szCs w:val="24"/>
        </w:rPr>
        <w:t xml:space="preserve">As sanções de impedimento de licitar e contratar e declaração de inidoneidade para licitar ou contratar são passíveis de reabilitação na forma do </w:t>
      </w:r>
      <w:hyperlink r:id="rId53" w:anchor="163" w:history="1">
        <w:r>
          <w:rPr>
            <w:rStyle w:val="Hyperlink"/>
            <w:rFonts w:eastAsia="Century Gothic" w:cstheme="minorHAnsi"/>
            <w:bCs/>
            <w:sz w:val="24"/>
            <w:szCs w:val="24"/>
          </w:rPr>
          <w:t>art. 163 da Lei nº 14.133/21</w:t>
        </w:r>
      </w:hyperlink>
      <w:r>
        <w:rPr>
          <w:rFonts w:eastAsia="Century Gothic" w:cstheme="minorHAnsi"/>
          <w:bCs/>
          <w:sz w:val="24"/>
          <w:szCs w:val="24"/>
        </w:rPr>
        <w:t>.</w:t>
      </w:r>
    </w:p>
    <w:p w14:paraId="36C0F2EB" w14:textId="77777777" w:rsidR="00246A13" w:rsidRDefault="00246A13" w:rsidP="00246A13">
      <w:pPr>
        <w:spacing w:after="120"/>
        <w:jc w:val="both"/>
      </w:pPr>
      <w:r>
        <w:rPr>
          <w:rFonts w:eastAsia="Century Gothic" w:cstheme="minorHAnsi"/>
          <w:b/>
          <w:sz w:val="24"/>
          <w:szCs w:val="24"/>
        </w:rPr>
        <w:lastRenderedPageBreak/>
        <w:t xml:space="preserve">10.11. </w:t>
      </w:r>
      <w:r>
        <w:rPr>
          <w:rFonts w:eastAsia="Century Gothic" w:cstheme="minorHAnsi"/>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333E7A8" w14:textId="77777777" w:rsidR="00246A13" w:rsidRDefault="00246A13" w:rsidP="00246A13">
      <w:pPr>
        <w:spacing w:after="120"/>
        <w:ind w:right="-1"/>
        <w:jc w:val="both"/>
        <w:textAlignment w:val="baseline"/>
        <w:rPr>
          <w:rFonts w:cstheme="minorHAnsi"/>
          <w:iCs/>
          <w:sz w:val="24"/>
          <w:szCs w:val="24"/>
        </w:rPr>
      </w:pPr>
    </w:p>
    <w:p w14:paraId="194ADA0C" w14:textId="77777777" w:rsidR="00246A13" w:rsidRDefault="00246A13" w:rsidP="00246A13">
      <w:pPr>
        <w:spacing w:after="120"/>
        <w:ind w:right="-1"/>
        <w:jc w:val="both"/>
        <w:textAlignment w:val="baseline"/>
      </w:pPr>
      <w:r>
        <w:rPr>
          <w:rFonts w:cstheme="minorHAnsi"/>
          <w:b/>
          <w:iCs/>
          <w:sz w:val="24"/>
          <w:szCs w:val="24"/>
        </w:rPr>
        <w:t xml:space="preserve">CLÁUSULA DÉCIMA PRIMEIRA </w:t>
      </w:r>
      <w:r>
        <w:rPr>
          <w:rFonts w:cstheme="minorHAnsi"/>
          <w:b/>
          <w:bCs/>
          <w:sz w:val="24"/>
          <w:szCs w:val="24"/>
        </w:rPr>
        <w:t>–</w:t>
      </w:r>
      <w:r>
        <w:rPr>
          <w:rFonts w:cstheme="minorHAnsi"/>
          <w:b/>
          <w:iCs/>
          <w:sz w:val="24"/>
          <w:szCs w:val="24"/>
        </w:rPr>
        <w:t xml:space="preserve"> DA EXTINÇÃO CONTRATUAL</w:t>
      </w:r>
    </w:p>
    <w:p w14:paraId="679BB2CF" w14:textId="77777777" w:rsidR="00246A13" w:rsidRDefault="00246A13" w:rsidP="00246A13">
      <w:pPr>
        <w:spacing w:after="120"/>
        <w:ind w:right="-1"/>
        <w:jc w:val="both"/>
        <w:textAlignment w:val="baseline"/>
      </w:pPr>
      <w:r>
        <w:rPr>
          <w:rFonts w:cstheme="minorHAnsi"/>
          <w:b/>
          <w:iCs/>
          <w:sz w:val="24"/>
          <w:szCs w:val="24"/>
        </w:rPr>
        <w:t xml:space="preserve">11.1. </w:t>
      </w:r>
      <w:r>
        <w:rPr>
          <w:rFonts w:cstheme="minorHAnsi"/>
          <w:bCs/>
          <w:iCs/>
          <w:sz w:val="24"/>
          <w:szCs w:val="24"/>
        </w:rPr>
        <w:t>O contrato se extingue quando vencido o prazo nele estipulado, independentemente de terem sido cumpridas ou não as obrigações de ambas as partes contraentes.</w:t>
      </w:r>
    </w:p>
    <w:p w14:paraId="5B278EBB" w14:textId="77777777" w:rsidR="00246A13" w:rsidRDefault="00246A13" w:rsidP="00246A13">
      <w:pPr>
        <w:spacing w:after="120"/>
        <w:ind w:right="-1"/>
        <w:jc w:val="both"/>
        <w:textAlignment w:val="baseline"/>
      </w:pPr>
      <w:r>
        <w:rPr>
          <w:rFonts w:cstheme="minorHAnsi"/>
          <w:b/>
          <w:iCs/>
          <w:sz w:val="24"/>
          <w:szCs w:val="24"/>
        </w:rPr>
        <w:t>11.2</w:t>
      </w:r>
      <w:r>
        <w:rPr>
          <w:rFonts w:cstheme="minorHAnsi"/>
          <w:iCs/>
          <w:sz w:val="24"/>
          <w:szCs w:val="24"/>
        </w:rPr>
        <w:t>. A extinção do contrato poderá ser:</w:t>
      </w:r>
    </w:p>
    <w:p w14:paraId="179B8C7B" w14:textId="77777777" w:rsidR="00246A13" w:rsidRDefault="00246A13" w:rsidP="00246A13">
      <w:pPr>
        <w:spacing w:after="120"/>
        <w:ind w:right="-1"/>
        <w:jc w:val="both"/>
        <w:textAlignment w:val="baseline"/>
      </w:pPr>
      <w:r>
        <w:rPr>
          <w:rFonts w:cstheme="minorHAnsi"/>
          <w:b/>
          <w:iCs/>
          <w:sz w:val="24"/>
          <w:szCs w:val="24"/>
        </w:rPr>
        <w:t xml:space="preserve">I - </w:t>
      </w:r>
      <w:r>
        <w:rPr>
          <w:rFonts w:cstheme="minorHAnsi"/>
          <w:iCs/>
          <w:sz w:val="24"/>
          <w:szCs w:val="24"/>
        </w:rPr>
        <w:t>Determinada por ato unilateral e escrito da Administração, exceto no caso de descumprimento decorrente de sua própria conduta;</w:t>
      </w:r>
    </w:p>
    <w:p w14:paraId="4568F76A" w14:textId="77777777" w:rsidR="00246A13" w:rsidRDefault="00246A13" w:rsidP="00246A13">
      <w:pPr>
        <w:spacing w:after="120"/>
        <w:ind w:right="-1"/>
        <w:jc w:val="both"/>
        <w:textAlignment w:val="baseline"/>
      </w:pPr>
      <w:r>
        <w:rPr>
          <w:rFonts w:cstheme="minorHAnsi"/>
          <w:b/>
          <w:iCs/>
          <w:sz w:val="24"/>
          <w:szCs w:val="24"/>
        </w:rPr>
        <w:t>II -</w:t>
      </w:r>
      <w:r>
        <w:rPr>
          <w:rFonts w:cstheme="minorHAnsi"/>
          <w:iCs/>
          <w:sz w:val="24"/>
          <w:szCs w:val="24"/>
        </w:rPr>
        <w:t xml:space="preserve"> Consensual, por acordo entre as partes, por conciliação, por mediação ou por comitê de resolução de disputas, desde que haja interesse da Administração;</w:t>
      </w:r>
    </w:p>
    <w:p w14:paraId="66E88834" w14:textId="77777777" w:rsidR="00246A13" w:rsidRDefault="00246A13" w:rsidP="00246A13">
      <w:pPr>
        <w:spacing w:after="120"/>
        <w:ind w:right="-1"/>
        <w:jc w:val="both"/>
        <w:textAlignment w:val="baseline"/>
      </w:pPr>
      <w:r>
        <w:rPr>
          <w:rFonts w:cstheme="minorHAnsi"/>
          <w:b/>
          <w:iCs/>
          <w:sz w:val="24"/>
          <w:szCs w:val="24"/>
        </w:rPr>
        <w:t>III -</w:t>
      </w:r>
      <w:r>
        <w:rPr>
          <w:rFonts w:cstheme="minorHAnsi"/>
          <w:iCs/>
          <w:sz w:val="24"/>
          <w:szCs w:val="24"/>
        </w:rPr>
        <w:t xml:space="preserve"> Determinada por decisão arbitral, em decorrência de cláusula compromissória ou compromisso arbitral, ou por decisão judicial.</w:t>
      </w:r>
    </w:p>
    <w:p w14:paraId="01BE25E9" w14:textId="77777777" w:rsidR="00246A13" w:rsidRDefault="00246A13" w:rsidP="00246A13">
      <w:pPr>
        <w:spacing w:after="120"/>
        <w:ind w:right="-1"/>
        <w:jc w:val="both"/>
        <w:textAlignment w:val="baseline"/>
      </w:pPr>
      <w:r>
        <w:rPr>
          <w:rFonts w:cstheme="minorHAnsi"/>
          <w:b/>
          <w:iCs/>
          <w:sz w:val="24"/>
          <w:szCs w:val="24"/>
        </w:rPr>
        <w:t>11.2.1.</w:t>
      </w:r>
      <w:r>
        <w:rPr>
          <w:rFonts w:cstheme="minorHAnsi"/>
          <w:iCs/>
          <w:sz w:val="24"/>
          <w:szCs w:val="24"/>
        </w:rPr>
        <w:t xml:space="preserve"> A extinção determinada por ato unilateral da Administração e a extinção consensual deverão ser precedidas de autorização escrita e fundamentada da autoridade competente e reduzidas a termo no respectivo processo.</w:t>
      </w:r>
    </w:p>
    <w:p w14:paraId="76C10826" w14:textId="77777777" w:rsidR="00246A13" w:rsidRDefault="00246A13" w:rsidP="00246A13">
      <w:pPr>
        <w:spacing w:after="120"/>
        <w:ind w:right="-1"/>
        <w:jc w:val="both"/>
        <w:textAlignment w:val="baseline"/>
      </w:pPr>
      <w:r>
        <w:rPr>
          <w:rFonts w:cstheme="minorHAnsi"/>
          <w:b/>
          <w:bCs/>
          <w:iCs/>
          <w:sz w:val="24"/>
          <w:szCs w:val="24"/>
        </w:rPr>
        <w:t>11.3.</w:t>
      </w:r>
      <w:r>
        <w:rPr>
          <w:rFonts w:cstheme="minorHAnsi"/>
          <w:iCs/>
          <w:sz w:val="24"/>
          <w:szCs w:val="24"/>
        </w:rPr>
        <w:t xml:space="preserve"> O contrato poderá ser extinto antes de cumpridas as obrigações nele estipuladas, ou antes do prazo nele fixado, por algum dos motivos previstos no artigo 137 da Lei nº 14.133, de 2021, bem como amigavelmente, assegurados o contraditório e a ampla defesa.</w:t>
      </w:r>
    </w:p>
    <w:p w14:paraId="666295F6" w14:textId="77777777" w:rsidR="00246A13" w:rsidRDefault="00246A13" w:rsidP="00246A13">
      <w:pPr>
        <w:spacing w:after="120"/>
        <w:ind w:right="-1"/>
        <w:jc w:val="both"/>
        <w:textAlignment w:val="baseline"/>
      </w:pPr>
      <w:r>
        <w:rPr>
          <w:rFonts w:cstheme="minorHAnsi"/>
          <w:b/>
          <w:bCs/>
          <w:iCs/>
          <w:sz w:val="24"/>
          <w:szCs w:val="24"/>
        </w:rPr>
        <w:t>11.3.1.</w:t>
      </w:r>
      <w:r>
        <w:rPr>
          <w:rFonts w:cstheme="minorHAnsi"/>
          <w:iCs/>
          <w:sz w:val="24"/>
          <w:szCs w:val="24"/>
        </w:rPr>
        <w:t xml:space="preserve"> Nesta hipótese, aplicam-se também os artigos 138 e 139 da Lei nº 14.133, de 2021.</w:t>
      </w:r>
    </w:p>
    <w:p w14:paraId="6F1FEE62" w14:textId="77777777" w:rsidR="00246A13" w:rsidRDefault="00246A13" w:rsidP="00246A13">
      <w:pPr>
        <w:spacing w:after="120"/>
        <w:ind w:right="-1"/>
        <w:jc w:val="both"/>
        <w:textAlignment w:val="baseline"/>
      </w:pPr>
      <w:r>
        <w:rPr>
          <w:rFonts w:cstheme="minorHAnsi"/>
          <w:b/>
          <w:bCs/>
          <w:iCs/>
          <w:sz w:val="24"/>
          <w:szCs w:val="24"/>
        </w:rPr>
        <w:t>11.3.2.</w:t>
      </w:r>
      <w:r>
        <w:rPr>
          <w:rFonts w:cstheme="minorHAnsi"/>
          <w:iCs/>
          <w:sz w:val="24"/>
          <w:szCs w:val="24"/>
        </w:rPr>
        <w:t xml:space="preserve"> A alteração social ou a modificação da finalidade ou da estrutura da empresa não ensejará a extinção se não restringir sua capacidade de concluir o contrato.</w:t>
      </w:r>
    </w:p>
    <w:p w14:paraId="370914A5" w14:textId="77777777" w:rsidR="00246A13" w:rsidRDefault="00246A13" w:rsidP="00246A13">
      <w:pPr>
        <w:spacing w:after="120"/>
        <w:ind w:right="-1"/>
        <w:jc w:val="both"/>
        <w:textAlignment w:val="baseline"/>
      </w:pPr>
      <w:r>
        <w:rPr>
          <w:rFonts w:cstheme="minorHAnsi"/>
          <w:b/>
          <w:bCs/>
          <w:iCs/>
          <w:sz w:val="24"/>
          <w:szCs w:val="24"/>
        </w:rPr>
        <w:t>11.3.3.</w:t>
      </w:r>
      <w:r>
        <w:rPr>
          <w:rFonts w:cstheme="minorHAnsi"/>
          <w:iCs/>
          <w:sz w:val="24"/>
          <w:szCs w:val="24"/>
        </w:rPr>
        <w:t xml:space="preserve"> Se a operação implicar mudança da pessoa jurídica CONTRATADA, deverá ser formalizado termo aditivo para alteração subjetiva.</w:t>
      </w:r>
    </w:p>
    <w:p w14:paraId="7269DF45" w14:textId="77777777" w:rsidR="00246A13" w:rsidRDefault="00246A13" w:rsidP="00246A13">
      <w:pPr>
        <w:spacing w:after="120"/>
        <w:ind w:right="-1"/>
        <w:jc w:val="both"/>
        <w:textAlignment w:val="baseline"/>
      </w:pPr>
      <w:r>
        <w:rPr>
          <w:rFonts w:cstheme="minorHAnsi"/>
          <w:b/>
          <w:bCs/>
          <w:iCs/>
          <w:sz w:val="24"/>
          <w:szCs w:val="24"/>
        </w:rPr>
        <w:t>11.4.</w:t>
      </w:r>
      <w:r>
        <w:rPr>
          <w:rFonts w:cstheme="minorHAnsi"/>
          <w:iCs/>
          <w:sz w:val="24"/>
          <w:szCs w:val="24"/>
        </w:rPr>
        <w:t xml:space="preserve"> Ao termo de extinção, deverá ser anexado, sempre que possível:</w:t>
      </w:r>
    </w:p>
    <w:p w14:paraId="62A75865" w14:textId="77777777" w:rsidR="00246A13" w:rsidRDefault="00246A13" w:rsidP="00246A13">
      <w:pPr>
        <w:spacing w:after="120"/>
        <w:ind w:right="-1"/>
        <w:jc w:val="both"/>
        <w:textAlignment w:val="baseline"/>
      </w:pPr>
      <w:r>
        <w:rPr>
          <w:rFonts w:cstheme="minorHAnsi"/>
          <w:b/>
          <w:bCs/>
          <w:iCs/>
          <w:sz w:val="24"/>
          <w:szCs w:val="24"/>
        </w:rPr>
        <w:t>11.4.1.</w:t>
      </w:r>
      <w:r>
        <w:rPr>
          <w:rFonts w:cstheme="minorHAnsi"/>
          <w:iCs/>
          <w:sz w:val="24"/>
          <w:szCs w:val="24"/>
        </w:rPr>
        <w:t xml:space="preserve"> Balanço dos eventos contratuais já cumpridos ou parcialmente cumpridos;</w:t>
      </w:r>
    </w:p>
    <w:p w14:paraId="48F6FE1F" w14:textId="77777777" w:rsidR="00246A13" w:rsidRDefault="00246A13" w:rsidP="00246A13">
      <w:pPr>
        <w:spacing w:after="120"/>
        <w:ind w:right="-1"/>
        <w:jc w:val="both"/>
        <w:textAlignment w:val="baseline"/>
      </w:pPr>
      <w:r>
        <w:rPr>
          <w:rFonts w:cstheme="minorHAnsi"/>
          <w:b/>
          <w:bCs/>
          <w:iCs/>
          <w:sz w:val="24"/>
          <w:szCs w:val="24"/>
        </w:rPr>
        <w:t>11.4.2.</w:t>
      </w:r>
      <w:r>
        <w:rPr>
          <w:rFonts w:cstheme="minorHAnsi"/>
          <w:iCs/>
          <w:sz w:val="24"/>
          <w:szCs w:val="24"/>
        </w:rPr>
        <w:t xml:space="preserve"> Relação dos pagamentos já efetuados e ainda devidos;</w:t>
      </w:r>
    </w:p>
    <w:p w14:paraId="467FC686" w14:textId="77777777" w:rsidR="00246A13" w:rsidRDefault="00246A13" w:rsidP="00246A13">
      <w:pPr>
        <w:spacing w:after="120"/>
        <w:ind w:right="-1"/>
        <w:jc w:val="both"/>
        <w:textAlignment w:val="baseline"/>
      </w:pPr>
      <w:r>
        <w:rPr>
          <w:rFonts w:cstheme="minorHAnsi"/>
          <w:b/>
          <w:bCs/>
          <w:iCs/>
          <w:sz w:val="24"/>
          <w:szCs w:val="24"/>
        </w:rPr>
        <w:lastRenderedPageBreak/>
        <w:t>11.4.3.</w:t>
      </w:r>
      <w:r>
        <w:rPr>
          <w:rFonts w:cstheme="minorHAnsi"/>
          <w:iCs/>
          <w:sz w:val="24"/>
          <w:szCs w:val="24"/>
        </w:rPr>
        <w:t xml:space="preserve"> Indenizações e multas se houver.</w:t>
      </w:r>
    </w:p>
    <w:p w14:paraId="2EEFE5A9" w14:textId="77777777" w:rsidR="00246A13" w:rsidRDefault="00246A13" w:rsidP="00246A13">
      <w:pPr>
        <w:spacing w:after="120"/>
        <w:jc w:val="both"/>
      </w:pPr>
      <w:r>
        <w:rPr>
          <w:rFonts w:eastAsia="Century Gothic" w:cstheme="minorHAnsi"/>
          <w:b/>
          <w:sz w:val="24"/>
          <w:szCs w:val="24"/>
        </w:rPr>
        <w:t xml:space="preserve">11.5. </w:t>
      </w:r>
      <w:r>
        <w:rPr>
          <w:rFonts w:eastAsia="Century Gothic" w:cstheme="minorHAnsi"/>
          <w:sz w:val="24"/>
          <w:szCs w:val="24"/>
        </w:rPr>
        <w:t xml:space="preserve">A </w:t>
      </w:r>
      <w:r>
        <w:rPr>
          <w:rFonts w:eastAsia="Century Gothic" w:cstheme="minorHAnsi"/>
          <w:bCs/>
          <w:sz w:val="24"/>
          <w:szCs w:val="24"/>
        </w:rPr>
        <w:t>CONTRATADA</w:t>
      </w:r>
      <w:r>
        <w:rPr>
          <w:rFonts w:eastAsia="Century Gothic" w:cstheme="minorHAnsi"/>
          <w:sz w:val="24"/>
          <w:szCs w:val="24"/>
        </w:rPr>
        <w:t xml:space="preserve"> reconhece os direitos da </w:t>
      </w:r>
      <w:r>
        <w:rPr>
          <w:rFonts w:eastAsia="Century Gothic" w:cstheme="minorHAnsi"/>
          <w:bCs/>
          <w:sz w:val="24"/>
          <w:szCs w:val="24"/>
        </w:rPr>
        <w:t>CONTRATANTE</w:t>
      </w:r>
      <w:r>
        <w:rPr>
          <w:rFonts w:eastAsia="Century Gothic" w:cstheme="minorHAnsi"/>
          <w:sz w:val="24"/>
          <w:szCs w:val="24"/>
        </w:rPr>
        <w:t xml:space="preserve"> em caso de rescisão administrativa.</w:t>
      </w:r>
    </w:p>
    <w:p w14:paraId="444A5C36" w14:textId="77777777" w:rsidR="00246A13" w:rsidRDefault="00246A13" w:rsidP="00246A13">
      <w:pPr>
        <w:spacing w:after="120"/>
        <w:ind w:right="-1"/>
        <w:jc w:val="both"/>
        <w:textAlignment w:val="baseline"/>
        <w:rPr>
          <w:rFonts w:cstheme="minorHAnsi"/>
          <w:iCs/>
          <w:sz w:val="24"/>
          <w:szCs w:val="24"/>
        </w:rPr>
      </w:pPr>
    </w:p>
    <w:p w14:paraId="73C058F5" w14:textId="77777777" w:rsidR="00246A13" w:rsidRDefault="00246A13" w:rsidP="00246A13">
      <w:pPr>
        <w:spacing w:after="120"/>
        <w:ind w:right="-1"/>
        <w:jc w:val="both"/>
        <w:textAlignment w:val="baseline"/>
      </w:pPr>
      <w:r>
        <w:rPr>
          <w:rFonts w:cstheme="minorHAnsi"/>
          <w:b/>
          <w:bCs/>
          <w:iCs/>
          <w:sz w:val="24"/>
          <w:szCs w:val="24"/>
        </w:rPr>
        <w:t>CLÁUSULA DÉCIMA SEGUNDA – DAS ALTERAÇÕES CONTRATUAIS</w:t>
      </w:r>
    </w:p>
    <w:p w14:paraId="3521AAF0" w14:textId="77777777" w:rsidR="00246A13" w:rsidRDefault="00246A13" w:rsidP="00246A13">
      <w:pPr>
        <w:spacing w:after="120"/>
        <w:ind w:right="-1"/>
        <w:jc w:val="both"/>
        <w:textAlignment w:val="baseline"/>
      </w:pPr>
      <w:r>
        <w:rPr>
          <w:rFonts w:cstheme="minorHAnsi"/>
          <w:b/>
          <w:bCs/>
          <w:iCs/>
          <w:sz w:val="24"/>
          <w:szCs w:val="24"/>
        </w:rPr>
        <w:t xml:space="preserve">12.1. </w:t>
      </w:r>
      <w:r>
        <w:rPr>
          <w:rFonts w:cstheme="minorHAnsi"/>
          <w:iCs/>
          <w:sz w:val="24"/>
          <w:szCs w:val="24"/>
        </w:rPr>
        <w:t>Eventuais alterações contratuais reger-se-ão pela disciplina dos artigos 124 e seguintes da Lei nº 14.133, de 2021.</w:t>
      </w:r>
    </w:p>
    <w:p w14:paraId="67A77D72" w14:textId="77777777" w:rsidR="00246A13" w:rsidRDefault="00246A13" w:rsidP="00246A13">
      <w:pPr>
        <w:spacing w:after="120"/>
        <w:ind w:right="-1"/>
        <w:jc w:val="both"/>
        <w:textAlignment w:val="baseline"/>
      </w:pPr>
      <w:r>
        <w:rPr>
          <w:rFonts w:cstheme="minorHAnsi"/>
          <w:b/>
          <w:bCs/>
          <w:iCs/>
          <w:sz w:val="24"/>
          <w:szCs w:val="24"/>
        </w:rPr>
        <w:t xml:space="preserve">12.2. </w:t>
      </w:r>
      <w:r>
        <w:rPr>
          <w:rFonts w:cstheme="minorHAnsi"/>
          <w:iCs/>
          <w:sz w:val="24"/>
          <w:szCs w:val="24"/>
        </w:rPr>
        <w:t>A CONTRATADA é obrigada a aceitar, nas mesmas condições contratuais, os acréscimos ou supressões que se fizerem necessários, até o limite de 25% (vinte e cinco por cento) do valor inicial atualizado do Contrato.</w:t>
      </w:r>
    </w:p>
    <w:p w14:paraId="1F846A77" w14:textId="77777777" w:rsidR="00246A13" w:rsidRDefault="00246A13" w:rsidP="00246A13">
      <w:pPr>
        <w:spacing w:after="120"/>
        <w:ind w:right="-1"/>
        <w:jc w:val="both"/>
        <w:textAlignment w:val="baseline"/>
      </w:pPr>
      <w:r>
        <w:rPr>
          <w:rFonts w:cstheme="minorHAnsi"/>
          <w:b/>
          <w:bCs/>
          <w:iCs/>
          <w:sz w:val="24"/>
          <w:szCs w:val="24"/>
        </w:rPr>
        <w:t xml:space="preserve">12.3. </w:t>
      </w:r>
      <w:r>
        <w:rPr>
          <w:rFonts w:cstheme="minorHAnsi"/>
          <w:iCs/>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nos termos do art. 132 da Lei nº 14.133, de 2021.</w:t>
      </w:r>
    </w:p>
    <w:p w14:paraId="35F507DC" w14:textId="77777777" w:rsidR="00246A13" w:rsidRDefault="00246A13" w:rsidP="00246A13">
      <w:pPr>
        <w:spacing w:after="120"/>
        <w:ind w:right="-1"/>
        <w:jc w:val="both"/>
        <w:textAlignment w:val="baseline"/>
      </w:pPr>
      <w:r>
        <w:rPr>
          <w:rFonts w:cstheme="minorHAnsi"/>
          <w:b/>
          <w:bCs/>
          <w:iCs/>
          <w:sz w:val="24"/>
          <w:szCs w:val="24"/>
        </w:rPr>
        <w:t>12.4.</w:t>
      </w:r>
      <w:r>
        <w:rPr>
          <w:rFonts w:cstheme="minorHAnsi"/>
          <w:iCs/>
          <w:sz w:val="24"/>
          <w:szCs w:val="24"/>
        </w:rPr>
        <w:t xml:space="preserve"> Registros que não caracterizam alteração do contrato poderão ser realizados por simples apostila, dispensada a celebração de termo aditivo, na forma do art. 136 da Lei nº 14.133, de 2021.</w:t>
      </w:r>
    </w:p>
    <w:p w14:paraId="143B5858" w14:textId="77777777" w:rsidR="00246A13" w:rsidRDefault="00246A13" w:rsidP="00246A13">
      <w:pPr>
        <w:spacing w:after="120"/>
        <w:ind w:right="-1"/>
        <w:jc w:val="both"/>
        <w:textAlignment w:val="baseline"/>
        <w:rPr>
          <w:rFonts w:cstheme="minorHAnsi"/>
          <w:iCs/>
          <w:sz w:val="24"/>
          <w:szCs w:val="24"/>
        </w:rPr>
      </w:pPr>
    </w:p>
    <w:p w14:paraId="43B8DE24" w14:textId="77777777" w:rsidR="00246A13" w:rsidRDefault="00246A13" w:rsidP="00246A13">
      <w:pPr>
        <w:spacing w:after="120"/>
        <w:jc w:val="both"/>
      </w:pPr>
      <w:r>
        <w:rPr>
          <w:rFonts w:eastAsia="Century Gothic" w:cstheme="minorHAnsi"/>
          <w:b/>
          <w:sz w:val="24"/>
          <w:szCs w:val="24"/>
        </w:rPr>
        <w:t>CLÁUSULA DÉCIMA TERCEIRA – DA PUBLICAÇÃO</w:t>
      </w:r>
    </w:p>
    <w:p w14:paraId="262EF16F" w14:textId="77777777" w:rsidR="00246A13" w:rsidRDefault="00246A13" w:rsidP="00246A13">
      <w:pPr>
        <w:spacing w:after="120"/>
        <w:jc w:val="both"/>
      </w:pPr>
      <w:r>
        <w:rPr>
          <w:rFonts w:eastAsia="Century Gothic" w:cstheme="minorHAnsi"/>
          <w:b/>
          <w:sz w:val="24"/>
          <w:szCs w:val="24"/>
        </w:rPr>
        <w:t>13.1.</w:t>
      </w:r>
      <w:r>
        <w:rPr>
          <w:rFonts w:eastAsia="Century Gothic" w:cstheme="minorHAnsi"/>
          <w:sz w:val="24"/>
          <w:szCs w:val="24"/>
        </w:rPr>
        <w:t xml:space="preserve"> </w:t>
      </w:r>
      <w:r>
        <w:rPr>
          <w:rFonts w:cstheme="minorHAnsi"/>
          <w:iCs/>
          <w:sz w:val="24"/>
          <w:szCs w:val="24"/>
        </w:rPr>
        <w:t xml:space="preserve">Incumbirá ao </w:t>
      </w:r>
      <w:r>
        <w:rPr>
          <w:rFonts w:eastAsia="Century Gothic" w:cstheme="minorHAnsi"/>
          <w:bCs/>
          <w:sz w:val="24"/>
          <w:szCs w:val="24"/>
        </w:rPr>
        <w:t>CONTRATANTE</w:t>
      </w:r>
      <w:r>
        <w:rPr>
          <w:rFonts w:eastAsia="Century Gothic" w:cstheme="minorHAnsi"/>
          <w:b/>
          <w:sz w:val="24"/>
          <w:szCs w:val="24"/>
        </w:rPr>
        <w:t xml:space="preserve">, </w:t>
      </w:r>
      <w:r>
        <w:rPr>
          <w:rFonts w:eastAsia="Century Gothic" w:cstheme="minorHAnsi"/>
          <w:bCs/>
          <w:sz w:val="24"/>
          <w:szCs w:val="24"/>
        </w:rPr>
        <w:t>d</w:t>
      </w:r>
      <w:r>
        <w:rPr>
          <w:rFonts w:eastAsia="Century Gothic" w:cstheme="minorHAnsi"/>
          <w:sz w:val="24"/>
          <w:szCs w:val="24"/>
        </w:rPr>
        <w:t>entro do prazo legal, contado de sua assinatura,</w:t>
      </w:r>
      <w:r>
        <w:rPr>
          <w:rFonts w:cstheme="minorHAnsi"/>
          <w:iCs/>
          <w:sz w:val="24"/>
          <w:szCs w:val="24"/>
        </w:rPr>
        <w:t xml:space="preserve"> divulgar o presente instrumento no Diário Oficial do Município de Água Clara/MS, na forma prevista no art. 94 da Lei nº 14.133, de 2021, bem como no seu respectivo sítio oficial na Internet, em atenção ao art. 91, caput, da Lei nº 14.133, de 2021.</w:t>
      </w:r>
    </w:p>
    <w:p w14:paraId="71F0E771" w14:textId="77777777" w:rsidR="00246A13" w:rsidRDefault="00246A13" w:rsidP="00246A13">
      <w:pPr>
        <w:spacing w:after="120"/>
        <w:ind w:right="-1"/>
        <w:jc w:val="both"/>
        <w:textAlignment w:val="baseline"/>
      </w:pPr>
      <w:r>
        <w:rPr>
          <w:rFonts w:cstheme="minorHAnsi"/>
          <w:b/>
          <w:iCs/>
          <w:sz w:val="24"/>
          <w:szCs w:val="24"/>
        </w:rPr>
        <w:t xml:space="preserve">CLÁUSULA DÉCIMA QUARTA </w:t>
      </w:r>
      <w:r>
        <w:rPr>
          <w:rFonts w:cstheme="minorHAnsi"/>
          <w:b/>
          <w:bCs/>
          <w:sz w:val="24"/>
          <w:szCs w:val="24"/>
        </w:rPr>
        <w:t>–</w:t>
      </w:r>
      <w:r>
        <w:rPr>
          <w:rFonts w:cstheme="minorHAnsi"/>
          <w:b/>
          <w:iCs/>
          <w:sz w:val="24"/>
          <w:szCs w:val="24"/>
        </w:rPr>
        <w:t xml:space="preserve"> DOS CASOS OMISSOS</w:t>
      </w:r>
    </w:p>
    <w:p w14:paraId="41EBDC20" w14:textId="77777777" w:rsidR="00246A13" w:rsidRDefault="00246A13" w:rsidP="00246A13">
      <w:pPr>
        <w:spacing w:after="120"/>
        <w:ind w:right="-1"/>
        <w:jc w:val="both"/>
        <w:textAlignment w:val="baseline"/>
      </w:pPr>
      <w:r>
        <w:rPr>
          <w:rFonts w:cstheme="minorHAnsi"/>
          <w:b/>
          <w:iCs/>
          <w:sz w:val="24"/>
          <w:szCs w:val="24"/>
        </w:rPr>
        <w:t>14.1</w:t>
      </w:r>
      <w:r>
        <w:rPr>
          <w:rFonts w:cstheme="minorHAnsi"/>
          <w:iCs/>
          <w:sz w:val="24"/>
          <w:szCs w:val="24"/>
        </w:rPr>
        <w:t>. Os casos omissos serão decididos pela CONTRATANTE, por intermédio de decisão do Gestor do Contrato, o qual poderá se valer de parecer técnico ou jurídico, que seguirá as disposições contidas na Lei nº 14.133, de 2021 e demais legislações pertinentes a situação concreta, respeitando-se também as regras internas para o processo de fiscalização publicadas no sítio eletrônico oficial da Câmara Municipal.</w:t>
      </w:r>
    </w:p>
    <w:p w14:paraId="10689E0E" w14:textId="77777777" w:rsidR="00246A13" w:rsidRDefault="00246A13" w:rsidP="00246A13">
      <w:pPr>
        <w:spacing w:after="120"/>
        <w:ind w:right="-1"/>
        <w:jc w:val="both"/>
        <w:textAlignment w:val="baseline"/>
        <w:rPr>
          <w:rFonts w:cstheme="minorHAnsi"/>
          <w:iCs/>
          <w:sz w:val="24"/>
          <w:szCs w:val="24"/>
        </w:rPr>
      </w:pPr>
    </w:p>
    <w:p w14:paraId="18843E2E" w14:textId="77777777" w:rsidR="00246A13" w:rsidRDefault="00246A13" w:rsidP="00246A13">
      <w:pPr>
        <w:spacing w:after="120"/>
        <w:ind w:right="-1"/>
        <w:jc w:val="both"/>
        <w:textAlignment w:val="baseline"/>
      </w:pPr>
      <w:r>
        <w:rPr>
          <w:rFonts w:cstheme="minorHAnsi"/>
          <w:b/>
          <w:bCs/>
          <w:iCs/>
          <w:sz w:val="24"/>
          <w:szCs w:val="24"/>
        </w:rPr>
        <w:t>CLÁUSULA DÉCIMA QUINTA – DA LEI GERAL DE PROTEÇÃO DE DADOS</w:t>
      </w:r>
    </w:p>
    <w:p w14:paraId="24521BF1" w14:textId="77777777" w:rsidR="00246A13" w:rsidRDefault="00246A13" w:rsidP="00246A13">
      <w:pPr>
        <w:spacing w:after="120"/>
        <w:jc w:val="both"/>
      </w:pPr>
      <w:r>
        <w:rPr>
          <w:rFonts w:cstheme="minorHAnsi"/>
          <w:b/>
          <w:sz w:val="24"/>
          <w:szCs w:val="24"/>
        </w:rPr>
        <w:lastRenderedPageBreak/>
        <w:t>15.1.</w:t>
      </w:r>
      <w:r>
        <w:rPr>
          <w:rFonts w:cstheme="minorHAnsi"/>
          <w:sz w:val="24"/>
          <w:szCs w:val="24"/>
        </w:rPr>
        <w:t xml:space="preserve">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 </w:t>
      </w:r>
    </w:p>
    <w:p w14:paraId="7D06ACFC" w14:textId="77777777" w:rsidR="00246A13" w:rsidRDefault="00246A13" w:rsidP="00246A13">
      <w:pPr>
        <w:spacing w:after="120"/>
        <w:jc w:val="both"/>
      </w:pPr>
      <w:r>
        <w:rPr>
          <w:rFonts w:cstheme="minorHAnsi"/>
          <w:b/>
          <w:sz w:val="24"/>
          <w:szCs w:val="24"/>
        </w:rPr>
        <w:t>15</w:t>
      </w:r>
      <w:r>
        <w:rPr>
          <w:rFonts w:cstheme="minorHAnsi"/>
          <w:b/>
          <w:bCs/>
          <w:sz w:val="24"/>
          <w:szCs w:val="24"/>
        </w:rPr>
        <w:t>.1.1</w:t>
      </w:r>
      <w:r>
        <w:rPr>
          <w:rFonts w:cstheme="minorHAnsi"/>
          <w:sz w:val="24"/>
          <w:szCs w:val="24"/>
        </w:rPr>
        <w:t xml:space="preserve">. O tratamento de dados pessoais dar-se-á de acordo com as bases legais previstas nas hipóteses dos artigos 7º, 11 e/ou 14 da Lei 13.709/2018 às quais se submeterão os serviços, e para propósitos legítimos, específicos, explícitos e informados ao titular. </w:t>
      </w:r>
    </w:p>
    <w:p w14:paraId="042747D8" w14:textId="77777777" w:rsidR="00246A13" w:rsidRDefault="00246A13" w:rsidP="00246A13">
      <w:pPr>
        <w:spacing w:after="120"/>
        <w:jc w:val="both"/>
      </w:pPr>
      <w:r>
        <w:rPr>
          <w:rFonts w:cstheme="minorHAnsi"/>
          <w:b/>
          <w:sz w:val="24"/>
          <w:szCs w:val="24"/>
        </w:rPr>
        <w:t>15</w:t>
      </w:r>
      <w:r>
        <w:rPr>
          <w:rFonts w:cstheme="minorHAnsi"/>
          <w:b/>
          <w:bCs/>
          <w:sz w:val="24"/>
          <w:szCs w:val="24"/>
        </w:rPr>
        <w:t>.2.</w:t>
      </w:r>
      <w:r>
        <w:rPr>
          <w:rFonts w:cstheme="minorHAnsi"/>
          <w:sz w:val="24"/>
          <w:szCs w:val="24"/>
        </w:rPr>
        <w:t xml:space="preserve"> A CONTRATADA obriga-se ao dever de proteção, confidencialidade, sigilo de toda informação, dados pessoais e base de dados a que tiver acesso, nos termos da LGPD, suas alterações e regulamentações posteriores, durante o cumprimento do objeto descrito no instrumento contratual. </w:t>
      </w:r>
    </w:p>
    <w:p w14:paraId="71FBEC87" w14:textId="77777777" w:rsidR="00246A13" w:rsidRDefault="00246A13" w:rsidP="00246A13">
      <w:pPr>
        <w:spacing w:after="120"/>
        <w:jc w:val="both"/>
      </w:pPr>
      <w:r>
        <w:rPr>
          <w:rFonts w:cstheme="minorHAnsi"/>
          <w:b/>
          <w:sz w:val="24"/>
          <w:szCs w:val="24"/>
        </w:rPr>
        <w:t>15</w:t>
      </w:r>
      <w:r>
        <w:rPr>
          <w:rFonts w:cstheme="minorHAnsi"/>
          <w:b/>
          <w:bCs/>
          <w:sz w:val="24"/>
          <w:szCs w:val="24"/>
        </w:rPr>
        <w:t>.2.1.</w:t>
      </w:r>
      <w:r>
        <w:rPr>
          <w:rFonts w:cstheme="minorHAnsi"/>
          <w:sz w:val="24"/>
          <w:szCs w:val="24"/>
        </w:rPr>
        <w:t xml:space="preserve"> A CONTRATADA não poderá se utilizar de informação, dados pessoais ou base de dados a que tenham acesso, para fins distintos da execução dos serviços especificados no instrumento contratual. </w:t>
      </w:r>
    </w:p>
    <w:p w14:paraId="68ADE6AF" w14:textId="77777777" w:rsidR="00246A13" w:rsidRDefault="00246A13" w:rsidP="00246A13">
      <w:pPr>
        <w:spacing w:after="120"/>
        <w:jc w:val="both"/>
      </w:pPr>
      <w:r>
        <w:rPr>
          <w:rFonts w:cstheme="minorHAnsi"/>
          <w:b/>
          <w:sz w:val="24"/>
          <w:szCs w:val="24"/>
        </w:rPr>
        <w:t>15</w:t>
      </w:r>
      <w:r>
        <w:rPr>
          <w:rFonts w:cstheme="minorHAnsi"/>
          <w:b/>
          <w:bCs/>
          <w:sz w:val="24"/>
          <w:szCs w:val="24"/>
        </w:rPr>
        <w:t>.2.2.</w:t>
      </w:r>
      <w:r>
        <w:rPr>
          <w:rFonts w:cstheme="minorHAnsi"/>
          <w:sz w:val="24"/>
          <w:szCs w:val="24"/>
        </w:rPr>
        <w:t xml:space="preserve"> Em caso de necessidade de coleta de dados pessoais dos titulares mediante consentimento, indispensáveis à própria prestação do serviço, esta será realizada após prévia aprovação da CÂMARA MUNICIPAL DE ÁGUA CLARA-MS, responsabilizando-se a CONTRATADA pela obtenção e gestão. </w:t>
      </w:r>
    </w:p>
    <w:p w14:paraId="7277BA49" w14:textId="77777777" w:rsidR="00246A13" w:rsidRDefault="00246A13" w:rsidP="00246A13">
      <w:pPr>
        <w:spacing w:after="120"/>
        <w:jc w:val="both"/>
      </w:pPr>
      <w:r>
        <w:rPr>
          <w:rFonts w:cstheme="minorHAnsi"/>
          <w:b/>
          <w:sz w:val="24"/>
          <w:szCs w:val="24"/>
        </w:rPr>
        <w:t>15</w:t>
      </w:r>
      <w:r>
        <w:rPr>
          <w:rFonts w:cstheme="minorHAnsi"/>
          <w:b/>
          <w:bCs/>
          <w:sz w:val="24"/>
          <w:szCs w:val="24"/>
        </w:rPr>
        <w:t>.2.3.</w:t>
      </w:r>
      <w:r>
        <w:rPr>
          <w:rFonts w:cstheme="minorHAnsi"/>
          <w:sz w:val="24"/>
          <w:szCs w:val="24"/>
        </w:rPr>
        <w:t xml:space="preserve"> Os dados obtidos em razão deste contrato serão armazenados em um banco de dados seguro, com garantia de registro das transações realizadas na aplicação de acesso (</w:t>
      </w:r>
      <w:r>
        <w:rPr>
          <w:rFonts w:cstheme="minorHAnsi"/>
          <w:i/>
          <w:iCs/>
          <w:sz w:val="24"/>
          <w:szCs w:val="24"/>
        </w:rPr>
        <w:t>log</w:t>
      </w:r>
      <w:r>
        <w:rPr>
          <w:rFonts w:cstheme="minorHAnsi"/>
          <w:sz w:val="24"/>
          <w:szCs w:val="24"/>
        </w:rPr>
        <w:t>), adequado controle baseado em função (</w:t>
      </w:r>
      <w:r>
        <w:rPr>
          <w:rFonts w:cstheme="minorHAnsi"/>
          <w:i/>
          <w:iCs/>
          <w:sz w:val="24"/>
          <w:szCs w:val="24"/>
        </w:rPr>
        <w:t xml:space="preserve">role </w:t>
      </w:r>
      <w:proofErr w:type="spellStart"/>
      <w:r>
        <w:rPr>
          <w:rFonts w:cstheme="minorHAnsi"/>
          <w:i/>
          <w:iCs/>
          <w:sz w:val="24"/>
          <w:szCs w:val="24"/>
        </w:rPr>
        <w:t>based</w:t>
      </w:r>
      <w:proofErr w:type="spellEnd"/>
      <w:r>
        <w:rPr>
          <w:rFonts w:cstheme="minorHAnsi"/>
          <w:i/>
          <w:iCs/>
          <w:sz w:val="24"/>
          <w:szCs w:val="24"/>
        </w:rPr>
        <w:t xml:space="preserve"> </w:t>
      </w:r>
      <w:proofErr w:type="spellStart"/>
      <w:r>
        <w:rPr>
          <w:rFonts w:cstheme="minorHAnsi"/>
          <w:i/>
          <w:iCs/>
          <w:sz w:val="24"/>
          <w:szCs w:val="24"/>
        </w:rPr>
        <w:t>access</w:t>
      </w:r>
      <w:proofErr w:type="spellEnd"/>
      <w:r>
        <w:rPr>
          <w:rFonts w:cstheme="minorHAnsi"/>
          <w:i/>
          <w:iCs/>
          <w:sz w:val="24"/>
          <w:szCs w:val="24"/>
        </w:rPr>
        <w:t xml:space="preserve"> </w:t>
      </w:r>
      <w:proofErr w:type="spellStart"/>
      <w:r>
        <w:rPr>
          <w:rFonts w:cstheme="minorHAnsi"/>
          <w:i/>
          <w:iCs/>
          <w:sz w:val="24"/>
          <w:szCs w:val="24"/>
        </w:rPr>
        <w:t>control</w:t>
      </w:r>
      <w:proofErr w:type="spellEnd"/>
      <w:r>
        <w:rPr>
          <w:rFonts w:cstheme="minorHAnsi"/>
          <w:sz w:val="24"/>
          <w:szCs w:val="24"/>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7632863E" w14:textId="77777777" w:rsidR="00246A13" w:rsidRDefault="00246A13" w:rsidP="00246A13">
      <w:pPr>
        <w:spacing w:after="120"/>
        <w:jc w:val="both"/>
      </w:pPr>
      <w:r>
        <w:rPr>
          <w:rFonts w:cstheme="minorHAnsi"/>
          <w:b/>
          <w:sz w:val="24"/>
          <w:szCs w:val="24"/>
        </w:rPr>
        <w:t>15</w:t>
      </w:r>
      <w:r>
        <w:rPr>
          <w:rFonts w:cstheme="minorHAnsi"/>
          <w:b/>
          <w:bCs/>
          <w:sz w:val="24"/>
          <w:szCs w:val="24"/>
        </w:rPr>
        <w:t>.3.</w:t>
      </w:r>
      <w:r>
        <w:rPr>
          <w:rFonts w:cstheme="minorHAnsi"/>
          <w:sz w:val="24"/>
          <w:szCs w:val="24"/>
        </w:rPr>
        <w:t xml:space="preserve"> 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a CÂMARA MUNICIPAL DE ÁGUA CLARA está exposta. </w:t>
      </w:r>
    </w:p>
    <w:p w14:paraId="0B54DEF4" w14:textId="77777777" w:rsidR="00246A13" w:rsidRDefault="00246A13" w:rsidP="00246A13">
      <w:pPr>
        <w:spacing w:after="120"/>
        <w:jc w:val="both"/>
      </w:pPr>
      <w:r>
        <w:rPr>
          <w:rFonts w:cstheme="minorHAnsi"/>
          <w:b/>
          <w:sz w:val="24"/>
          <w:szCs w:val="24"/>
        </w:rPr>
        <w:t>15</w:t>
      </w:r>
      <w:r>
        <w:rPr>
          <w:rFonts w:cstheme="minorHAnsi"/>
          <w:b/>
          <w:bCs/>
          <w:sz w:val="24"/>
          <w:szCs w:val="24"/>
        </w:rPr>
        <w:t>.3.1.</w:t>
      </w:r>
      <w:r>
        <w:rPr>
          <w:rFonts w:cstheme="minorHAnsi"/>
          <w:sz w:val="24"/>
          <w:szCs w:val="24"/>
        </w:rPr>
        <w:t xml:space="preserve"> A critério da CÂMARA MUNICIPAL DE ÁGUA CLARA, a CONTRATADA poderá ser provocada a colaborar na elaboração do relatório de impacto, conforme a sensibilidade e o risco inerente dos serviços objeto deste contrato, no tocante a dados pessoais.</w:t>
      </w:r>
    </w:p>
    <w:p w14:paraId="51F9F5CE" w14:textId="77777777" w:rsidR="00246A13" w:rsidRDefault="00246A13" w:rsidP="00246A13">
      <w:pPr>
        <w:spacing w:after="120"/>
        <w:jc w:val="both"/>
      </w:pPr>
      <w:r>
        <w:rPr>
          <w:rFonts w:cstheme="minorHAnsi"/>
          <w:b/>
          <w:sz w:val="24"/>
          <w:szCs w:val="24"/>
        </w:rPr>
        <w:lastRenderedPageBreak/>
        <w:t>15</w:t>
      </w:r>
      <w:r>
        <w:rPr>
          <w:rFonts w:cstheme="minorHAnsi"/>
          <w:b/>
          <w:bCs/>
          <w:sz w:val="24"/>
          <w:szCs w:val="24"/>
        </w:rPr>
        <w:t>.4.</w:t>
      </w:r>
      <w:r>
        <w:rPr>
          <w:rFonts w:cstheme="minorHAnsi"/>
          <w:sz w:val="24"/>
          <w:szCs w:val="24"/>
        </w:rPr>
        <w:t xml:space="preserve"> A CONTRATADA deverá manter os registros de tratamento de dados pessoais que realizar, assim como aqueles compartilhados, com condições de rastreabilidade e de prova eletrônica a qualquer tempo. </w:t>
      </w:r>
    </w:p>
    <w:p w14:paraId="7D57BE64" w14:textId="77777777" w:rsidR="00246A13" w:rsidRDefault="00246A13" w:rsidP="00246A13">
      <w:pPr>
        <w:spacing w:after="120"/>
        <w:jc w:val="both"/>
      </w:pPr>
      <w:r>
        <w:rPr>
          <w:rFonts w:cstheme="minorHAnsi"/>
          <w:b/>
          <w:sz w:val="24"/>
          <w:szCs w:val="24"/>
        </w:rPr>
        <w:t>15</w:t>
      </w:r>
      <w:r>
        <w:rPr>
          <w:rFonts w:cstheme="minorHAnsi"/>
          <w:b/>
          <w:bCs/>
          <w:sz w:val="24"/>
          <w:szCs w:val="24"/>
        </w:rPr>
        <w:t>.4.1.</w:t>
      </w:r>
      <w:r>
        <w:rPr>
          <w:rFonts w:cstheme="minorHAnsi"/>
          <w:sz w:val="24"/>
          <w:szCs w:val="24"/>
        </w:rPr>
        <w:t xml:space="preserve"> A CONTRATADA deverá permitir a realização de auditorias, se necessário, pela CÂMARA MUNICIPAL DE ÁGUA CLARA e disponibilizar toda a informação necessária para demonstrar o cumprimento das obrigações relacionadas à sistemática de proteção de dados. </w:t>
      </w:r>
    </w:p>
    <w:p w14:paraId="2A300B60" w14:textId="77777777" w:rsidR="00246A13" w:rsidRDefault="00246A13" w:rsidP="00246A13">
      <w:pPr>
        <w:spacing w:after="120"/>
        <w:jc w:val="both"/>
      </w:pPr>
      <w:r>
        <w:rPr>
          <w:rFonts w:cstheme="minorHAnsi"/>
          <w:b/>
          <w:sz w:val="24"/>
          <w:szCs w:val="24"/>
        </w:rPr>
        <w:t>15</w:t>
      </w:r>
      <w:r>
        <w:rPr>
          <w:rFonts w:cstheme="minorHAnsi"/>
          <w:b/>
          <w:bCs/>
          <w:sz w:val="24"/>
          <w:szCs w:val="24"/>
        </w:rPr>
        <w:t>.4.2.</w:t>
      </w:r>
      <w:r>
        <w:rPr>
          <w:rFonts w:cstheme="minorHAnsi"/>
          <w:sz w:val="24"/>
          <w:szCs w:val="24"/>
        </w:rPr>
        <w:t xml:space="preserve"> A CONTRATADA deverá apresentar a CÂMARA MUNICIPAL DE ÁGUA CLARA, sempre que solicitado, toda e qualquer informação e documentação que comprovem a implementação dos requisitos de segurança especificados na contratação, de forma a assegurar a auditabilidade do objeto contratado, bem como os demais dispositivos legais aplicáveis. </w:t>
      </w:r>
    </w:p>
    <w:p w14:paraId="10311DE5" w14:textId="77777777" w:rsidR="00246A13" w:rsidRDefault="00246A13" w:rsidP="00246A13">
      <w:pPr>
        <w:spacing w:after="120"/>
        <w:jc w:val="both"/>
      </w:pPr>
      <w:r>
        <w:rPr>
          <w:rFonts w:cstheme="minorHAnsi"/>
          <w:b/>
          <w:sz w:val="24"/>
          <w:szCs w:val="24"/>
        </w:rPr>
        <w:t>15</w:t>
      </w:r>
      <w:r>
        <w:rPr>
          <w:rFonts w:cstheme="minorHAnsi"/>
          <w:b/>
          <w:bCs/>
          <w:sz w:val="24"/>
          <w:szCs w:val="24"/>
        </w:rPr>
        <w:t>.5.</w:t>
      </w:r>
      <w:r>
        <w:rPr>
          <w:rFonts w:cstheme="minorHAnsi"/>
          <w:sz w:val="24"/>
          <w:szCs w:val="24"/>
        </w:rP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 CÂMARA MUNICIPAL DE ÁGUA CLARA, mediante solicitação. </w:t>
      </w:r>
    </w:p>
    <w:p w14:paraId="4754A0A0" w14:textId="77777777" w:rsidR="00246A13" w:rsidRDefault="00246A13" w:rsidP="00246A13">
      <w:pPr>
        <w:spacing w:after="120"/>
        <w:jc w:val="both"/>
      </w:pPr>
      <w:r>
        <w:rPr>
          <w:rFonts w:cstheme="minorHAnsi"/>
          <w:b/>
          <w:sz w:val="24"/>
          <w:szCs w:val="24"/>
        </w:rPr>
        <w:t>15</w:t>
      </w:r>
      <w:r>
        <w:rPr>
          <w:rFonts w:cstheme="minorHAnsi"/>
          <w:b/>
          <w:bCs/>
          <w:sz w:val="24"/>
          <w:szCs w:val="24"/>
        </w:rPr>
        <w:t>.5.1.</w:t>
      </w:r>
      <w:r>
        <w:rPr>
          <w:rFonts w:cstheme="minorHAnsi"/>
          <w:sz w:val="24"/>
          <w:szCs w:val="24"/>
        </w:rPr>
        <w:t xml:space="preserve"> A CONTRATADA deverá promover a revogação de todos os privilégios de acesso aos sistemas, informações e recursos da CÂMARA MUNICIPAL DE ÁGUA CLARA, em caso de desligamento de funcionário das atividades inerentes à execução do presente Contrato.</w:t>
      </w:r>
    </w:p>
    <w:p w14:paraId="14A2EA14" w14:textId="77777777" w:rsidR="00246A13" w:rsidRDefault="00246A13" w:rsidP="00246A13">
      <w:pPr>
        <w:spacing w:after="120"/>
        <w:jc w:val="both"/>
      </w:pPr>
      <w:r>
        <w:rPr>
          <w:rFonts w:cstheme="minorHAnsi"/>
          <w:b/>
          <w:sz w:val="24"/>
          <w:szCs w:val="24"/>
        </w:rPr>
        <w:t>15</w:t>
      </w:r>
      <w:r>
        <w:rPr>
          <w:rFonts w:cstheme="minorHAnsi"/>
          <w:b/>
          <w:bCs/>
          <w:sz w:val="24"/>
          <w:szCs w:val="24"/>
        </w:rPr>
        <w:t>.6.</w:t>
      </w:r>
      <w:r>
        <w:rPr>
          <w:rFonts w:cstheme="minorHAnsi"/>
          <w:sz w:val="24"/>
          <w:szCs w:val="24"/>
        </w:rPr>
        <w:t xml:space="preserve"> A CONTRATADA não poderá disponibilizar ou transmitir a terceiros, sem prévia autorização por escrito, informação, dados pessoais ou base de dados a que tenha acesso em razão do cumprimento do objeto deste instrumento contratual. </w:t>
      </w:r>
    </w:p>
    <w:p w14:paraId="48FAAD79" w14:textId="77777777" w:rsidR="00246A13" w:rsidRDefault="00246A13" w:rsidP="00246A13">
      <w:pPr>
        <w:spacing w:after="120"/>
        <w:jc w:val="both"/>
      </w:pPr>
      <w:r>
        <w:rPr>
          <w:rFonts w:cstheme="minorHAnsi"/>
          <w:b/>
          <w:sz w:val="24"/>
          <w:szCs w:val="24"/>
        </w:rPr>
        <w:t>15</w:t>
      </w:r>
      <w:r>
        <w:rPr>
          <w:rFonts w:cstheme="minorHAnsi"/>
          <w:b/>
          <w:bCs/>
          <w:sz w:val="24"/>
          <w:szCs w:val="24"/>
        </w:rPr>
        <w:t>.6.1</w:t>
      </w:r>
      <w:r>
        <w:rPr>
          <w:rFonts w:cstheme="minorHAnsi"/>
          <w:sz w:val="24"/>
          <w:szCs w:val="24"/>
        </w:rPr>
        <w:t xml:space="preserve">. Caso autorizada transmissão de dados pela CONTRATADA a terceiros, as informações fornecidas/compartilhadas devem se limitar ao estritamente necessário para o fiel desempenho da execução do instrumento contratual. </w:t>
      </w:r>
    </w:p>
    <w:p w14:paraId="53DDDB3D" w14:textId="77777777" w:rsidR="00246A13" w:rsidRDefault="00246A13" w:rsidP="00246A13">
      <w:pPr>
        <w:spacing w:after="120"/>
        <w:jc w:val="both"/>
      </w:pPr>
      <w:r>
        <w:rPr>
          <w:rFonts w:cstheme="minorHAnsi"/>
          <w:b/>
          <w:sz w:val="24"/>
          <w:szCs w:val="24"/>
        </w:rPr>
        <w:t>15</w:t>
      </w:r>
      <w:r>
        <w:rPr>
          <w:rFonts w:cstheme="minorHAnsi"/>
          <w:b/>
          <w:bCs/>
          <w:sz w:val="24"/>
          <w:szCs w:val="24"/>
        </w:rPr>
        <w:t>.7</w:t>
      </w:r>
      <w:r>
        <w:rPr>
          <w:rFonts w:cstheme="minorHAnsi"/>
          <w:sz w:val="24"/>
          <w:szCs w:val="24"/>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14:paraId="01309CAA" w14:textId="77777777" w:rsidR="00246A13" w:rsidRDefault="00246A13" w:rsidP="00246A13">
      <w:pPr>
        <w:spacing w:after="120"/>
        <w:jc w:val="both"/>
      </w:pPr>
      <w:r>
        <w:rPr>
          <w:rFonts w:cstheme="minorHAnsi"/>
          <w:b/>
          <w:sz w:val="24"/>
          <w:szCs w:val="24"/>
        </w:rPr>
        <w:t>15</w:t>
      </w:r>
      <w:r>
        <w:rPr>
          <w:rFonts w:cstheme="minorHAnsi"/>
          <w:b/>
          <w:bCs/>
          <w:sz w:val="24"/>
          <w:szCs w:val="24"/>
        </w:rPr>
        <w:t>.8.</w:t>
      </w:r>
      <w:r>
        <w:rPr>
          <w:rFonts w:cstheme="minorHAnsi"/>
          <w:sz w:val="24"/>
          <w:szCs w:val="24"/>
        </w:rPr>
        <w:t xml:space="preserve"> A CONTRATADA deverá comunicar formalmente e de imediato a CÂMARA MUNICIPAL DE ÁGUA CLARA a ocorrência de qualquer risco, ameaça ou incidente de </w:t>
      </w:r>
      <w:r>
        <w:rPr>
          <w:rFonts w:cstheme="minorHAnsi"/>
          <w:sz w:val="24"/>
          <w:szCs w:val="24"/>
        </w:rPr>
        <w:lastRenderedPageBreak/>
        <w:t xml:space="preserve">segurança que possa acarretar comprometimento ou dano potencial ou efetivo a Titular de dados pessoais, evitando atrasos por conta de verificações ou inspeções. </w:t>
      </w:r>
    </w:p>
    <w:p w14:paraId="40F6CFA5" w14:textId="77777777" w:rsidR="00246A13" w:rsidRDefault="00246A13" w:rsidP="00246A13">
      <w:pPr>
        <w:spacing w:after="120"/>
        <w:jc w:val="both"/>
      </w:pPr>
      <w:r>
        <w:rPr>
          <w:rFonts w:cstheme="minorHAnsi"/>
          <w:b/>
          <w:sz w:val="24"/>
          <w:szCs w:val="24"/>
        </w:rPr>
        <w:t>15</w:t>
      </w:r>
      <w:r>
        <w:rPr>
          <w:rFonts w:cstheme="minorHAnsi"/>
          <w:b/>
          <w:bCs/>
          <w:sz w:val="24"/>
          <w:szCs w:val="24"/>
        </w:rPr>
        <w:t>.8.1.</w:t>
      </w:r>
      <w:r>
        <w:rPr>
          <w:rFonts w:cstheme="minorHAnsi"/>
          <w:sz w:val="24"/>
          <w:szCs w:val="24"/>
        </w:rPr>
        <w:t xml:space="preserve"> A comunicação acima mencionada não eximirá a CONTRATADA das obrigações, e/ou sanções que possam incidir em razão da perda de informação, dados pessoais e/ou base de dados. </w:t>
      </w:r>
    </w:p>
    <w:p w14:paraId="5788B506" w14:textId="77777777" w:rsidR="00246A13" w:rsidRDefault="00246A13" w:rsidP="00246A13">
      <w:pPr>
        <w:spacing w:after="120"/>
        <w:jc w:val="both"/>
      </w:pPr>
      <w:r>
        <w:rPr>
          <w:rFonts w:cstheme="minorHAnsi"/>
          <w:b/>
          <w:sz w:val="24"/>
          <w:szCs w:val="24"/>
        </w:rPr>
        <w:t>15</w:t>
      </w:r>
      <w:r>
        <w:rPr>
          <w:rFonts w:cstheme="minorHAnsi"/>
          <w:b/>
          <w:bCs/>
          <w:sz w:val="24"/>
          <w:szCs w:val="24"/>
        </w:rPr>
        <w:t>.9.</w:t>
      </w:r>
      <w:r>
        <w:rPr>
          <w:rFonts w:cstheme="minorHAnsi"/>
          <w:sz w:val="24"/>
          <w:szCs w:val="24"/>
        </w:rPr>
        <w:t xml:space="preserve"> Encerrada a vigência do contrato ou após a satisfação da finalidade pretendida, a CONTRATADA interromperá o tratamento dos dados pessoais disponibilizados pela CÂMARA MUNICIPAL DE ÁGUA CLARA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14:paraId="32958272" w14:textId="77777777" w:rsidR="00246A13" w:rsidRDefault="00246A13" w:rsidP="00246A13">
      <w:pPr>
        <w:spacing w:after="120"/>
        <w:jc w:val="both"/>
      </w:pPr>
      <w:r>
        <w:rPr>
          <w:rFonts w:cstheme="minorHAnsi"/>
          <w:b/>
          <w:sz w:val="24"/>
          <w:szCs w:val="24"/>
        </w:rPr>
        <w:t>15</w:t>
      </w:r>
      <w:r>
        <w:rPr>
          <w:rFonts w:cstheme="minorHAnsi"/>
          <w:b/>
          <w:bCs/>
          <w:sz w:val="24"/>
          <w:szCs w:val="24"/>
        </w:rPr>
        <w:t>.10.</w:t>
      </w:r>
      <w:r>
        <w:rPr>
          <w:rFonts w:cstheme="minorHAnsi"/>
          <w:sz w:val="24"/>
          <w:szCs w:val="24"/>
        </w:rPr>
        <w:t xml:space="preserve"> A CONTRATADA ficará obrigada a assumir total responsabilidade e ressarcimento por todo e qualquer dano e/ou prejuízo sofrido incluindo sanções aplicadas pela autoridade nacional decorrentes de tratamento inadequado dos dados pessoais compartilhados pela CÂMARA MUNICIPAL DE ÁGUA CLARA para as finalidades pretendidas neste contrato.</w:t>
      </w:r>
    </w:p>
    <w:p w14:paraId="2CBA0C08" w14:textId="77777777" w:rsidR="00246A13" w:rsidRDefault="00246A13" w:rsidP="00246A13">
      <w:pPr>
        <w:spacing w:after="120"/>
        <w:jc w:val="both"/>
      </w:pPr>
      <w:r>
        <w:rPr>
          <w:rFonts w:cstheme="minorHAnsi"/>
          <w:b/>
          <w:sz w:val="24"/>
          <w:szCs w:val="24"/>
        </w:rPr>
        <w:t>15</w:t>
      </w:r>
      <w:r>
        <w:rPr>
          <w:rFonts w:cstheme="minorHAnsi"/>
          <w:b/>
          <w:bCs/>
          <w:sz w:val="24"/>
          <w:szCs w:val="24"/>
        </w:rPr>
        <w:t>.11.</w:t>
      </w:r>
      <w:r>
        <w:rPr>
          <w:rFonts w:cstheme="minorHAnsi"/>
          <w:sz w:val="24"/>
          <w:szCs w:val="24"/>
        </w:rPr>
        <w:t xml:space="preserve"> A CONTRATADA ficará obrigada a assumir total responsabilidade pelos danos patrimoniais, morais, individuais ou coletivos que venham a ser causados em razão do descumprimento de suas obrigações legais no processo de tratamento dos dados compartilhados pela CÂMARA MUNICIPAL DE ÁGUA CLARA.</w:t>
      </w:r>
    </w:p>
    <w:p w14:paraId="786C66B8" w14:textId="77777777" w:rsidR="00246A13" w:rsidRDefault="00246A13" w:rsidP="00246A13">
      <w:pPr>
        <w:spacing w:after="120"/>
        <w:ind w:right="-1"/>
        <w:jc w:val="both"/>
        <w:textAlignment w:val="baseline"/>
      </w:pPr>
      <w:r>
        <w:rPr>
          <w:rFonts w:cstheme="minorHAnsi"/>
          <w:b/>
          <w:sz w:val="24"/>
          <w:szCs w:val="24"/>
        </w:rPr>
        <w:t>15</w:t>
      </w:r>
      <w:r>
        <w:rPr>
          <w:rFonts w:cstheme="minorHAnsi"/>
          <w:b/>
          <w:bCs/>
          <w:sz w:val="24"/>
          <w:szCs w:val="24"/>
        </w:rPr>
        <w:t>.11.1.</w:t>
      </w:r>
      <w:r>
        <w:rPr>
          <w:rFonts w:cstheme="minorHAnsi"/>
          <w:sz w:val="24"/>
          <w:szCs w:val="24"/>
        </w:rPr>
        <w:t xml:space="preserve"> Eventuais responsabilidades serão apuradas de acordo com o que dispõe a Seção III, Capítulo VI da LGPD.</w:t>
      </w:r>
    </w:p>
    <w:p w14:paraId="71AD9C8C" w14:textId="77777777" w:rsidR="00246A13" w:rsidRDefault="00246A13" w:rsidP="00246A13">
      <w:pPr>
        <w:spacing w:after="120"/>
        <w:ind w:right="-1"/>
        <w:jc w:val="both"/>
        <w:textAlignment w:val="baseline"/>
        <w:rPr>
          <w:rFonts w:cstheme="minorHAnsi"/>
          <w:b/>
          <w:iCs/>
          <w:sz w:val="24"/>
          <w:szCs w:val="24"/>
        </w:rPr>
      </w:pPr>
    </w:p>
    <w:p w14:paraId="2C5BA2DE" w14:textId="77777777" w:rsidR="00246A13" w:rsidRDefault="00246A13" w:rsidP="00246A13">
      <w:pPr>
        <w:spacing w:after="120"/>
        <w:ind w:right="-1"/>
        <w:jc w:val="both"/>
        <w:textAlignment w:val="baseline"/>
      </w:pPr>
      <w:r>
        <w:rPr>
          <w:rFonts w:cstheme="minorHAnsi"/>
          <w:b/>
          <w:iCs/>
          <w:sz w:val="24"/>
          <w:szCs w:val="24"/>
        </w:rPr>
        <w:t xml:space="preserve">CLÁUSULA DÉCIMA SEXTA </w:t>
      </w:r>
      <w:r>
        <w:rPr>
          <w:rFonts w:cstheme="minorHAnsi"/>
          <w:b/>
          <w:bCs/>
          <w:sz w:val="24"/>
          <w:szCs w:val="24"/>
        </w:rPr>
        <w:t>–</w:t>
      </w:r>
      <w:r>
        <w:rPr>
          <w:rFonts w:cstheme="minorHAnsi"/>
          <w:b/>
          <w:iCs/>
          <w:sz w:val="24"/>
          <w:szCs w:val="24"/>
        </w:rPr>
        <w:t xml:space="preserve"> DO FORO</w:t>
      </w:r>
    </w:p>
    <w:p w14:paraId="5283E9CD" w14:textId="77777777" w:rsidR="00246A13" w:rsidRDefault="00246A13" w:rsidP="00246A13">
      <w:pPr>
        <w:spacing w:after="120"/>
        <w:ind w:right="-1"/>
        <w:jc w:val="both"/>
        <w:textAlignment w:val="baseline"/>
      </w:pPr>
      <w:r>
        <w:rPr>
          <w:rFonts w:cstheme="minorHAnsi"/>
          <w:b/>
          <w:bCs/>
          <w:iCs/>
          <w:sz w:val="24"/>
          <w:szCs w:val="24"/>
        </w:rPr>
        <w:t>16.1.</w:t>
      </w:r>
      <w:r>
        <w:rPr>
          <w:rFonts w:cstheme="minorHAnsi"/>
          <w:iCs/>
          <w:sz w:val="24"/>
          <w:szCs w:val="24"/>
        </w:rPr>
        <w:t xml:space="preserve"> Fica eleito o Foro da Comarca de Água Clara</w:t>
      </w:r>
      <w:r>
        <w:rPr>
          <w:rFonts w:cstheme="minorHAnsi"/>
          <w:sz w:val="24"/>
          <w:szCs w:val="24"/>
        </w:rPr>
        <w:t>,</w:t>
      </w:r>
      <w:r>
        <w:rPr>
          <w:rFonts w:cstheme="minorHAnsi"/>
          <w:iCs/>
          <w:sz w:val="24"/>
          <w:szCs w:val="24"/>
        </w:rPr>
        <w:t xml:space="preserve"> Estado de Mato Grosso do Sul, para dirimir questões oriundas deste Contrato, com renúncia expressa a qualquer outro por mais privilegiado que seja.</w:t>
      </w:r>
    </w:p>
    <w:p w14:paraId="29AD3E6E" w14:textId="77777777" w:rsidR="00246A13" w:rsidRDefault="00246A13" w:rsidP="00246A13">
      <w:pPr>
        <w:spacing w:after="120"/>
        <w:ind w:right="-1"/>
        <w:jc w:val="both"/>
        <w:rPr>
          <w:rFonts w:cstheme="minorHAnsi"/>
          <w:iCs/>
          <w:sz w:val="24"/>
          <w:szCs w:val="24"/>
        </w:rPr>
      </w:pPr>
    </w:p>
    <w:p w14:paraId="7640DD72" w14:textId="77777777" w:rsidR="00246A13" w:rsidRDefault="00246A13" w:rsidP="00246A13">
      <w:pPr>
        <w:spacing w:after="120"/>
        <w:ind w:right="-1"/>
        <w:jc w:val="both"/>
        <w:textAlignment w:val="baseline"/>
      </w:pPr>
      <w:r>
        <w:rPr>
          <w:rFonts w:cstheme="minorHAnsi"/>
          <w:iCs/>
          <w:sz w:val="24"/>
          <w:szCs w:val="24"/>
        </w:rPr>
        <w:t>E por estarem de acordo, lavrou-se o presente termo, em 2 (duas) vias de igual teor e forma, as quais foram lidas e assinadas pelas partes contratantes, na presença de duas 2 (duas) testemunhas abaixo, para que produza seus efeitos jurídicos.</w:t>
      </w:r>
    </w:p>
    <w:p w14:paraId="317C564D" w14:textId="77777777" w:rsidR="00246A13" w:rsidRDefault="00246A13" w:rsidP="00246A13">
      <w:pPr>
        <w:spacing w:after="120"/>
        <w:ind w:right="-1"/>
        <w:jc w:val="both"/>
        <w:textAlignment w:val="baseline"/>
        <w:rPr>
          <w:rFonts w:cstheme="minorHAnsi"/>
          <w:iCs/>
          <w:sz w:val="24"/>
          <w:szCs w:val="24"/>
        </w:rPr>
      </w:pPr>
    </w:p>
    <w:p w14:paraId="0A07936E" w14:textId="77777777" w:rsidR="00246A13" w:rsidRDefault="00246A13" w:rsidP="00246A13">
      <w:pPr>
        <w:spacing w:after="120"/>
        <w:ind w:right="-1"/>
        <w:jc w:val="right"/>
        <w:textAlignment w:val="baseline"/>
        <w:rPr>
          <w:rFonts w:cstheme="minorHAnsi"/>
          <w:iCs/>
          <w:sz w:val="24"/>
          <w:szCs w:val="24"/>
        </w:rPr>
      </w:pPr>
    </w:p>
    <w:p w14:paraId="5FAF9310" w14:textId="77777777" w:rsidR="00246A13" w:rsidRDefault="00246A13" w:rsidP="00246A13">
      <w:pPr>
        <w:spacing w:after="120"/>
        <w:ind w:right="-1"/>
        <w:jc w:val="right"/>
        <w:textAlignment w:val="baseline"/>
      </w:pPr>
      <w:r>
        <w:rPr>
          <w:rFonts w:cstheme="minorHAnsi"/>
          <w:iCs/>
          <w:sz w:val="24"/>
          <w:szCs w:val="24"/>
        </w:rPr>
        <w:t xml:space="preserve">Água Clara/MS, </w:t>
      </w:r>
      <w:proofErr w:type="spellStart"/>
      <w:r>
        <w:rPr>
          <w:rFonts w:cstheme="minorHAnsi"/>
          <w:iCs/>
          <w:sz w:val="24"/>
          <w:szCs w:val="24"/>
        </w:rPr>
        <w:t>xx</w:t>
      </w:r>
      <w:proofErr w:type="spellEnd"/>
      <w:r>
        <w:rPr>
          <w:rFonts w:cstheme="minorHAnsi"/>
          <w:iCs/>
          <w:sz w:val="24"/>
          <w:szCs w:val="24"/>
        </w:rPr>
        <w:t xml:space="preserve"> de junho de 2025.</w:t>
      </w:r>
    </w:p>
    <w:p w14:paraId="6DA9BE2D" w14:textId="77777777" w:rsidR="00246A13" w:rsidRDefault="00246A13" w:rsidP="00246A13">
      <w:pPr>
        <w:spacing w:after="120"/>
        <w:jc w:val="center"/>
        <w:rPr>
          <w:rFonts w:cstheme="minorHAnsi"/>
          <w:b/>
          <w:sz w:val="24"/>
          <w:szCs w:val="24"/>
        </w:rPr>
      </w:pPr>
    </w:p>
    <w:p w14:paraId="23F1BDBC" w14:textId="77777777" w:rsidR="00246A13" w:rsidRDefault="00246A13" w:rsidP="00246A13">
      <w:pPr>
        <w:spacing w:after="120"/>
        <w:jc w:val="center"/>
        <w:rPr>
          <w:rFonts w:cstheme="minorHAnsi"/>
          <w:b/>
          <w:sz w:val="24"/>
          <w:szCs w:val="24"/>
        </w:rPr>
      </w:pPr>
    </w:p>
    <w:p w14:paraId="0C0892AB" w14:textId="77777777" w:rsidR="00246A13" w:rsidRDefault="00246A13" w:rsidP="00246A13">
      <w:pPr>
        <w:spacing w:after="120"/>
        <w:jc w:val="center"/>
      </w:pPr>
      <w:r>
        <w:rPr>
          <w:rFonts w:cstheme="minorHAnsi"/>
          <w:b/>
          <w:sz w:val="24"/>
          <w:szCs w:val="24"/>
        </w:rPr>
        <w:t>PRESIDENTE VEREADOR ELIZEU PEREIRA DA SILVA</w:t>
      </w:r>
    </w:p>
    <w:p w14:paraId="3FEF5488" w14:textId="77777777" w:rsidR="00246A13" w:rsidRDefault="00246A13" w:rsidP="00246A13">
      <w:pPr>
        <w:spacing w:after="120"/>
        <w:jc w:val="center"/>
      </w:pPr>
      <w:r>
        <w:rPr>
          <w:rFonts w:cstheme="minorHAnsi"/>
          <w:b/>
          <w:sz w:val="24"/>
          <w:szCs w:val="24"/>
        </w:rPr>
        <w:t>CÂMARA MUNICIPAL DE ÁGUA CLARA - CONTRATANTE</w:t>
      </w:r>
    </w:p>
    <w:p w14:paraId="5B8AB7E7" w14:textId="77777777" w:rsidR="00246A13" w:rsidRDefault="00246A13" w:rsidP="00246A13">
      <w:pPr>
        <w:spacing w:after="120"/>
        <w:jc w:val="center"/>
        <w:rPr>
          <w:rFonts w:cstheme="minorHAnsi"/>
          <w:b/>
          <w:sz w:val="24"/>
          <w:szCs w:val="24"/>
        </w:rPr>
      </w:pPr>
    </w:p>
    <w:p w14:paraId="73BDF23B" w14:textId="77777777" w:rsidR="00246A13" w:rsidRDefault="00246A13" w:rsidP="00246A13">
      <w:pPr>
        <w:spacing w:after="120"/>
        <w:jc w:val="center"/>
        <w:rPr>
          <w:rFonts w:cstheme="minorHAnsi"/>
          <w:b/>
          <w:sz w:val="24"/>
          <w:szCs w:val="24"/>
        </w:rPr>
      </w:pPr>
    </w:p>
    <w:p w14:paraId="5902AF0D" w14:textId="77777777" w:rsidR="00246A13" w:rsidRDefault="00246A13" w:rsidP="00246A13">
      <w:pPr>
        <w:spacing w:after="120"/>
        <w:jc w:val="center"/>
      </w:pPr>
      <w:r>
        <w:rPr>
          <w:rFonts w:cstheme="minorHAnsi"/>
          <w:b/>
          <w:sz w:val="24"/>
          <w:szCs w:val="24"/>
        </w:rPr>
        <w:t>REPRESENTANTE LEGAL XXXXXXXXXXXXXXXXXXXXXXXXXXX</w:t>
      </w:r>
    </w:p>
    <w:p w14:paraId="57027C09" w14:textId="77777777" w:rsidR="00246A13" w:rsidRDefault="00246A13" w:rsidP="00246A13">
      <w:pPr>
        <w:spacing w:after="120"/>
        <w:jc w:val="center"/>
      </w:pPr>
      <w:r>
        <w:rPr>
          <w:rFonts w:cstheme="minorHAnsi"/>
          <w:b/>
          <w:sz w:val="24"/>
          <w:szCs w:val="24"/>
        </w:rPr>
        <w:t>XXXXXXXXXXXXXXXXXXXXXXXX - CONTRATADA</w:t>
      </w:r>
    </w:p>
    <w:p w14:paraId="155D37D8" w14:textId="77777777" w:rsidR="00246A13" w:rsidRDefault="00246A13" w:rsidP="00246A13">
      <w:pPr>
        <w:spacing w:after="120"/>
        <w:jc w:val="center"/>
        <w:rPr>
          <w:rFonts w:cstheme="minorHAnsi"/>
          <w:b/>
          <w:sz w:val="24"/>
          <w:szCs w:val="24"/>
        </w:rPr>
      </w:pPr>
    </w:p>
    <w:p w14:paraId="34341364" w14:textId="77777777" w:rsidR="00246A13" w:rsidRDefault="00246A13" w:rsidP="00246A13">
      <w:pPr>
        <w:spacing w:after="120"/>
        <w:jc w:val="both"/>
      </w:pPr>
      <w:r>
        <w:rPr>
          <w:rFonts w:cstheme="minorHAnsi"/>
          <w:b/>
          <w:sz w:val="24"/>
          <w:szCs w:val="24"/>
        </w:rPr>
        <w:t>Testemunhas:</w:t>
      </w:r>
    </w:p>
    <w:p w14:paraId="4CD8A677" w14:textId="77777777" w:rsidR="00246A13" w:rsidRDefault="00246A13" w:rsidP="00246A13">
      <w:pPr>
        <w:spacing w:after="120"/>
        <w:jc w:val="both"/>
      </w:pPr>
      <w:r>
        <w:rPr>
          <w:rFonts w:cstheme="minorHAnsi"/>
          <w:b/>
          <w:sz w:val="24"/>
          <w:szCs w:val="24"/>
        </w:rPr>
        <w:t>1.</w:t>
      </w:r>
    </w:p>
    <w:p w14:paraId="2E76F37B" w14:textId="77777777" w:rsidR="00246A13" w:rsidRDefault="00246A13" w:rsidP="00246A13">
      <w:pPr>
        <w:spacing w:after="120"/>
        <w:jc w:val="both"/>
      </w:pPr>
      <w:r>
        <w:rPr>
          <w:rFonts w:cstheme="minorHAnsi"/>
          <w:b/>
          <w:sz w:val="24"/>
          <w:szCs w:val="24"/>
        </w:rPr>
        <w:t>2.</w:t>
      </w:r>
    </w:p>
    <w:p w14:paraId="1C0B60A5" w14:textId="5FAE713D" w:rsidR="007E27E8" w:rsidRDefault="007E27E8" w:rsidP="007E27E8">
      <w:pPr>
        <w:spacing w:before="120" w:after="120"/>
        <w:ind w:right="-567"/>
        <w:jc w:val="center"/>
        <w:rPr>
          <w:rFonts w:ascii="Bookman Old Style" w:hAnsi="Bookman Old Style" w:cs="Arial"/>
          <w:bCs/>
          <w:color w:val="000000"/>
        </w:rPr>
      </w:pPr>
    </w:p>
    <w:p w14:paraId="51618AA1" w14:textId="77777777" w:rsidR="007E27E8" w:rsidRDefault="007E27E8" w:rsidP="007E27E8">
      <w:pPr>
        <w:pStyle w:val="Corpodetexto"/>
        <w:rPr>
          <w:rFonts w:ascii="Bookman Old Style" w:hAnsi="Bookman Old Style"/>
          <w:w w:val="110"/>
        </w:rPr>
      </w:pPr>
    </w:p>
    <w:p w14:paraId="22D58A41" w14:textId="77777777" w:rsidR="007A1244" w:rsidRDefault="007A1244" w:rsidP="007A1244">
      <w:pPr>
        <w:pStyle w:val="Ttulo1"/>
        <w:spacing w:before="0"/>
        <w:ind w:right="-567"/>
        <w:jc w:val="center"/>
        <w:rPr>
          <w:rFonts w:ascii="Bookman Old Style" w:hAnsi="Bookman Old Style" w:cs="Arial"/>
          <w:b/>
          <w:bCs/>
          <w:color w:val="auto"/>
          <w:sz w:val="24"/>
          <w:szCs w:val="24"/>
        </w:rPr>
      </w:pPr>
    </w:p>
    <w:p w14:paraId="75259C01" w14:textId="77777777" w:rsidR="00F77DF7" w:rsidRDefault="00F77DF7">
      <w:r>
        <w:br w:type="page"/>
      </w:r>
    </w:p>
    <w:p w14:paraId="3EDEBBA3" w14:textId="379992A2" w:rsidR="00103CBA" w:rsidRPr="004863F7" w:rsidRDefault="00103CBA" w:rsidP="004863F7">
      <w:pPr>
        <w:pStyle w:val="Ttulo1"/>
        <w:spacing w:before="0" w:line="360" w:lineRule="auto"/>
        <w:ind w:right="-567"/>
        <w:jc w:val="center"/>
        <w:rPr>
          <w:rFonts w:ascii="Bookman Old Style" w:hAnsi="Bookman Old Style" w:cs="Arial"/>
          <w:b/>
          <w:bCs/>
          <w:color w:val="auto"/>
          <w:sz w:val="24"/>
          <w:szCs w:val="24"/>
        </w:rPr>
      </w:pPr>
      <w:r w:rsidRPr="004863F7">
        <w:rPr>
          <w:rFonts w:ascii="Bookman Old Style" w:hAnsi="Bookman Old Style" w:cs="Arial"/>
          <w:b/>
          <w:bCs/>
          <w:color w:val="auto"/>
          <w:sz w:val="24"/>
          <w:szCs w:val="24"/>
        </w:rPr>
        <w:lastRenderedPageBreak/>
        <w:t>ANEXO IV</w:t>
      </w:r>
    </w:p>
    <w:p w14:paraId="53443B0C" w14:textId="77777777" w:rsidR="00103CBA" w:rsidRPr="004863F7" w:rsidRDefault="00103CBA" w:rsidP="004863F7">
      <w:pPr>
        <w:pStyle w:val="Ttulo1"/>
        <w:spacing w:before="0" w:line="360" w:lineRule="auto"/>
        <w:ind w:right="-567"/>
        <w:jc w:val="center"/>
        <w:rPr>
          <w:rFonts w:ascii="Bookman Old Style" w:hAnsi="Bookman Old Style" w:cs="Arial"/>
          <w:b/>
          <w:bCs/>
          <w:color w:val="auto"/>
          <w:sz w:val="24"/>
          <w:szCs w:val="24"/>
        </w:rPr>
      </w:pPr>
      <w:r w:rsidRPr="004863F7">
        <w:rPr>
          <w:rFonts w:ascii="Bookman Old Style" w:hAnsi="Bookman Old Style" w:cs="Arial"/>
          <w:b/>
          <w:bCs/>
          <w:color w:val="auto"/>
          <w:sz w:val="24"/>
          <w:szCs w:val="24"/>
        </w:rPr>
        <w:t>MODELO DE DECLARAÇÃO DE ENQUADRAMENTO ME - EPP</w:t>
      </w:r>
    </w:p>
    <w:p w14:paraId="7B9A2C46" w14:textId="77777777" w:rsidR="00103CBA" w:rsidRDefault="00103CBA" w:rsidP="00103CBA">
      <w:pPr>
        <w:ind w:right="-567"/>
        <w:rPr>
          <w:rFonts w:ascii="Bookman Old Style" w:hAnsi="Bookman Old Style"/>
          <w:sz w:val="24"/>
          <w:szCs w:val="24"/>
        </w:rPr>
      </w:pPr>
    </w:p>
    <w:p w14:paraId="64A1865E" w14:textId="113349EE" w:rsidR="00103CBA" w:rsidRDefault="000F1A1F" w:rsidP="00103CBA">
      <w:pPr>
        <w:ind w:right="-567"/>
        <w:rPr>
          <w:rFonts w:ascii="Bookman Old Style" w:hAnsi="Bookman Old Style"/>
          <w:b/>
          <w:sz w:val="24"/>
          <w:szCs w:val="24"/>
        </w:rPr>
      </w:pPr>
      <w:r>
        <w:rPr>
          <w:rFonts w:ascii="Bookman Old Style" w:hAnsi="Bookman Old Style"/>
          <w:b/>
          <w:sz w:val="24"/>
          <w:szCs w:val="24"/>
        </w:rPr>
        <w:t>Pregão Presencial</w:t>
      </w:r>
      <w:r w:rsidR="00103CBA">
        <w:rPr>
          <w:rFonts w:ascii="Bookman Old Style" w:hAnsi="Bookman Old Style"/>
          <w:b/>
          <w:sz w:val="24"/>
          <w:szCs w:val="24"/>
        </w:rPr>
        <w:t xml:space="preserve"> nº ______/</w:t>
      </w:r>
      <w:r>
        <w:rPr>
          <w:rFonts w:ascii="Bookman Old Style" w:hAnsi="Bookman Old Style"/>
          <w:b/>
          <w:sz w:val="24"/>
          <w:szCs w:val="24"/>
        </w:rPr>
        <w:t>202</w:t>
      </w:r>
      <w:r w:rsidR="00246A13">
        <w:rPr>
          <w:rFonts w:ascii="Bookman Old Style" w:hAnsi="Bookman Old Style"/>
          <w:b/>
          <w:sz w:val="24"/>
          <w:szCs w:val="24"/>
        </w:rPr>
        <w:t>5</w:t>
      </w:r>
    </w:p>
    <w:p w14:paraId="23ACB79D" w14:textId="0209DCB6" w:rsidR="00103CBA" w:rsidRDefault="00103CBA" w:rsidP="00103CBA">
      <w:pPr>
        <w:ind w:right="-567"/>
        <w:rPr>
          <w:rFonts w:ascii="Bookman Old Style" w:hAnsi="Bookman Old Style"/>
          <w:b/>
          <w:sz w:val="24"/>
          <w:szCs w:val="24"/>
        </w:rPr>
      </w:pPr>
      <w:r>
        <w:rPr>
          <w:rFonts w:ascii="Bookman Old Style" w:hAnsi="Bookman Old Style"/>
          <w:b/>
          <w:sz w:val="24"/>
          <w:szCs w:val="24"/>
        </w:rPr>
        <w:t>Processo Administrativo nº _____/</w:t>
      </w:r>
      <w:r w:rsidR="000F1A1F">
        <w:rPr>
          <w:rFonts w:ascii="Bookman Old Style" w:hAnsi="Bookman Old Style"/>
          <w:b/>
          <w:sz w:val="24"/>
          <w:szCs w:val="24"/>
        </w:rPr>
        <w:t>202</w:t>
      </w:r>
      <w:r w:rsidR="00246A13">
        <w:rPr>
          <w:rFonts w:ascii="Bookman Old Style" w:hAnsi="Bookman Old Style"/>
          <w:b/>
          <w:sz w:val="24"/>
          <w:szCs w:val="24"/>
        </w:rPr>
        <w:t>5</w:t>
      </w:r>
    </w:p>
    <w:p w14:paraId="340CD85B" w14:textId="77777777" w:rsidR="00103CBA" w:rsidRDefault="00103CBA" w:rsidP="00103CBA">
      <w:pPr>
        <w:ind w:right="-567"/>
        <w:jc w:val="both"/>
        <w:rPr>
          <w:rFonts w:ascii="Bookman Old Style" w:hAnsi="Bookman Old Style"/>
          <w:sz w:val="24"/>
          <w:szCs w:val="24"/>
        </w:rPr>
      </w:pPr>
    </w:p>
    <w:p w14:paraId="6BD4D81F" w14:textId="77777777" w:rsidR="00103CBA" w:rsidRDefault="00103CBA" w:rsidP="00103CBA">
      <w:pPr>
        <w:ind w:right="-567"/>
        <w:rPr>
          <w:rFonts w:ascii="Bookman Old Style" w:hAnsi="Bookman Old Style"/>
          <w:sz w:val="24"/>
          <w:szCs w:val="24"/>
        </w:rPr>
      </w:pPr>
    </w:p>
    <w:p w14:paraId="5F741EE3" w14:textId="77777777" w:rsidR="00103CBA" w:rsidRDefault="00103CBA" w:rsidP="00103CBA">
      <w:pPr>
        <w:spacing w:line="300" w:lineRule="auto"/>
        <w:ind w:right="-567"/>
        <w:jc w:val="both"/>
        <w:rPr>
          <w:rFonts w:ascii="Bookman Old Style" w:hAnsi="Bookman Old Style"/>
          <w:sz w:val="24"/>
          <w:szCs w:val="24"/>
        </w:rPr>
      </w:pPr>
      <w:r>
        <w:rPr>
          <w:rFonts w:ascii="Bookman Old Style" w:hAnsi="Bookman Old Style"/>
          <w:sz w:val="24"/>
          <w:szCs w:val="24"/>
        </w:rPr>
        <w:t>Eu____________________________________, subscrito abaixo, DECLARO que a empresa (</w:t>
      </w:r>
      <w:r>
        <w:rPr>
          <w:rFonts w:ascii="Bookman Old Style" w:hAnsi="Bookman Old Style"/>
          <w:color w:val="FF0000"/>
          <w:sz w:val="24"/>
          <w:szCs w:val="24"/>
        </w:rPr>
        <w:t>qualificação da empresa proponente</w:t>
      </w:r>
      <w:r>
        <w:rPr>
          <w:rFonts w:ascii="Bookman Old Style" w:hAnsi="Bookman Old Style"/>
          <w:sz w:val="24"/>
          <w:szCs w:val="24"/>
        </w:rPr>
        <w:t>) ___________________, pessoa jurídica de direito privado, inscrita no CNPJ sob o nº ____________________com sede no endereço _______________________, município ___________/_______, neste ato por mim representada, para todos os fins de direito, especificamente para participação no presente procedimento licitatório, faz jus ao tratamento diferenciado previsto na Lei Complementar 123/2006, por estar contida no rol de beneficiários do artigo 3ª da referida Lei.</w:t>
      </w:r>
    </w:p>
    <w:p w14:paraId="04D1CD99" w14:textId="77777777" w:rsidR="00103CBA" w:rsidRDefault="00103CBA" w:rsidP="00103CBA">
      <w:pPr>
        <w:spacing w:line="300" w:lineRule="auto"/>
        <w:ind w:right="-567"/>
        <w:jc w:val="both"/>
        <w:rPr>
          <w:rFonts w:ascii="Bookman Old Style" w:hAnsi="Bookman Old Style"/>
          <w:sz w:val="24"/>
          <w:szCs w:val="24"/>
        </w:rPr>
      </w:pPr>
    </w:p>
    <w:p w14:paraId="7FC925F8" w14:textId="77777777" w:rsidR="00103CBA" w:rsidRDefault="00103CBA" w:rsidP="00103CBA">
      <w:pPr>
        <w:spacing w:line="300" w:lineRule="auto"/>
        <w:ind w:right="-567"/>
        <w:jc w:val="both"/>
        <w:rPr>
          <w:rFonts w:ascii="Bookman Old Style" w:hAnsi="Bookman Old Style"/>
          <w:sz w:val="24"/>
          <w:szCs w:val="24"/>
        </w:rPr>
      </w:pPr>
      <w:r>
        <w:rPr>
          <w:rFonts w:ascii="Bookman Old Style" w:hAnsi="Bookman Old Style"/>
          <w:sz w:val="24"/>
          <w:szCs w:val="24"/>
        </w:rPr>
        <w:t>DECLARO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w:t>
      </w:r>
    </w:p>
    <w:p w14:paraId="62C28E8E" w14:textId="6E8375F9" w:rsidR="00103CBA" w:rsidRDefault="00103CBA" w:rsidP="00103CBA">
      <w:pPr>
        <w:ind w:right="-567"/>
        <w:jc w:val="center"/>
        <w:rPr>
          <w:rFonts w:ascii="Bookman Old Style" w:hAnsi="Bookman Old Style"/>
          <w:sz w:val="24"/>
          <w:szCs w:val="24"/>
        </w:rPr>
      </w:pPr>
      <w:r>
        <w:rPr>
          <w:rFonts w:ascii="Bookman Old Style" w:hAnsi="Bookman Old Style"/>
          <w:sz w:val="24"/>
          <w:szCs w:val="24"/>
        </w:rPr>
        <w:t xml:space="preserve">_________________ / ____, ____ de _________ </w:t>
      </w:r>
      <w:proofErr w:type="spellStart"/>
      <w:r>
        <w:rPr>
          <w:rFonts w:ascii="Bookman Old Style" w:hAnsi="Bookman Old Style"/>
          <w:sz w:val="24"/>
          <w:szCs w:val="24"/>
        </w:rPr>
        <w:t>de</w:t>
      </w:r>
      <w:proofErr w:type="spellEnd"/>
      <w:r>
        <w:rPr>
          <w:rFonts w:ascii="Bookman Old Style" w:hAnsi="Bookman Old Style"/>
          <w:sz w:val="24"/>
          <w:szCs w:val="24"/>
        </w:rPr>
        <w:t xml:space="preserve"> </w:t>
      </w:r>
      <w:r w:rsidR="000F1A1F">
        <w:rPr>
          <w:rFonts w:ascii="Bookman Old Style" w:hAnsi="Bookman Old Style"/>
          <w:sz w:val="24"/>
          <w:szCs w:val="24"/>
        </w:rPr>
        <w:t>202</w:t>
      </w:r>
      <w:r w:rsidR="00246A13">
        <w:rPr>
          <w:rFonts w:ascii="Bookman Old Style" w:hAnsi="Bookman Old Style"/>
          <w:sz w:val="24"/>
          <w:szCs w:val="24"/>
        </w:rPr>
        <w:t>5</w:t>
      </w:r>
      <w:r>
        <w:rPr>
          <w:rFonts w:ascii="Bookman Old Style" w:hAnsi="Bookman Old Style"/>
          <w:sz w:val="24"/>
          <w:szCs w:val="24"/>
        </w:rPr>
        <w:t>.</w:t>
      </w:r>
    </w:p>
    <w:p w14:paraId="1A0D2602" w14:textId="77777777" w:rsidR="00FC53D8" w:rsidRDefault="00FC53D8" w:rsidP="00103CBA">
      <w:pPr>
        <w:ind w:right="-567"/>
        <w:jc w:val="center"/>
        <w:rPr>
          <w:rFonts w:ascii="Bookman Old Style" w:hAnsi="Bookman Old Style"/>
          <w:sz w:val="24"/>
          <w:szCs w:val="24"/>
        </w:rPr>
      </w:pPr>
    </w:p>
    <w:p w14:paraId="1A8ACB82" w14:textId="77777777" w:rsidR="00103CBA" w:rsidRDefault="00103CBA" w:rsidP="00103CBA">
      <w:pPr>
        <w:ind w:right="-567"/>
        <w:jc w:val="center"/>
        <w:rPr>
          <w:rFonts w:ascii="Bookman Old Style" w:hAnsi="Bookman Old Style"/>
          <w:sz w:val="24"/>
          <w:szCs w:val="24"/>
        </w:rPr>
      </w:pPr>
      <w:r>
        <w:rPr>
          <w:rFonts w:ascii="Bookman Old Style" w:hAnsi="Bookman Old Style"/>
          <w:sz w:val="24"/>
          <w:szCs w:val="24"/>
        </w:rPr>
        <w:t>_________________________________________</w:t>
      </w:r>
    </w:p>
    <w:p w14:paraId="59ADF738" w14:textId="77777777" w:rsidR="00103CBA" w:rsidRDefault="00103CBA" w:rsidP="00103CBA">
      <w:pPr>
        <w:ind w:right="-567"/>
        <w:jc w:val="center"/>
        <w:rPr>
          <w:rFonts w:ascii="Bookman Old Style" w:hAnsi="Bookman Old Style"/>
          <w:b/>
          <w:sz w:val="24"/>
          <w:szCs w:val="24"/>
        </w:rPr>
      </w:pPr>
      <w:r>
        <w:rPr>
          <w:rFonts w:ascii="Bookman Old Style" w:hAnsi="Bookman Old Style"/>
          <w:b/>
          <w:sz w:val="24"/>
          <w:szCs w:val="24"/>
        </w:rPr>
        <w:t>Nome e Assinatura do representante legal</w:t>
      </w:r>
    </w:p>
    <w:p w14:paraId="01F1F3A4" w14:textId="77777777" w:rsidR="00103CBA" w:rsidRDefault="00103CBA" w:rsidP="00103CBA">
      <w:pPr>
        <w:ind w:right="-567"/>
        <w:jc w:val="center"/>
        <w:rPr>
          <w:rFonts w:ascii="Bookman Old Style" w:hAnsi="Bookman Old Style"/>
          <w:b/>
          <w:sz w:val="24"/>
          <w:szCs w:val="24"/>
        </w:rPr>
      </w:pPr>
    </w:p>
    <w:p w14:paraId="3A1C9B51" w14:textId="77777777" w:rsidR="00103CBA" w:rsidRDefault="00103CBA" w:rsidP="00103CBA">
      <w:pPr>
        <w:ind w:right="-567"/>
        <w:rPr>
          <w:rFonts w:ascii="Bookman Old Style" w:hAnsi="Bookman Old Style"/>
          <w:b/>
          <w:i/>
          <w:color w:val="FF0000"/>
          <w:sz w:val="21"/>
          <w:szCs w:val="21"/>
        </w:rPr>
      </w:pPr>
      <w:r>
        <w:rPr>
          <w:rFonts w:ascii="Bookman Old Style" w:hAnsi="Bookman Old Style"/>
          <w:b/>
          <w:i/>
          <w:color w:val="FF0000"/>
          <w:sz w:val="21"/>
          <w:szCs w:val="21"/>
        </w:rPr>
        <w:t>*UTILIZAR O PAPEL TIMBRADO DA EMPRESA</w:t>
      </w:r>
    </w:p>
    <w:p w14:paraId="31F5E0B3" w14:textId="77777777" w:rsidR="002138DC" w:rsidRDefault="002138DC" w:rsidP="00E934CD">
      <w:pPr>
        <w:pStyle w:val="Ttulo1"/>
        <w:spacing w:before="0" w:line="360" w:lineRule="auto"/>
        <w:ind w:right="-567"/>
        <w:jc w:val="center"/>
        <w:rPr>
          <w:rFonts w:ascii="Bookman Old Style" w:hAnsi="Bookman Old Style" w:cs="Arial"/>
          <w:b/>
          <w:bCs/>
          <w:color w:val="auto"/>
          <w:sz w:val="24"/>
          <w:szCs w:val="24"/>
        </w:rPr>
      </w:pPr>
      <w:r>
        <w:rPr>
          <w:rFonts w:ascii="Bookman Old Style" w:hAnsi="Bookman Old Style" w:cs="Arial"/>
          <w:b/>
          <w:bCs/>
          <w:color w:val="auto"/>
          <w:sz w:val="24"/>
          <w:szCs w:val="24"/>
        </w:rPr>
        <w:t>ANEXO V</w:t>
      </w:r>
    </w:p>
    <w:p w14:paraId="5076DE22" w14:textId="0B28A95C" w:rsidR="00103CBA" w:rsidRDefault="002138DC" w:rsidP="00E934CD">
      <w:pPr>
        <w:pStyle w:val="Ttulo1"/>
        <w:spacing w:before="0" w:line="360" w:lineRule="auto"/>
        <w:ind w:right="-567"/>
        <w:jc w:val="center"/>
        <w:rPr>
          <w:rFonts w:ascii="Bookman Old Style" w:hAnsi="Bookman Old Style" w:cs="Arial"/>
          <w:b/>
          <w:bCs/>
          <w:color w:val="auto"/>
          <w:sz w:val="24"/>
          <w:szCs w:val="24"/>
        </w:rPr>
      </w:pPr>
      <w:r>
        <w:rPr>
          <w:rFonts w:ascii="Bookman Old Style" w:hAnsi="Bookman Old Style" w:cs="Arial"/>
          <w:b/>
          <w:bCs/>
          <w:color w:val="auto"/>
          <w:sz w:val="24"/>
          <w:szCs w:val="24"/>
        </w:rPr>
        <w:t xml:space="preserve"> </w:t>
      </w:r>
      <w:r w:rsidR="00103CBA">
        <w:rPr>
          <w:rFonts w:ascii="Bookman Old Style" w:hAnsi="Bookman Old Style" w:cs="Arial"/>
          <w:b/>
          <w:bCs/>
          <w:color w:val="auto"/>
          <w:sz w:val="24"/>
          <w:szCs w:val="24"/>
        </w:rPr>
        <w:t>MODELO DE DECLARAÇÃO UNIFICADA</w:t>
      </w:r>
    </w:p>
    <w:p w14:paraId="7B34AEBE" w14:textId="77777777" w:rsidR="00103CBA" w:rsidRDefault="00103CBA" w:rsidP="00103CBA">
      <w:pPr>
        <w:ind w:right="-567"/>
        <w:rPr>
          <w:rFonts w:ascii="Bookman Old Style" w:hAnsi="Bookman Old Style"/>
          <w:sz w:val="24"/>
          <w:szCs w:val="24"/>
        </w:rPr>
      </w:pPr>
    </w:p>
    <w:p w14:paraId="2F209A8C" w14:textId="12272F3F" w:rsidR="00103CBA" w:rsidRDefault="000F1A1F" w:rsidP="00103CBA">
      <w:pPr>
        <w:spacing w:before="120" w:after="120" w:line="240" w:lineRule="auto"/>
        <w:ind w:right="-567"/>
        <w:rPr>
          <w:rFonts w:ascii="Bookman Old Style" w:hAnsi="Bookman Old Style"/>
          <w:b/>
        </w:rPr>
      </w:pPr>
      <w:r>
        <w:rPr>
          <w:rFonts w:ascii="Bookman Old Style" w:hAnsi="Bookman Old Style"/>
          <w:b/>
        </w:rPr>
        <w:lastRenderedPageBreak/>
        <w:t>Pregão Presencial</w:t>
      </w:r>
      <w:r w:rsidR="00103CBA">
        <w:rPr>
          <w:rFonts w:ascii="Bookman Old Style" w:hAnsi="Bookman Old Style"/>
          <w:b/>
        </w:rPr>
        <w:t xml:space="preserve"> nº ______/</w:t>
      </w:r>
      <w:r>
        <w:rPr>
          <w:rFonts w:ascii="Bookman Old Style" w:hAnsi="Bookman Old Style"/>
          <w:b/>
        </w:rPr>
        <w:t>202</w:t>
      </w:r>
      <w:r w:rsidR="00246A13">
        <w:rPr>
          <w:rFonts w:ascii="Bookman Old Style" w:hAnsi="Bookman Old Style"/>
          <w:b/>
        </w:rPr>
        <w:t>5</w:t>
      </w:r>
    </w:p>
    <w:p w14:paraId="10D5B984" w14:textId="7A456458" w:rsidR="00103CBA" w:rsidRDefault="00103CBA" w:rsidP="00103CBA">
      <w:pPr>
        <w:spacing w:before="120" w:after="120" w:line="240" w:lineRule="auto"/>
        <w:ind w:right="-567"/>
        <w:rPr>
          <w:rFonts w:ascii="Bookman Old Style" w:hAnsi="Bookman Old Style"/>
          <w:b/>
        </w:rPr>
      </w:pPr>
      <w:r>
        <w:rPr>
          <w:rFonts w:ascii="Bookman Old Style" w:hAnsi="Bookman Old Style"/>
          <w:b/>
        </w:rPr>
        <w:t>Processo Administrativo nº _____/</w:t>
      </w:r>
      <w:r w:rsidR="000F1A1F">
        <w:rPr>
          <w:rFonts w:ascii="Bookman Old Style" w:hAnsi="Bookman Old Style"/>
          <w:b/>
        </w:rPr>
        <w:t>202</w:t>
      </w:r>
      <w:r w:rsidR="00246A13">
        <w:rPr>
          <w:rFonts w:ascii="Bookman Old Style" w:hAnsi="Bookman Old Style"/>
          <w:b/>
        </w:rPr>
        <w:t>5</w:t>
      </w:r>
    </w:p>
    <w:p w14:paraId="723AA975" w14:textId="77777777" w:rsidR="00103CBA" w:rsidRDefault="00103CBA" w:rsidP="00103CBA">
      <w:pPr>
        <w:ind w:right="-567"/>
        <w:rPr>
          <w:rFonts w:ascii="Bookman Old Style" w:hAnsi="Bookman Old Style"/>
        </w:rPr>
      </w:pPr>
    </w:p>
    <w:p w14:paraId="4F83E9A9" w14:textId="2B62DC0D" w:rsidR="00103CBA" w:rsidRDefault="00103CBA" w:rsidP="00103CBA">
      <w:pPr>
        <w:spacing w:line="259" w:lineRule="auto"/>
        <w:ind w:right="-567"/>
        <w:jc w:val="both"/>
        <w:rPr>
          <w:rFonts w:ascii="Bookman Old Style" w:hAnsi="Bookman Old Style"/>
        </w:rPr>
      </w:pPr>
      <w:r>
        <w:rPr>
          <w:rFonts w:ascii="Bookman Old Style" w:hAnsi="Bookman Old Style"/>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rFonts w:ascii="Bookman Old Style" w:hAnsi="Bookman Old Style"/>
          <w:b/>
        </w:rPr>
        <w:t xml:space="preserve">do PREGÃO </w:t>
      </w:r>
      <w:r w:rsidR="000F1A1F">
        <w:rPr>
          <w:rFonts w:ascii="Bookman Old Style" w:hAnsi="Bookman Old Style"/>
          <w:b/>
        </w:rPr>
        <w:t>PRESENCIAL</w:t>
      </w:r>
      <w:r>
        <w:rPr>
          <w:rFonts w:ascii="Bookman Old Style" w:hAnsi="Bookman Old Style"/>
          <w:b/>
        </w:rPr>
        <w:t xml:space="preserve"> Nº ___/</w:t>
      </w:r>
      <w:r w:rsidR="000F1A1F">
        <w:rPr>
          <w:rFonts w:ascii="Bookman Old Style" w:hAnsi="Bookman Old Style"/>
          <w:b/>
        </w:rPr>
        <w:t>202</w:t>
      </w:r>
      <w:r w:rsidR="00246A13">
        <w:rPr>
          <w:rFonts w:ascii="Bookman Old Style" w:hAnsi="Bookman Old Style"/>
          <w:b/>
        </w:rPr>
        <w:t>5</w:t>
      </w:r>
      <w:r>
        <w:rPr>
          <w:rFonts w:ascii="Bookman Old Style" w:hAnsi="Bookman Old Style"/>
        </w:rPr>
        <w:t xml:space="preserve">, </w:t>
      </w:r>
      <w:r>
        <w:rPr>
          <w:rFonts w:ascii="Bookman Old Style" w:hAnsi="Bookman Old Style"/>
          <w:b/>
        </w:rPr>
        <w:t>DECLARA</w:t>
      </w:r>
      <w:r>
        <w:rPr>
          <w:rFonts w:ascii="Bookman Old Style" w:hAnsi="Bookman Old Style"/>
        </w:rPr>
        <w:t xml:space="preserve"> sob as penalidades cabíveis, que:</w:t>
      </w:r>
    </w:p>
    <w:p w14:paraId="12A7D17D" w14:textId="3ACF54D7" w:rsidR="00103CBA" w:rsidRDefault="00103CBA" w:rsidP="00103CBA">
      <w:pPr>
        <w:spacing w:line="259" w:lineRule="auto"/>
        <w:ind w:right="-567"/>
        <w:jc w:val="both"/>
        <w:rPr>
          <w:rFonts w:ascii="Bookman Old Style" w:hAnsi="Bookman Old Style"/>
        </w:rPr>
      </w:pPr>
      <w:r>
        <w:rPr>
          <w:rFonts w:ascii="Bookman Old Style" w:hAnsi="Bookman Old Style"/>
          <w:b/>
          <w:bCs/>
        </w:rPr>
        <w:t>I -</w:t>
      </w:r>
      <w:r>
        <w:rPr>
          <w:rFonts w:ascii="Bookman Old Style" w:hAnsi="Bookman Old Style"/>
        </w:rPr>
        <w:t xml:space="preserve"> atende </w:t>
      </w:r>
      <w:r w:rsidR="00E934CD">
        <w:rPr>
          <w:rFonts w:ascii="Bookman Old Style" w:hAnsi="Bookman Old Style"/>
        </w:rPr>
        <w:t xml:space="preserve">plenamente </w:t>
      </w:r>
      <w:r>
        <w:rPr>
          <w:rFonts w:ascii="Bookman Old Style" w:hAnsi="Bookman Old Style"/>
        </w:rPr>
        <w:t>aos requisitos de habilitação e responderá pela veracidade das informações prestadas, na forma da lei;</w:t>
      </w:r>
    </w:p>
    <w:p w14:paraId="4B1C5AC3"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II -</w:t>
      </w:r>
      <w:r>
        <w:rPr>
          <w:rFonts w:ascii="Bookman Old Style" w:hAnsi="Bookman Old Style"/>
        </w:rPr>
        <w:t xml:space="preserve"> não foi declarada inidônea para licitar ou contratar com a Administração Pública e que até a presente data inexistem fatos impeditivos para sua habilitação no presente processo, ciente da obrigatoriedade de declarar ocorrências posteriores;</w:t>
      </w:r>
    </w:p>
    <w:p w14:paraId="19D2C714"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 xml:space="preserve">III - </w:t>
      </w:r>
      <w:r>
        <w:rPr>
          <w:rFonts w:ascii="Bookman Old Style" w:hAnsi="Bookman Old Style"/>
        </w:rPr>
        <w:t>conhece as especificações do objeto e os termos constantes neste Edital e seu Anexos, e que, concorda com todos os termos constantes no mesmo e ainda, que possui todas as condições para atender e cumprir as exigências de fornecimento então contidas;</w:t>
      </w:r>
    </w:p>
    <w:p w14:paraId="462C14BF" w14:textId="0469E73B" w:rsidR="00103CBA" w:rsidRDefault="00103CBA" w:rsidP="00103CBA">
      <w:pPr>
        <w:spacing w:line="259" w:lineRule="auto"/>
        <w:ind w:right="-567"/>
        <w:jc w:val="both"/>
        <w:rPr>
          <w:rFonts w:ascii="Bookman Old Style" w:hAnsi="Bookman Old Style"/>
        </w:rPr>
      </w:pPr>
      <w:r>
        <w:rPr>
          <w:rFonts w:ascii="Bookman Old Style" w:hAnsi="Bookman Old Style"/>
          <w:b/>
          <w:bCs/>
        </w:rPr>
        <w:t>IV</w:t>
      </w:r>
      <w:r>
        <w:rPr>
          <w:rFonts w:ascii="Bookman Old Style" w:hAnsi="Bookman Old Style"/>
        </w:rPr>
        <w:t xml:space="preserve"> - na qualidade de Proponente do procedimento de </w:t>
      </w:r>
      <w:r w:rsidR="000F1A1F">
        <w:rPr>
          <w:rFonts w:ascii="Bookman Old Style" w:hAnsi="Bookman Old Style"/>
        </w:rPr>
        <w:t>Pregão Presencial</w:t>
      </w:r>
      <w:r>
        <w:rPr>
          <w:rFonts w:ascii="Bookman Old Style" w:hAnsi="Bookman Old Style"/>
        </w:rPr>
        <w:t xml:space="preserve"> instaurado por este Município, </w:t>
      </w:r>
      <w:proofErr w:type="gramStart"/>
      <w:r>
        <w:rPr>
          <w:rFonts w:ascii="Bookman Old Style" w:hAnsi="Bookman Old Style"/>
        </w:rPr>
        <w:t>o(</w:t>
      </w:r>
      <w:proofErr w:type="gramEnd"/>
      <w:r>
        <w:rPr>
          <w:rFonts w:ascii="Bookman Old Style" w:hAnsi="Bookman Old Style"/>
        </w:rPr>
        <w:t>a) responsável legal da empresa é o(a) Sr.(a)................................................, Portador(a) do RG sob nº ................................................. e CPF nº ........................................................, cuja função/cargo é..................................................(sócio administrador/procurador/diretor/</w:t>
      </w:r>
      <w:proofErr w:type="spellStart"/>
      <w:r>
        <w:rPr>
          <w:rFonts w:ascii="Bookman Old Style" w:hAnsi="Bookman Old Style"/>
        </w:rPr>
        <w:t>etc</w:t>
      </w:r>
      <w:proofErr w:type="spellEnd"/>
      <w:r>
        <w:rPr>
          <w:rFonts w:ascii="Bookman Old Style" w:hAnsi="Bookman Old Style"/>
        </w:rPr>
        <w:t>), responsável pela assinatura do Contrato ou instrumento equivalente.</w:t>
      </w:r>
    </w:p>
    <w:p w14:paraId="2424ABFF" w14:textId="77777777" w:rsidR="00103CBA" w:rsidRDefault="00103CBA" w:rsidP="00103CBA">
      <w:pPr>
        <w:spacing w:line="259" w:lineRule="auto"/>
        <w:ind w:right="-567"/>
        <w:jc w:val="both"/>
        <w:rPr>
          <w:rFonts w:ascii="Bookman Old Style" w:eastAsia="Times New Roman" w:hAnsi="Bookman Old Style"/>
        </w:rPr>
      </w:pPr>
      <w:r>
        <w:rPr>
          <w:rFonts w:ascii="Bookman Old Style" w:hAnsi="Bookman Old Style"/>
          <w:b/>
          <w:bCs/>
        </w:rPr>
        <w:t>V -</w:t>
      </w:r>
      <w:r>
        <w:rPr>
          <w:rFonts w:ascii="Bookman Old Style" w:hAnsi="Bookman Old Style"/>
        </w:rPr>
        <w:t xml:space="preserve"> não mantém </w:t>
      </w:r>
      <w:r>
        <w:rPr>
          <w:rFonts w:ascii="Bookman Old Style" w:eastAsia="Times New Roman" w:hAnsi="Bookman Old Style"/>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DE7097D"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VI -</w:t>
      </w:r>
      <w:r>
        <w:rPr>
          <w:rFonts w:ascii="Bookman Old Style" w:hAnsi="Bookman Old Style"/>
        </w:rPr>
        <w:t xml:space="preserve"> cumpre as exigências de reserva de cargos para pessoas com deficiência e para reabilitados da Previdência Social, previstas em lei e em outras normas específicas; </w:t>
      </w:r>
    </w:p>
    <w:p w14:paraId="1363CE90"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VII -</w:t>
      </w:r>
      <w:r>
        <w:rPr>
          <w:rFonts w:ascii="Bookman Old Style" w:hAnsi="Bookman Old Style"/>
        </w:rPr>
        <w:t xml:space="preserv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14:paraId="76F82F18"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VIII –</w:t>
      </w:r>
      <w:r>
        <w:rPr>
          <w:rFonts w:ascii="Bookman Old Style" w:hAnsi="Bookman Old Style"/>
        </w:rPr>
        <w:t xml:space="preserve"> o endereço correto, em caso de qualquer comunicação futura referente a este processo de contratação direta, bem como em caso de eventual contratação, é:__________________________________________________________________________ </w:t>
      </w:r>
    </w:p>
    <w:p w14:paraId="2A33A22F" w14:textId="77777777" w:rsidR="00103CBA" w:rsidRDefault="00103CBA" w:rsidP="00103CBA">
      <w:pPr>
        <w:spacing w:line="259" w:lineRule="auto"/>
        <w:ind w:right="-567"/>
        <w:jc w:val="both"/>
        <w:rPr>
          <w:rFonts w:ascii="Bookman Old Style" w:hAnsi="Bookman Old Style"/>
        </w:rPr>
      </w:pPr>
      <w:r>
        <w:rPr>
          <w:rFonts w:ascii="Bookman Old Style" w:hAnsi="Bookman Old Style"/>
        </w:rPr>
        <w:lastRenderedPageBreak/>
        <w:t xml:space="preserve">E-mail: </w:t>
      </w:r>
    </w:p>
    <w:p w14:paraId="19E19F4C" w14:textId="77777777" w:rsidR="00103CBA" w:rsidRDefault="00103CBA" w:rsidP="00103CBA">
      <w:pPr>
        <w:spacing w:line="259" w:lineRule="auto"/>
        <w:ind w:right="-567"/>
        <w:jc w:val="both"/>
        <w:rPr>
          <w:rFonts w:ascii="Bookman Old Style" w:hAnsi="Bookman Old Style"/>
        </w:rPr>
      </w:pPr>
      <w:r>
        <w:rPr>
          <w:rFonts w:ascii="Bookman Old Style" w:hAnsi="Bookman Old Style"/>
        </w:rPr>
        <w:t xml:space="preserve">Telefone: </w:t>
      </w:r>
    </w:p>
    <w:p w14:paraId="7FA8DF40" w14:textId="77777777" w:rsidR="00103CBA" w:rsidRDefault="00103CBA" w:rsidP="00103CBA">
      <w:pPr>
        <w:spacing w:line="259" w:lineRule="auto"/>
        <w:ind w:right="-567"/>
        <w:jc w:val="both"/>
        <w:rPr>
          <w:rFonts w:ascii="Bookman Old Style" w:hAnsi="Bookman Old Style"/>
        </w:rPr>
      </w:pPr>
      <w:r>
        <w:rPr>
          <w:rFonts w:ascii="Bookman Old Style" w:hAnsi="Bookman Old Style"/>
          <w:b/>
          <w:bCs/>
        </w:rPr>
        <w:t>IX</w:t>
      </w:r>
      <w:r>
        <w:rPr>
          <w:rFonts w:ascii="Bookman Old Style" w:hAnsi="Bookman Old Style"/>
        </w:rPr>
        <w:t xml:space="preserve">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p>
    <w:p w14:paraId="0C89A6BE" w14:textId="77777777" w:rsidR="00103CBA" w:rsidRDefault="00103CBA" w:rsidP="00103CBA">
      <w:pPr>
        <w:spacing w:line="259" w:lineRule="auto"/>
        <w:ind w:right="-567"/>
        <w:jc w:val="both"/>
        <w:rPr>
          <w:rFonts w:ascii="Bookman Old Style" w:hAnsi="Bookman Old Style"/>
        </w:rPr>
      </w:pPr>
      <w:r>
        <w:rPr>
          <w:rFonts w:ascii="Bookman Old Style" w:hAnsi="Bookman Old Style"/>
          <w:b/>
        </w:rPr>
        <w:t>X -</w:t>
      </w:r>
      <w:r>
        <w:rPr>
          <w:rFonts w:ascii="Bookman Old Style" w:hAnsi="Bookman Old Style"/>
        </w:rPr>
        <w:t xml:space="preserve"> para fins do disposto no inciso VI do art. 68 da Lei nº 14.133/21, não emprega menor de dezoito anos em trabalho noturno, perigoso ou insalubre e não emprega menor de dezesseis anos (inciso XXXIII do art. 7º da Constituição Federal).</w:t>
      </w:r>
    </w:p>
    <w:p w14:paraId="17CE90AE" w14:textId="77777777" w:rsidR="00103CBA" w:rsidRDefault="00103CBA" w:rsidP="00103CBA">
      <w:pPr>
        <w:spacing w:line="259" w:lineRule="auto"/>
        <w:ind w:right="-567"/>
        <w:jc w:val="both"/>
        <w:rPr>
          <w:rFonts w:ascii="Bookman Old Style" w:hAnsi="Bookman Old Style"/>
        </w:rPr>
      </w:pPr>
      <w:r>
        <w:rPr>
          <w:rFonts w:ascii="Bookman Old Style" w:hAnsi="Bookman Old Style"/>
        </w:rPr>
        <w:t xml:space="preserve">Ressalva: </w:t>
      </w:r>
      <w:proofErr w:type="gramStart"/>
      <w:r>
        <w:rPr>
          <w:rFonts w:ascii="Bookman Old Style" w:hAnsi="Bookman Old Style"/>
        </w:rPr>
        <w:t xml:space="preserve">(    </w:t>
      </w:r>
      <w:proofErr w:type="gramEnd"/>
      <w:r>
        <w:rPr>
          <w:rFonts w:ascii="Bookman Old Style" w:hAnsi="Bookman Old Style"/>
        </w:rPr>
        <w:t>) emprega menor, a partir de quatorze anos, na condição de aprendiz.</w:t>
      </w:r>
    </w:p>
    <w:p w14:paraId="6A912BE4" w14:textId="77777777" w:rsidR="00103CBA" w:rsidRDefault="00103CBA" w:rsidP="00103CBA">
      <w:pPr>
        <w:spacing w:line="259" w:lineRule="auto"/>
        <w:ind w:right="-567"/>
        <w:jc w:val="both"/>
        <w:rPr>
          <w:rFonts w:ascii="Bookman Old Style" w:hAnsi="Bookman Old Style"/>
          <w:i/>
        </w:rPr>
      </w:pPr>
      <w:r>
        <w:rPr>
          <w:rFonts w:ascii="Bookman Old Style" w:hAnsi="Bookman Old Style"/>
          <w:i/>
          <w:u w:val="single"/>
        </w:rPr>
        <w:t>Observação: em caso afirmativo, assinalar a ressalva acima</w:t>
      </w:r>
      <w:r>
        <w:rPr>
          <w:rFonts w:ascii="Bookman Old Style" w:hAnsi="Bookman Old Style"/>
          <w:i/>
        </w:rPr>
        <w:t>.</w:t>
      </w:r>
    </w:p>
    <w:p w14:paraId="5E4DAB02" w14:textId="77777777" w:rsidR="00103CBA" w:rsidRDefault="00103CBA" w:rsidP="00103CBA">
      <w:pPr>
        <w:spacing w:line="259" w:lineRule="auto"/>
        <w:ind w:right="-567"/>
        <w:jc w:val="both"/>
        <w:rPr>
          <w:rFonts w:ascii="Bookman Old Style" w:hAnsi="Bookman Old Style"/>
        </w:rPr>
      </w:pPr>
      <w:r>
        <w:rPr>
          <w:rFonts w:ascii="Bookman Old Style" w:hAnsi="Bookman Old Style"/>
          <w:b/>
        </w:rPr>
        <w:t xml:space="preserve">XI </w:t>
      </w:r>
      <w:r>
        <w:rPr>
          <w:rFonts w:ascii="Bookman Old Style" w:hAnsi="Bookman Old Style"/>
        </w:rPr>
        <w:t>– conhecimento acerca da disposição contida no artigo 155, VIII da Lei 14.133/2021, quanto a apresentação de declaração falsa.</w:t>
      </w:r>
    </w:p>
    <w:p w14:paraId="64A65C1E" w14:textId="77777777" w:rsidR="00103CBA" w:rsidRDefault="00103CBA" w:rsidP="00103CBA">
      <w:pPr>
        <w:spacing w:line="259" w:lineRule="auto"/>
        <w:ind w:right="-567"/>
        <w:jc w:val="both"/>
        <w:rPr>
          <w:rFonts w:ascii="Bookman Old Style" w:hAnsi="Bookman Old Style"/>
        </w:rPr>
      </w:pPr>
    </w:p>
    <w:p w14:paraId="5D28D66B" w14:textId="1893DC17" w:rsidR="00103CBA" w:rsidRDefault="00103CBA" w:rsidP="00103CBA">
      <w:pPr>
        <w:ind w:right="-567"/>
        <w:jc w:val="center"/>
        <w:rPr>
          <w:rFonts w:ascii="Bookman Old Style" w:hAnsi="Bookman Old Style"/>
        </w:rPr>
      </w:pPr>
      <w:r>
        <w:rPr>
          <w:rFonts w:ascii="Bookman Old Style" w:hAnsi="Bookman Old Style"/>
        </w:rPr>
        <w:t xml:space="preserve">_________________ / ____, ____ de _________ </w:t>
      </w:r>
      <w:proofErr w:type="spellStart"/>
      <w:r>
        <w:rPr>
          <w:rFonts w:ascii="Bookman Old Style" w:hAnsi="Bookman Old Style"/>
        </w:rPr>
        <w:t>de</w:t>
      </w:r>
      <w:proofErr w:type="spellEnd"/>
      <w:r>
        <w:rPr>
          <w:rFonts w:ascii="Bookman Old Style" w:hAnsi="Bookman Old Style"/>
        </w:rPr>
        <w:t xml:space="preserve"> </w:t>
      </w:r>
      <w:r w:rsidR="000F1A1F">
        <w:rPr>
          <w:rFonts w:ascii="Bookman Old Style" w:hAnsi="Bookman Old Style"/>
        </w:rPr>
        <w:t>202</w:t>
      </w:r>
      <w:r w:rsidR="00246A13">
        <w:rPr>
          <w:rFonts w:ascii="Bookman Old Style" w:hAnsi="Bookman Old Style"/>
        </w:rPr>
        <w:t>5</w:t>
      </w:r>
      <w:r>
        <w:rPr>
          <w:rFonts w:ascii="Bookman Old Style" w:hAnsi="Bookman Old Style"/>
        </w:rPr>
        <w:t>.</w:t>
      </w:r>
    </w:p>
    <w:p w14:paraId="02B6B9D1" w14:textId="77777777" w:rsidR="00103CBA" w:rsidRDefault="00103CBA" w:rsidP="00103CBA">
      <w:pPr>
        <w:ind w:right="-567"/>
        <w:jc w:val="right"/>
        <w:rPr>
          <w:rFonts w:ascii="Bookman Old Style" w:hAnsi="Bookman Old Style"/>
        </w:rPr>
      </w:pPr>
    </w:p>
    <w:p w14:paraId="37032C77" w14:textId="77777777" w:rsidR="00103CBA" w:rsidRDefault="00103CBA" w:rsidP="00103CBA">
      <w:pPr>
        <w:ind w:right="-567"/>
        <w:jc w:val="center"/>
        <w:rPr>
          <w:rFonts w:ascii="Bookman Old Style" w:hAnsi="Bookman Old Style"/>
        </w:rPr>
      </w:pPr>
      <w:r>
        <w:rPr>
          <w:rFonts w:ascii="Bookman Old Style" w:hAnsi="Bookman Old Style"/>
        </w:rPr>
        <w:t>_________________________________________</w:t>
      </w:r>
    </w:p>
    <w:p w14:paraId="0FCDAB26" w14:textId="77777777" w:rsidR="00103CBA" w:rsidRDefault="00103CBA" w:rsidP="00103CBA">
      <w:pPr>
        <w:ind w:right="-567"/>
        <w:jc w:val="center"/>
        <w:rPr>
          <w:rFonts w:ascii="Bookman Old Style" w:hAnsi="Bookman Old Style"/>
          <w:b/>
        </w:rPr>
      </w:pPr>
      <w:r>
        <w:rPr>
          <w:rFonts w:ascii="Bookman Old Style" w:hAnsi="Bookman Old Style"/>
          <w:b/>
        </w:rPr>
        <w:t>Nome e Assinatura do representante legal</w:t>
      </w:r>
    </w:p>
    <w:p w14:paraId="602B9A15" w14:textId="77777777" w:rsidR="00103CBA" w:rsidRDefault="00103CBA" w:rsidP="00103CBA">
      <w:pPr>
        <w:ind w:right="-567"/>
        <w:jc w:val="center"/>
        <w:rPr>
          <w:rFonts w:ascii="Bookman Old Style" w:hAnsi="Bookman Old Style"/>
          <w:b/>
          <w:sz w:val="24"/>
          <w:szCs w:val="24"/>
        </w:rPr>
      </w:pPr>
    </w:p>
    <w:p w14:paraId="03C30A33" w14:textId="77777777" w:rsidR="00103CBA" w:rsidRDefault="00103CBA" w:rsidP="00103CBA">
      <w:pPr>
        <w:ind w:right="-567"/>
        <w:rPr>
          <w:rFonts w:ascii="Bookman Old Style" w:hAnsi="Bookman Old Style"/>
          <w:b/>
          <w:i/>
          <w:color w:val="FF0000"/>
          <w:sz w:val="21"/>
          <w:szCs w:val="21"/>
        </w:rPr>
      </w:pPr>
      <w:r>
        <w:rPr>
          <w:rFonts w:ascii="Bookman Old Style" w:hAnsi="Bookman Old Style"/>
          <w:b/>
          <w:i/>
          <w:color w:val="FF0000"/>
          <w:sz w:val="21"/>
          <w:szCs w:val="21"/>
        </w:rPr>
        <w:t>*UTILIZAR O PAPEL TIMBRADO DA EMPRESA</w:t>
      </w:r>
    </w:p>
    <w:p w14:paraId="6C6AEF96" w14:textId="77777777" w:rsidR="00103CBA" w:rsidRDefault="00103CBA" w:rsidP="00103CBA">
      <w:pPr>
        <w:shd w:val="clear" w:color="auto" w:fill="FFFFFF"/>
        <w:spacing w:before="120" w:after="120" w:line="240" w:lineRule="auto"/>
        <w:jc w:val="center"/>
        <w:rPr>
          <w:rFonts w:ascii="Bookman Old Style" w:eastAsia="Times New Roman" w:hAnsi="Bookman Old Style" w:cs="Arial"/>
          <w:sz w:val="24"/>
          <w:szCs w:val="24"/>
          <w:lang w:eastAsia="pt-BR"/>
        </w:rPr>
      </w:pPr>
    </w:p>
    <w:p w14:paraId="5D763C03" w14:textId="77777777" w:rsidR="00103CBA" w:rsidRDefault="00103CBA" w:rsidP="00103CBA">
      <w:r>
        <w:br w:type="page"/>
      </w:r>
    </w:p>
    <w:p w14:paraId="1BE915EF" w14:textId="77777777" w:rsidR="00103CBA" w:rsidRPr="004863F7" w:rsidRDefault="00103CBA" w:rsidP="004863F7">
      <w:pPr>
        <w:pStyle w:val="Ttulo1"/>
        <w:spacing w:before="0" w:line="360" w:lineRule="auto"/>
        <w:ind w:right="-567"/>
        <w:jc w:val="center"/>
        <w:rPr>
          <w:rFonts w:ascii="Bookman Old Style" w:hAnsi="Bookman Old Style" w:cs="Arial"/>
          <w:b/>
          <w:bCs/>
          <w:color w:val="auto"/>
          <w:sz w:val="24"/>
          <w:szCs w:val="24"/>
        </w:rPr>
      </w:pPr>
      <w:r w:rsidRPr="004863F7">
        <w:rPr>
          <w:rFonts w:ascii="Bookman Old Style" w:hAnsi="Bookman Old Style" w:cs="Arial"/>
          <w:b/>
          <w:bCs/>
          <w:color w:val="auto"/>
          <w:sz w:val="24"/>
          <w:szCs w:val="24"/>
        </w:rPr>
        <w:lastRenderedPageBreak/>
        <w:t>ANEXO VI</w:t>
      </w:r>
    </w:p>
    <w:p w14:paraId="5BD24A1D" w14:textId="77777777" w:rsidR="00103CBA" w:rsidRPr="004863F7" w:rsidRDefault="00103CBA" w:rsidP="004863F7">
      <w:pPr>
        <w:pStyle w:val="Ttulo1"/>
        <w:spacing w:before="0" w:line="360" w:lineRule="auto"/>
        <w:ind w:right="-567"/>
        <w:jc w:val="center"/>
        <w:rPr>
          <w:rFonts w:ascii="Bookman Old Style" w:hAnsi="Bookman Old Style" w:cs="Arial"/>
          <w:b/>
          <w:bCs/>
          <w:color w:val="auto"/>
          <w:sz w:val="24"/>
          <w:szCs w:val="24"/>
        </w:rPr>
      </w:pPr>
      <w:r w:rsidRPr="004863F7">
        <w:rPr>
          <w:rFonts w:ascii="Bookman Old Style" w:hAnsi="Bookman Old Style" w:cs="Arial"/>
          <w:b/>
          <w:bCs/>
          <w:color w:val="auto"/>
          <w:sz w:val="24"/>
          <w:szCs w:val="24"/>
        </w:rPr>
        <w:t>MODELO DE TERMO DE NOMEAÇÃO DE PREPOSTO</w:t>
      </w:r>
    </w:p>
    <w:p w14:paraId="2D722024" w14:textId="77777777" w:rsidR="00103CBA" w:rsidRDefault="00103CBA" w:rsidP="00103CBA"/>
    <w:p w14:paraId="0E47C43F" w14:textId="4E6B90CF" w:rsidR="00103CBA" w:rsidRPr="00270D4E" w:rsidRDefault="00103CBA" w:rsidP="00103CBA">
      <w:pPr>
        <w:autoSpaceDE w:val="0"/>
        <w:autoSpaceDN w:val="0"/>
        <w:adjustRightInd w:val="0"/>
        <w:spacing w:line="259" w:lineRule="auto"/>
        <w:jc w:val="both"/>
        <w:rPr>
          <w:rFonts w:ascii="Bookman Old Style" w:hAnsi="Bookman Old Style" w:cs="Arial"/>
          <w:b/>
          <w:bCs/>
        </w:rPr>
      </w:pPr>
      <w:r w:rsidRPr="00270D4E">
        <w:rPr>
          <w:rFonts w:ascii="Bookman Old Style" w:hAnsi="Bookman Old Style" w:cs="Arial"/>
          <w:b/>
          <w:bCs/>
        </w:rPr>
        <w:t>PROCESSO Nº _____/</w:t>
      </w:r>
      <w:r w:rsidR="000F1A1F">
        <w:rPr>
          <w:rFonts w:ascii="Bookman Old Style" w:hAnsi="Bookman Old Style" w:cs="Arial"/>
          <w:b/>
          <w:bCs/>
        </w:rPr>
        <w:t>202</w:t>
      </w:r>
      <w:r w:rsidR="00246A13">
        <w:rPr>
          <w:rFonts w:ascii="Bookman Old Style" w:hAnsi="Bookman Old Style" w:cs="Arial"/>
          <w:b/>
          <w:bCs/>
        </w:rPr>
        <w:t>5</w:t>
      </w:r>
    </w:p>
    <w:p w14:paraId="72405D15" w14:textId="6A0A36B9" w:rsidR="00103CBA" w:rsidRPr="00270D4E" w:rsidRDefault="00103CBA" w:rsidP="00103CBA">
      <w:pPr>
        <w:autoSpaceDE w:val="0"/>
        <w:autoSpaceDN w:val="0"/>
        <w:adjustRightInd w:val="0"/>
        <w:spacing w:line="259" w:lineRule="auto"/>
        <w:jc w:val="both"/>
        <w:rPr>
          <w:rFonts w:ascii="Bookman Old Style" w:hAnsi="Bookman Old Style" w:cs="Arial"/>
          <w:b/>
          <w:bCs/>
        </w:rPr>
      </w:pPr>
      <w:r w:rsidRPr="00270D4E">
        <w:rPr>
          <w:rFonts w:ascii="Bookman Old Style" w:hAnsi="Bookman Old Style" w:cs="Arial"/>
          <w:b/>
          <w:bCs/>
        </w:rPr>
        <w:t xml:space="preserve">PREGÃO </w:t>
      </w:r>
      <w:r w:rsidR="000F1A1F">
        <w:rPr>
          <w:rFonts w:ascii="Bookman Old Style" w:hAnsi="Bookman Old Style" w:cs="Arial"/>
          <w:b/>
          <w:bCs/>
        </w:rPr>
        <w:t>PRESENCIAL</w:t>
      </w:r>
      <w:r w:rsidRPr="00270D4E">
        <w:rPr>
          <w:rFonts w:ascii="Bookman Old Style" w:hAnsi="Bookman Old Style" w:cs="Arial"/>
          <w:b/>
          <w:bCs/>
        </w:rPr>
        <w:t xml:space="preserve"> Nº ___/</w:t>
      </w:r>
      <w:r w:rsidR="000F1A1F">
        <w:rPr>
          <w:rFonts w:ascii="Bookman Old Style" w:hAnsi="Bookman Old Style" w:cs="Arial"/>
          <w:b/>
          <w:bCs/>
        </w:rPr>
        <w:t>202</w:t>
      </w:r>
      <w:r w:rsidR="00246A13">
        <w:rPr>
          <w:rFonts w:ascii="Bookman Old Style" w:hAnsi="Bookman Old Style" w:cs="Arial"/>
          <w:b/>
          <w:bCs/>
        </w:rPr>
        <w:t>5</w:t>
      </w:r>
    </w:p>
    <w:p w14:paraId="2A3FD150" w14:textId="77777777" w:rsidR="00103CBA" w:rsidRPr="00270D4E" w:rsidRDefault="00103CBA" w:rsidP="00103CBA">
      <w:pPr>
        <w:jc w:val="both"/>
        <w:rPr>
          <w:rFonts w:ascii="Bookman Old Style" w:hAnsi="Bookman Old Style" w:cs="Arial"/>
          <w:b/>
        </w:rPr>
      </w:pPr>
    </w:p>
    <w:p w14:paraId="6D4DA614" w14:textId="77777777" w:rsidR="00103CBA" w:rsidRPr="00270D4E" w:rsidRDefault="00103CBA" w:rsidP="00103CBA">
      <w:pPr>
        <w:jc w:val="both"/>
        <w:rPr>
          <w:rFonts w:ascii="Bookman Old Style" w:hAnsi="Bookman Old Style" w:cs="Arial"/>
        </w:rPr>
      </w:pPr>
      <w:r w:rsidRPr="00270D4E">
        <w:rPr>
          <w:rFonts w:ascii="Bookman Old Style" w:hAnsi="Bookman Old Style" w:cs="Arial"/>
        </w:rPr>
        <w:t xml:space="preserve">A Empresa _______________________, inscrita no CNPJ nº ____________, com sede à ___________, declara que, que caso seja vencedora do certame, nomeia e constitui como seu(a) preposto(a), </w:t>
      </w:r>
      <w:r w:rsidRPr="00270D4E">
        <w:rPr>
          <w:rFonts w:ascii="Bookman Old Style" w:hAnsi="Bookman Old Style"/>
        </w:rPr>
        <w:t xml:space="preserve">o(a) Senhor(a)........................................., </w:t>
      </w:r>
      <w:r w:rsidRPr="00270D4E">
        <w:rPr>
          <w:rFonts w:ascii="Bookman Old Style" w:hAnsi="Bookman Old Style" w:cs="Arial"/>
        </w:rPr>
        <w:t>brasileiro (a), estado civil, profissão,</w:t>
      </w:r>
      <w:r w:rsidRPr="00270D4E">
        <w:rPr>
          <w:rFonts w:ascii="Bookman Old Style" w:hAnsi="Bookman Old Style"/>
        </w:rPr>
        <w:t xml:space="preserve"> portador(a) do RG n° .........................., inscrito(a) no CPF/MF sob n.º..................................., </w:t>
      </w:r>
      <w:r w:rsidRPr="00270D4E">
        <w:rPr>
          <w:rFonts w:ascii="Bookman Old Style" w:hAnsi="Bookman Old Style" w:cs="Arial"/>
        </w:rPr>
        <w:t xml:space="preserve"> residente e domiciliado (a) à ________________, na cidade de __________, estado de ___________, como responsável para acompanhar a execução do Contrato ou instrumento equivalente, e todos os atos necessários ao cumprimento das obrigações assumidas diante da participação neste certame,</w:t>
      </w:r>
      <w:r>
        <w:rPr>
          <w:rFonts w:ascii="Bookman Old Style" w:hAnsi="Bookman Old Style" w:cs="Arial"/>
        </w:rPr>
        <w:t xml:space="preserve"> </w:t>
      </w:r>
      <w:r w:rsidRPr="00270D4E">
        <w:rPr>
          <w:rFonts w:ascii="Bookman Old Style" w:hAnsi="Bookman Old Style" w:cs="Arial"/>
        </w:rPr>
        <w:t>bem como representá-la em todos os demais atos que se relacionem à finalidade específica desta nomeação.</w:t>
      </w:r>
    </w:p>
    <w:p w14:paraId="56E93A0F" w14:textId="77777777" w:rsidR="00103CBA" w:rsidRPr="00270D4E" w:rsidRDefault="00103CBA" w:rsidP="00103CBA">
      <w:pPr>
        <w:jc w:val="both"/>
        <w:rPr>
          <w:rFonts w:ascii="Bookman Old Style" w:hAnsi="Bookman Old Style" w:cs="Arial"/>
        </w:rPr>
      </w:pPr>
      <w:r w:rsidRPr="00270D4E">
        <w:rPr>
          <w:rFonts w:ascii="Bookman Old Style" w:hAnsi="Bookman Old Style" w:cs="Arial"/>
        </w:rPr>
        <w:t>Declarando ainda que, o contrato e todas as informações pertinentes devem ser direcionadas para o e-mail: _____________________.</w:t>
      </w:r>
    </w:p>
    <w:p w14:paraId="4C6547C3" w14:textId="77777777" w:rsidR="00103CBA" w:rsidRPr="00270D4E" w:rsidRDefault="00103CBA" w:rsidP="00103CBA">
      <w:pPr>
        <w:ind w:left="284" w:right="-567" w:firstLine="1843"/>
        <w:jc w:val="both"/>
        <w:rPr>
          <w:rFonts w:ascii="Bookman Old Style" w:hAnsi="Bookman Old Style" w:cs="Arial"/>
        </w:rPr>
      </w:pPr>
    </w:p>
    <w:p w14:paraId="647ED669" w14:textId="6F034A70" w:rsidR="00103CBA" w:rsidRPr="00270D4E" w:rsidRDefault="00103CBA" w:rsidP="00103CBA">
      <w:pPr>
        <w:ind w:left="284" w:right="-567" w:firstLine="1843"/>
        <w:jc w:val="both"/>
        <w:rPr>
          <w:rFonts w:ascii="Bookman Old Style" w:hAnsi="Bookman Old Style" w:cs="Arial"/>
        </w:rPr>
      </w:pPr>
      <w:r w:rsidRPr="00270D4E">
        <w:rPr>
          <w:rFonts w:ascii="Bookman Old Style" w:hAnsi="Bookman Old Style" w:cs="Arial"/>
        </w:rPr>
        <w:t>...................., ...... de ........... de 202</w:t>
      </w:r>
      <w:r w:rsidR="00246A13">
        <w:rPr>
          <w:rFonts w:ascii="Bookman Old Style" w:hAnsi="Bookman Old Style" w:cs="Arial"/>
        </w:rPr>
        <w:t>5</w:t>
      </w:r>
    </w:p>
    <w:p w14:paraId="70F45A6D" w14:textId="77777777" w:rsidR="00103CBA" w:rsidRPr="00270D4E" w:rsidRDefault="00103CBA" w:rsidP="00103CBA">
      <w:pPr>
        <w:ind w:left="284" w:right="-567" w:firstLine="1843"/>
        <w:jc w:val="both"/>
        <w:rPr>
          <w:rFonts w:ascii="Bookman Old Style" w:hAnsi="Bookman Old Style" w:cs="Arial"/>
        </w:rPr>
      </w:pPr>
      <w:r w:rsidRPr="00270D4E">
        <w:rPr>
          <w:rFonts w:ascii="Bookman Old Style" w:hAnsi="Bookman Old Style" w:cs="Arial"/>
        </w:rPr>
        <w:t>_______________________________</w:t>
      </w:r>
    </w:p>
    <w:p w14:paraId="693DF118" w14:textId="77777777" w:rsidR="00103CBA" w:rsidRDefault="00103CBA" w:rsidP="00103CBA">
      <w:pPr>
        <w:ind w:left="284" w:right="-567" w:firstLine="1843"/>
        <w:jc w:val="both"/>
        <w:rPr>
          <w:rFonts w:ascii="Bookman Old Style" w:hAnsi="Bookman Old Style" w:cs="Arial"/>
        </w:rPr>
      </w:pPr>
      <w:r>
        <w:rPr>
          <w:rFonts w:ascii="Bookman Old Style" w:hAnsi="Bookman Old Style" w:cs="Arial"/>
        </w:rPr>
        <w:t>(Nome da empresa)</w:t>
      </w:r>
    </w:p>
    <w:p w14:paraId="08571C55" w14:textId="77777777" w:rsidR="00103CBA" w:rsidRDefault="00103CBA" w:rsidP="00103CBA">
      <w:pPr>
        <w:ind w:left="284" w:right="-567" w:firstLine="1843"/>
        <w:jc w:val="both"/>
        <w:rPr>
          <w:rFonts w:ascii="Bookman Old Style" w:hAnsi="Bookman Old Style" w:cs="Arial"/>
        </w:rPr>
      </w:pPr>
      <w:r>
        <w:rPr>
          <w:rFonts w:ascii="Bookman Old Style" w:hAnsi="Bookman Old Style" w:cs="Arial"/>
        </w:rPr>
        <w:t>_______________________________</w:t>
      </w:r>
    </w:p>
    <w:p w14:paraId="10E6B0F7" w14:textId="77777777" w:rsidR="00103CBA" w:rsidRPr="00270D4E" w:rsidRDefault="00103CBA" w:rsidP="00103CBA">
      <w:pPr>
        <w:ind w:left="284" w:right="-567" w:firstLine="1843"/>
        <w:jc w:val="both"/>
        <w:rPr>
          <w:rFonts w:ascii="Bookman Old Style" w:hAnsi="Bookman Old Style" w:cs="Arial"/>
          <w:color w:val="FF0000"/>
        </w:rPr>
      </w:pPr>
      <w:r w:rsidRPr="00270D4E">
        <w:rPr>
          <w:rFonts w:ascii="Bookman Old Style" w:hAnsi="Bookman Old Style" w:cs="Arial"/>
        </w:rPr>
        <w:t>(Nome e assinatura do representante legal da empresa, com a indicação da qualidade de sócio/gerente/diretor/procurador</w:t>
      </w:r>
      <w:proofErr w:type="gramStart"/>
      <w:r w:rsidRPr="00270D4E">
        <w:rPr>
          <w:rFonts w:ascii="Bookman Old Style" w:hAnsi="Bookman Old Style" w:cs="Arial"/>
        </w:rPr>
        <w:t>)</w:t>
      </w:r>
      <w:r w:rsidRPr="00270D4E">
        <w:rPr>
          <w:rFonts w:ascii="Bookman Old Style" w:hAnsi="Bookman Old Style" w:cs="Arial"/>
          <w:color w:val="FF0000"/>
          <w:sz w:val="18"/>
          <w:szCs w:val="18"/>
        </w:rPr>
        <w:t>(</w:t>
      </w:r>
      <w:proofErr w:type="gramEnd"/>
      <w:r w:rsidRPr="00270D4E">
        <w:rPr>
          <w:rFonts w:ascii="Bookman Old Style" w:hAnsi="Bookman Old Style" w:cs="Arial"/>
          <w:color w:val="FF0000"/>
          <w:sz w:val="18"/>
          <w:szCs w:val="18"/>
        </w:rPr>
        <w:t>confirmar poderes n</w:t>
      </w:r>
      <w:r>
        <w:rPr>
          <w:rFonts w:ascii="Bookman Old Style" w:hAnsi="Bookman Old Style" w:cs="Arial"/>
          <w:color w:val="FF0000"/>
          <w:sz w:val="18"/>
          <w:szCs w:val="18"/>
        </w:rPr>
        <w:t>o contrato social ou procuração.)</w:t>
      </w:r>
    </w:p>
    <w:p w14:paraId="7D1F9D2A" w14:textId="77777777" w:rsidR="00103CBA" w:rsidRPr="00270D4E" w:rsidRDefault="00103CBA" w:rsidP="00103CBA">
      <w:pPr>
        <w:ind w:left="284" w:right="-567" w:firstLine="1843"/>
        <w:jc w:val="both"/>
        <w:rPr>
          <w:rFonts w:ascii="Bookman Old Style" w:hAnsi="Bookman Old Style" w:cs="Arial"/>
          <w:sz w:val="18"/>
          <w:szCs w:val="18"/>
        </w:rPr>
      </w:pPr>
      <w:r>
        <w:rPr>
          <w:rFonts w:ascii="Bookman Old Style" w:hAnsi="Bookman Old Style" w:cs="Arial"/>
          <w:sz w:val="18"/>
          <w:szCs w:val="18"/>
        </w:rPr>
        <w:t>__________________________________________</w:t>
      </w:r>
    </w:p>
    <w:p w14:paraId="40DD3F41" w14:textId="77777777" w:rsidR="00103CBA" w:rsidRPr="00270D4E" w:rsidRDefault="00103CBA" w:rsidP="00103CBA">
      <w:pPr>
        <w:ind w:left="284" w:right="-567" w:firstLine="1843"/>
        <w:jc w:val="both"/>
        <w:rPr>
          <w:rFonts w:ascii="Bookman Old Style" w:hAnsi="Bookman Old Style" w:cs="Arial"/>
        </w:rPr>
      </w:pPr>
      <w:r>
        <w:rPr>
          <w:rFonts w:ascii="Bookman Old Style" w:hAnsi="Bookman Old Style" w:cs="Arial"/>
        </w:rPr>
        <w:t>(Nome e assinatura do preposto)</w:t>
      </w:r>
    </w:p>
    <w:p w14:paraId="02D08924" w14:textId="6B07DEEA" w:rsidR="00F77DF7" w:rsidRDefault="00F77DF7">
      <w:pPr>
        <w:rPr>
          <w:rFonts w:ascii="Bookman Old Style" w:eastAsia="Times New Roman" w:hAnsi="Bookman Old Style" w:cs="Arial"/>
          <w:sz w:val="24"/>
          <w:szCs w:val="24"/>
          <w:lang w:eastAsia="pt-BR"/>
        </w:rPr>
      </w:pPr>
    </w:p>
    <w:sectPr w:rsidR="00F77DF7">
      <w:headerReference w:type="default" r:id="rId54"/>
      <w:footerReference w:type="default" r:id="rId55"/>
      <w:pgSz w:w="11906" w:h="16838"/>
      <w:pgMar w:top="426" w:right="1558" w:bottom="1417" w:left="1701" w:header="708"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2E391" w14:textId="77777777" w:rsidR="00F22453" w:rsidRDefault="00F22453">
      <w:pPr>
        <w:spacing w:after="0" w:line="240" w:lineRule="auto"/>
      </w:pPr>
      <w:r>
        <w:separator/>
      </w:r>
    </w:p>
  </w:endnote>
  <w:endnote w:type="continuationSeparator" w:id="0">
    <w:p w14:paraId="746E0A8B" w14:textId="77777777" w:rsidR="00F22453" w:rsidRDefault="00F2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Yu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017094"/>
      <w:docPartObj>
        <w:docPartGallery w:val="Page Numbers (Bottom of Page)"/>
        <w:docPartUnique/>
      </w:docPartObj>
    </w:sdtPr>
    <w:sdtEndPr/>
    <w:sdtContent>
      <w:p w14:paraId="18042B55" w14:textId="77777777" w:rsidR="000A6D42" w:rsidRDefault="000A6D42">
        <w:pPr>
          <w:pStyle w:val="Rodap"/>
          <w:jc w:val="right"/>
        </w:pPr>
        <w:r>
          <w:fldChar w:fldCharType="begin"/>
        </w:r>
        <w:r>
          <w:instrText>PAGE   \* MERGEFORMAT</w:instrText>
        </w:r>
        <w:r>
          <w:fldChar w:fldCharType="separate"/>
        </w:r>
        <w:r w:rsidR="00514B8F">
          <w:rPr>
            <w:noProof/>
          </w:rPr>
          <w:t>144</w:t>
        </w:r>
        <w:r>
          <w:fldChar w:fldCharType="end"/>
        </w:r>
      </w:p>
    </w:sdtContent>
  </w:sdt>
  <w:p w14:paraId="72FF24DB" w14:textId="77777777" w:rsidR="000A6D42" w:rsidRDefault="000A6D42">
    <w:pPr>
      <w:pStyle w:val="Rodap"/>
    </w:pPr>
  </w:p>
  <w:p w14:paraId="089A366F" w14:textId="77777777" w:rsidR="000A6D42" w:rsidRDefault="000A6D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8EF1E" w14:textId="77777777" w:rsidR="00F22453" w:rsidRDefault="00F22453">
      <w:pPr>
        <w:spacing w:after="0" w:line="240" w:lineRule="auto"/>
      </w:pPr>
      <w:r>
        <w:separator/>
      </w:r>
    </w:p>
  </w:footnote>
  <w:footnote w:type="continuationSeparator" w:id="0">
    <w:p w14:paraId="06377FF9" w14:textId="77777777" w:rsidR="00F22453" w:rsidRDefault="00F22453">
      <w:pPr>
        <w:spacing w:after="0" w:line="240" w:lineRule="auto"/>
      </w:pPr>
      <w:r>
        <w:continuationSeparator/>
      </w:r>
    </w:p>
  </w:footnote>
  <w:footnote w:id="1">
    <w:p w14:paraId="2DA33F0F" w14:textId="77777777" w:rsidR="000A6D42" w:rsidRDefault="000A6D42" w:rsidP="00C17775">
      <w:pPr>
        <w:pStyle w:val="Textodenotaderodap"/>
        <w:ind w:right="-425"/>
        <w:jc w:val="both"/>
        <w:rPr>
          <w:rFonts w:ascii="Bookman Old Style" w:hAnsi="Bookman Old Style"/>
        </w:rPr>
      </w:pPr>
      <w:r>
        <w:rPr>
          <w:rStyle w:val="Refdenotaderodap"/>
          <w:rFonts w:ascii="Bookman Old Style" w:hAnsi="Bookman Old Style"/>
        </w:rPr>
        <w:footnoteRef/>
      </w:r>
      <w:r>
        <w:rPr>
          <w:rFonts w:ascii="Bookman Old Style" w:hAnsi="Bookman Old Style"/>
        </w:rPr>
        <w:t xml:space="preserve"> </w:t>
      </w:r>
      <w:r>
        <w:rPr>
          <w:rFonts w:ascii="Bookman Old Style" w:hAnsi="Bookman Old Style" w:cs="Arial"/>
          <w:color w:val="4B4F58"/>
          <w:shd w:val="clear" w:color="auto" w:fill="FFFFFF"/>
        </w:rPr>
        <w:t>SEGES, a Instrução Normativa nº 73/2022.</w:t>
      </w:r>
    </w:p>
  </w:footnote>
  <w:footnote w:id="2">
    <w:p w14:paraId="23172404" w14:textId="77777777" w:rsidR="000A6D42" w:rsidRDefault="000A6D42"/>
    <w:p w14:paraId="1DF21A2D" w14:textId="070495A5" w:rsidR="000A6D42" w:rsidRDefault="000A6D42" w:rsidP="005C0822">
      <w:pPr>
        <w:pStyle w:val="Textodenotaderodap"/>
        <w:ind w:right="-425"/>
        <w:jc w:val="both"/>
        <w:rPr>
          <w:rFonts w:ascii="Bookman Old Style" w:hAnsi="Bookman Old Style"/>
          <w:sz w:val="18"/>
          <w:szCs w:val="18"/>
        </w:rPr>
      </w:pPr>
    </w:p>
  </w:footnote>
  <w:footnote w:id="3">
    <w:p w14:paraId="49CD6A12" w14:textId="77777777" w:rsidR="000A6D42" w:rsidRDefault="000A6D42"/>
    <w:p w14:paraId="302FAB09" w14:textId="356A6707" w:rsidR="000A6D42" w:rsidRDefault="000A6D42" w:rsidP="00290395">
      <w:pPr>
        <w:pStyle w:val="Textodenotaderodap"/>
        <w:ind w:right="-1"/>
        <w:jc w:val="both"/>
        <w:rPr>
          <w:rFonts w:ascii="Bookman Old Style" w:hAnsi="Bookman Old Style"/>
          <w:sz w:val="18"/>
          <w:szCs w:val="18"/>
        </w:rPr>
      </w:pPr>
    </w:p>
  </w:footnote>
  <w:footnote w:id="4">
    <w:p w14:paraId="244DB146" w14:textId="77777777" w:rsidR="000A6D42" w:rsidRDefault="000A6D42"/>
    <w:p w14:paraId="21201302" w14:textId="362DF65A" w:rsidR="000A6D42" w:rsidRDefault="000A6D42" w:rsidP="00E1689F">
      <w:pPr>
        <w:pStyle w:val="Textodenotaderodap"/>
        <w:ind w:right="-425"/>
        <w:rPr>
          <w:rFonts w:ascii="Bookman Old Style" w:hAnsi="Bookman Old Style"/>
        </w:rPr>
      </w:pPr>
    </w:p>
  </w:footnote>
  <w:footnote w:id="5">
    <w:p w14:paraId="686B0C5A" w14:textId="77777777" w:rsidR="000A6D42" w:rsidRDefault="000A6D42"/>
    <w:p w14:paraId="6685E5B4" w14:textId="3075F85E" w:rsidR="000A6D42" w:rsidRDefault="000A6D42" w:rsidP="00E1689F">
      <w:pPr>
        <w:pStyle w:val="Textodenotaderodap"/>
        <w:ind w:right="-425"/>
        <w:jc w:val="both"/>
        <w:rPr>
          <w:rFonts w:ascii="Bookman Old Style" w:hAnsi="Bookman Old Style"/>
          <w:sz w:val="18"/>
          <w:szCs w:val="18"/>
        </w:rPr>
      </w:pPr>
    </w:p>
  </w:footnote>
  <w:footnote w:id="6">
    <w:p w14:paraId="53968399" w14:textId="77777777" w:rsidR="000A6D42" w:rsidRDefault="000A6D42"/>
    <w:p w14:paraId="494A1FE5" w14:textId="1C50BDD4" w:rsidR="000A6D42" w:rsidRDefault="000A6D42" w:rsidP="0060729A">
      <w:pPr>
        <w:pStyle w:val="Textodenotaderodap"/>
        <w:ind w:right="-425"/>
        <w:jc w:val="both"/>
        <w:rPr>
          <w:rFonts w:ascii="Bookman Old Style" w:hAnsi="Bookman Old Style"/>
          <w:sz w:val="18"/>
          <w:szCs w:val="18"/>
        </w:rPr>
      </w:pPr>
    </w:p>
  </w:footnote>
  <w:footnote w:id="7">
    <w:p w14:paraId="6DC5D466" w14:textId="77777777" w:rsidR="000A6D42" w:rsidRDefault="000A6D42"/>
    <w:p w14:paraId="62AA836D" w14:textId="03F99B86" w:rsidR="000A6D42" w:rsidRDefault="000A6D42" w:rsidP="0060729A">
      <w:pPr>
        <w:pStyle w:val="Textodenotaderodap"/>
        <w:ind w:right="-425"/>
        <w:jc w:val="both"/>
        <w:rPr>
          <w:rFonts w:ascii="Bookman Old Style" w:hAnsi="Bookman Old Style"/>
          <w:sz w:val="18"/>
          <w:szCs w:val="18"/>
        </w:rPr>
      </w:pPr>
    </w:p>
  </w:footnote>
  <w:footnote w:id="8">
    <w:p w14:paraId="50437520" w14:textId="77777777" w:rsidR="000A6D42" w:rsidRDefault="000A6D42"/>
    <w:p w14:paraId="0EFE7AAB" w14:textId="41B2D48E" w:rsidR="000A6D42" w:rsidRDefault="000A6D42" w:rsidP="00A160B5">
      <w:pPr>
        <w:pStyle w:val="Textodenotaderodap"/>
        <w:ind w:right="-425"/>
        <w:rPr>
          <w:rFonts w:ascii="Bookman Old Style" w:hAnsi="Bookman Old Style"/>
        </w:rPr>
      </w:pPr>
    </w:p>
  </w:footnote>
  <w:footnote w:id="9">
    <w:p w14:paraId="597248FC" w14:textId="77777777" w:rsidR="000A6D42" w:rsidRDefault="000A6D42"/>
    <w:p w14:paraId="3CD4A9AC" w14:textId="77777777" w:rsidR="000A6D42" w:rsidRDefault="000A6D42" w:rsidP="00290395">
      <w:pPr>
        <w:pStyle w:val="Textodenotaderodap"/>
        <w:rPr>
          <w:rFonts w:ascii="Bookman Old Style" w:hAnsi="Bookman Old Style"/>
        </w:rPr>
      </w:pPr>
    </w:p>
  </w:footnote>
  <w:footnote w:id="10">
    <w:p w14:paraId="46F11FB8" w14:textId="77777777" w:rsidR="000A6D42" w:rsidRDefault="000A6D42"/>
    <w:p w14:paraId="2D7B2345" w14:textId="77777777" w:rsidR="000A6D42" w:rsidRDefault="000A6D42" w:rsidP="00246A13">
      <w:pPr>
        <w:pStyle w:val="Textodenotaderodap"/>
        <w:ind w:right="-1"/>
        <w:jc w:val="both"/>
        <w:rPr>
          <w:rFonts w:ascii="Bookman Old Style" w:hAnsi="Bookman Old Style"/>
          <w:b/>
          <w:i/>
          <w:iCs/>
          <w:color w:val="FF0000"/>
          <w:sz w:val="18"/>
          <w:szCs w:val="18"/>
        </w:rPr>
      </w:pPr>
    </w:p>
  </w:footnote>
  <w:footnote w:id="11">
    <w:p w14:paraId="2B5AC08B" w14:textId="77777777" w:rsidR="000A6D42" w:rsidRDefault="000A6D42"/>
    <w:p w14:paraId="6804DE76" w14:textId="77777777" w:rsidR="000A6D42" w:rsidRDefault="000A6D42" w:rsidP="00246A13">
      <w:pPr>
        <w:shd w:val="clear" w:color="auto" w:fill="FFFFFF"/>
        <w:spacing w:after="0" w:line="240" w:lineRule="auto"/>
        <w:ind w:right="-1"/>
        <w:jc w:val="both"/>
        <w:rPr>
          <w:color w:val="404040" w:themeColor="text1" w:themeTint="BF"/>
          <w:sz w:val="18"/>
          <w:szCs w:val="18"/>
        </w:rPr>
      </w:pPr>
    </w:p>
  </w:footnote>
  <w:footnote w:id="12">
    <w:p w14:paraId="1DD75140" w14:textId="77777777" w:rsidR="000A6D42" w:rsidRDefault="000A6D42" w:rsidP="00246A13">
      <w:pPr>
        <w:pStyle w:val="Textodenotaderodap"/>
        <w:ind w:right="-568"/>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CA42" w14:textId="77777777" w:rsidR="000A6D42" w:rsidRDefault="000A6D42">
    <w:pPr>
      <w:pStyle w:val="Cabealho"/>
    </w:pPr>
  </w:p>
  <w:p w14:paraId="23381BC6" w14:textId="77777777" w:rsidR="000A6D42" w:rsidRPr="00A530F8" w:rsidRDefault="000A6D42" w:rsidP="00973C0D">
    <w:pPr>
      <w:pStyle w:val="Cabealho"/>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50"/>
      <w:gridCol w:w="7661"/>
    </w:tblGrid>
    <w:tr w:rsidR="000A6D42" w:rsidRPr="006051D9" w14:paraId="37815486" w14:textId="77777777" w:rsidTr="00973C0D">
      <w:trPr>
        <w:trHeight w:val="1160"/>
      </w:trPr>
      <w:tc>
        <w:tcPr>
          <w:tcW w:w="0" w:type="auto"/>
          <w:tcMar>
            <w:top w:w="0" w:type="dxa"/>
            <w:left w:w="70" w:type="dxa"/>
            <w:bottom w:w="0" w:type="dxa"/>
            <w:right w:w="70" w:type="dxa"/>
          </w:tcMar>
          <w:hideMark/>
        </w:tcPr>
        <w:p w14:paraId="3A8E2D95" w14:textId="77777777" w:rsidR="000A6D42" w:rsidRPr="006051D9" w:rsidRDefault="000A6D42" w:rsidP="00973C0D">
          <w:pPr>
            <w:jc w:val="center"/>
            <w:rPr>
              <w:sz w:val="24"/>
              <w:szCs w:val="24"/>
            </w:rPr>
          </w:pPr>
          <w:r>
            <w:rPr>
              <w:noProof/>
              <w:color w:val="000000"/>
              <w:sz w:val="20"/>
              <w:lang w:eastAsia="pt-BR"/>
            </w:rPr>
            <w:drawing>
              <wp:inline distT="0" distB="0" distL="0" distR="0" wp14:anchorId="23AB9259" wp14:editId="081A2D5D">
                <wp:extent cx="895350" cy="838200"/>
                <wp:effectExtent l="0" t="0" r="0" b="0"/>
                <wp:docPr id="546245191" name="Imagem 546245191" descr="C:\Users\luisp\Desktop\brasão novo câmara 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p\Desktop\brasão novo câmara 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inline>
            </w:drawing>
          </w:r>
        </w:p>
        <w:p w14:paraId="7B777EDF" w14:textId="77777777" w:rsidR="000A6D42" w:rsidRPr="006051D9" w:rsidRDefault="000A6D42" w:rsidP="00973C0D">
          <w:pPr>
            <w:spacing w:line="0" w:lineRule="atLeast"/>
            <w:jc w:val="center"/>
            <w:rPr>
              <w:sz w:val="24"/>
              <w:szCs w:val="24"/>
            </w:rPr>
          </w:pPr>
        </w:p>
      </w:tc>
      <w:tc>
        <w:tcPr>
          <w:tcW w:w="7876" w:type="dxa"/>
          <w:tcMar>
            <w:top w:w="0" w:type="dxa"/>
            <w:left w:w="70" w:type="dxa"/>
            <w:bottom w:w="0" w:type="dxa"/>
            <w:right w:w="70" w:type="dxa"/>
          </w:tcMar>
          <w:hideMark/>
        </w:tcPr>
        <w:p w14:paraId="324B37BC" w14:textId="77777777" w:rsidR="000A6D42" w:rsidRPr="006051D9" w:rsidRDefault="000A6D42" w:rsidP="00973C0D">
          <w:pPr>
            <w:jc w:val="center"/>
            <w:rPr>
              <w:sz w:val="24"/>
              <w:szCs w:val="24"/>
            </w:rPr>
          </w:pPr>
          <w:r w:rsidRPr="006051D9">
            <w:rPr>
              <w:b/>
              <w:color w:val="000000"/>
              <w:sz w:val="24"/>
              <w:szCs w:val="24"/>
            </w:rPr>
            <w:t>ESTADO DE MATO GROSSO DO SUL</w:t>
          </w:r>
        </w:p>
        <w:p w14:paraId="0AA5F18E" w14:textId="77777777" w:rsidR="000A6D42" w:rsidRDefault="000A6D42" w:rsidP="00973C0D">
          <w:pPr>
            <w:jc w:val="center"/>
            <w:rPr>
              <w:b/>
              <w:bCs/>
              <w:color w:val="000000"/>
              <w:sz w:val="24"/>
              <w:szCs w:val="24"/>
            </w:rPr>
          </w:pPr>
          <w:r w:rsidRPr="006051D9">
            <w:rPr>
              <w:b/>
              <w:color w:val="000000"/>
              <w:sz w:val="24"/>
              <w:szCs w:val="24"/>
            </w:rPr>
            <w:t>PODER LEGISLATIVO DE ÁGUA CLARA</w:t>
          </w:r>
        </w:p>
        <w:p w14:paraId="1B30884A" w14:textId="77777777" w:rsidR="000A6D42" w:rsidRDefault="000A6D42" w:rsidP="00973C0D">
          <w:pPr>
            <w:jc w:val="center"/>
            <w:rPr>
              <w:b/>
              <w:bCs/>
              <w:color w:val="000000"/>
              <w:sz w:val="24"/>
              <w:szCs w:val="24"/>
            </w:rPr>
          </w:pPr>
          <w:r>
            <w:rPr>
              <w:b/>
              <w:color w:val="000000"/>
              <w:sz w:val="24"/>
              <w:szCs w:val="24"/>
            </w:rPr>
            <w:t>COMISSÃO PERMANENTE DE LICITAÇÃO</w:t>
          </w:r>
        </w:p>
        <w:p w14:paraId="2FE93F19" w14:textId="77777777" w:rsidR="000A6D42" w:rsidRPr="006051D9" w:rsidRDefault="000A6D42" w:rsidP="00973C0D">
          <w:pPr>
            <w:jc w:val="center"/>
            <w:rPr>
              <w:sz w:val="24"/>
              <w:szCs w:val="24"/>
            </w:rPr>
          </w:pPr>
          <w:r w:rsidRPr="006051D9">
            <w:rPr>
              <w:color w:val="000000"/>
              <w:sz w:val="20"/>
            </w:rPr>
            <w:t>Rua Fernando Bastos Junior, n.º 1525 – Jd. Novo Horizonte – CEP. 79.680-000</w:t>
          </w:r>
        </w:p>
        <w:p w14:paraId="22266F1C" w14:textId="77777777" w:rsidR="000A6D42" w:rsidRPr="006051D9" w:rsidRDefault="000A6D42" w:rsidP="00973C0D">
          <w:pPr>
            <w:spacing w:line="0" w:lineRule="atLeast"/>
            <w:jc w:val="center"/>
            <w:rPr>
              <w:sz w:val="24"/>
              <w:szCs w:val="24"/>
            </w:rPr>
          </w:pPr>
          <w:r w:rsidRPr="006051D9">
            <w:rPr>
              <w:color w:val="000000"/>
              <w:sz w:val="20"/>
            </w:rPr>
            <w:t>Água</w:t>
          </w:r>
          <w:r>
            <w:rPr>
              <w:color w:val="000000"/>
              <w:sz w:val="20"/>
            </w:rPr>
            <w:t xml:space="preserve"> </w:t>
          </w:r>
          <w:proofErr w:type="spellStart"/>
          <w:r w:rsidRPr="006051D9">
            <w:rPr>
              <w:color w:val="000000"/>
              <w:sz w:val="20"/>
            </w:rPr>
            <w:t>Clara-MS</w:t>
          </w:r>
          <w:proofErr w:type="spellEnd"/>
        </w:p>
      </w:tc>
    </w:tr>
  </w:tbl>
  <w:p w14:paraId="779459DD" w14:textId="77777777" w:rsidR="000A6D42" w:rsidRPr="00A530F8" w:rsidRDefault="000A6D42" w:rsidP="00973C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D64D" w14:textId="07D6C891" w:rsidR="002D45B4" w:rsidRDefault="002D45B4">
    <w:pPr>
      <w:pStyle w:val="Cabealho"/>
    </w:pPr>
    <w:r w:rsidRPr="002D45B4">
      <w:rPr>
        <w:rFonts w:ascii="Arial" w:hAnsi="Arial" w:cs="Arial"/>
        <w:bCs/>
        <w:i/>
        <w:noProof/>
        <w:color w:val="000000"/>
        <w:w w:val="105"/>
        <w:sz w:val="20"/>
        <w:szCs w:val="20"/>
        <w:lang w:eastAsia="pt-BR"/>
      </w:rPr>
      <mc:AlternateContent>
        <mc:Choice Requires="wps">
          <w:drawing>
            <wp:anchor distT="0" distB="0" distL="114300" distR="114300" simplePos="0" relativeHeight="251659264" behindDoc="0" locked="0" layoutInCell="1" allowOverlap="1" wp14:anchorId="45B3B9E8" wp14:editId="5DBBB45C">
              <wp:simplePos x="0" y="0"/>
              <wp:positionH relativeFrom="column">
                <wp:posOffset>-43335</wp:posOffset>
              </wp:positionH>
              <wp:positionV relativeFrom="paragraph">
                <wp:posOffset>104820</wp:posOffset>
              </wp:positionV>
              <wp:extent cx="1108710" cy="8784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878400"/>
                      </a:xfrm>
                      <a:prstGeom prst="rect">
                        <a:avLst/>
                      </a:prstGeom>
                      <a:noFill/>
                      <a:ln w="9525">
                        <a:noFill/>
                        <a:miter lim="800000"/>
                        <a:headEnd/>
                        <a:tailEnd/>
                      </a:ln>
                    </wps:spPr>
                    <wps:txbx>
                      <w:txbxContent>
                        <w:p w14:paraId="427CD2E5" w14:textId="45E48198" w:rsidR="002D45B4" w:rsidRDefault="002D45B4">
                          <w:r>
                            <w:rPr>
                              <w:rFonts w:ascii="Arial" w:hAnsi="Arial" w:cs="Arial"/>
                              <w:bCs/>
                              <w:i/>
                              <w:noProof/>
                              <w:color w:val="000000"/>
                              <w:w w:val="105"/>
                              <w:sz w:val="20"/>
                              <w:szCs w:val="20"/>
                              <w:lang w:eastAsia="pt-BR"/>
                            </w:rPr>
                            <w:drawing>
                              <wp:inline distT="0" distB="0" distL="0" distR="0" wp14:anchorId="648284C8" wp14:editId="7E2CC6F1">
                                <wp:extent cx="628650" cy="5238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628650" cy="523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4pt;margin-top:8.25pt;width:87.3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" filled="f" stroked="f">
              <v:textbox>
                <w:txbxContent>
                  <w:p w14:paraId="427CD2E5" w14:textId="45E48198" w:rsidR="002D45B4" w:rsidRDefault="002D45B4">
                    <w:r>
                      <w:rPr>
                        <w:rFonts w:ascii="Arial" w:hAnsi="Arial" w:cs="Arial"/>
                        <w:bCs/>
                        <w:i/>
                        <w:noProof/>
                        <w:color w:val="000000"/>
                        <w:w w:val="105"/>
                        <w:sz w:val="20"/>
                        <w:szCs w:val="20"/>
                      </w:rPr>
                      <w:drawing>
                        <wp:inline distT="0" distB="0" distL="0" distR="0" wp14:anchorId="648284C8" wp14:editId="7E2CC6F1">
                          <wp:extent cx="628650" cy="5238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
                                  <a:srcRect/>
                                  <a:stretch>
                                    <a:fillRect/>
                                  </a:stretch>
                                </pic:blipFill>
                                <pic:spPr bwMode="auto">
                                  <a:xfrm>
                                    <a:off x="0" y="0"/>
                                    <a:ext cx="628650" cy="523875"/>
                                  </a:xfrm>
                                  <a:prstGeom prst="rect">
                                    <a:avLst/>
                                  </a:prstGeom>
                                  <a:noFill/>
                                  <a:ln w="9525">
                                    <a:noFill/>
                                    <a:miter lim="800000"/>
                                    <a:headEnd/>
                                    <a:tailEnd/>
                                  </a:ln>
                                </pic:spPr>
                              </pic:pic>
                            </a:graphicData>
                          </a:graphic>
                        </wp:inline>
                      </w:drawing>
                    </w:r>
                  </w:p>
                </w:txbxContent>
              </v:textbox>
            </v:shape>
          </w:pict>
        </mc:Fallback>
      </mc:AlternateContent>
    </w:r>
  </w:p>
  <w:tbl>
    <w:tblPr>
      <w:tblW w:w="9446" w:type="dxa"/>
      <w:tblInd w:w="1873" w:type="dxa"/>
      <w:tblLayout w:type="fixed"/>
      <w:tblCellMar>
        <w:left w:w="15" w:type="dxa"/>
        <w:right w:w="15" w:type="dxa"/>
      </w:tblCellMar>
      <w:tblLook w:val="0000" w:firstRow="0" w:lastRow="0" w:firstColumn="0" w:lastColumn="0" w:noHBand="0" w:noVBand="0"/>
    </w:tblPr>
    <w:tblGrid>
      <w:gridCol w:w="9446"/>
    </w:tblGrid>
    <w:tr w:rsidR="002D45B4" w14:paraId="209BB2BC" w14:textId="77777777" w:rsidTr="002D45B4">
      <w:trPr>
        <w:trHeight w:hRule="exact" w:val="232"/>
      </w:trPr>
      <w:tc>
        <w:tcPr>
          <w:tcW w:w="9446" w:type="dxa"/>
          <w:tcBorders>
            <w:top w:val="nil"/>
            <w:left w:val="nil"/>
            <w:bottom w:val="nil"/>
            <w:right w:val="nil"/>
          </w:tcBorders>
          <w:shd w:val="clear" w:color="auto" w:fill="FFFFFF"/>
          <w:tcMar>
            <w:top w:w="0" w:type="dxa"/>
            <w:left w:w="30" w:type="dxa"/>
            <w:bottom w:w="0" w:type="dxa"/>
            <w:right w:w="30" w:type="dxa"/>
          </w:tcMar>
        </w:tcPr>
        <w:p w14:paraId="73C32628" w14:textId="19EE1D9D" w:rsidR="002D45B4" w:rsidRDefault="002D45B4" w:rsidP="002D45B4">
          <w:pPr>
            <w:widowControl w:val="0"/>
            <w:autoSpaceDE w:val="0"/>
            <w:autoSpaceDN w:val="0"/>
            <w:adjustRightInd w:val="0"/>
            <w:spacing w:before="29" w:after="0" w:line="214" w:lineRule="exact"/>
            <w:rPr>
              <w:rFonts w:ascii="Arial" w:hAnsi="Arial" w:cs="Arial"/>
              <w:bCs/>
              <w:color w:val="000000"/>
              <w:w w:val="105"/>
              <w:sz w:val="20"/>
              <w:szCs w:val="20"/>
            </w:rPr>
          </w:pPr>
          <w:r>
            <w:rPr>
              <w:rFonts w:ascii="Arial" w:hAnsi="Arial" w:cs="Arial"/>
              <w:bCs/>
              <w:color w:val="000000"/>
              <w:w w:val="105"/>
              <w:sz w:val="20"/>
              <w:szCs w:val="20"/>
            </w:rPr>
            <w:t>ESTADO DE MATO GROSSO DO SUL</w:t>
          </w:r>
        </w:p>
      </w:tc>
    </w:tr>
    <w:tr w:rsidR="002D45B4" w14:paraId="6921906C" w14:textId="77777777" w:rsidTr="002D45B4">
      <w:trPr>
        <w:trHeight w:hRule="exact" w:val="44"/>
      </w:trPr>
      <w:tc>
        <w:tcPr>
          <w:tcW w:w="9446" w:type="dxa"/>
          <w:tcBorders>
            <w:top w:val="nil"/>
            <w:left w:val="nil"/>
            <w:bottom w:val="nil"/>
            <w:right w:val="nil"/>
          </w:tcBorders>
          <w:shd w:val="clear" w:color="auto" w:fill="FFFFFF"/>
          <w:tcMar>
            <w:top w:w="0" w:type="dxa"/>
            <w:left w:w="30" w:type="dxa"/>
            <w:bottom w:w="0" w:type="dxa"/>
            <w:right w:w="30" w:type="dxa"/>
          </w:tcMar>
        </w:tcPr>
        <w:p w14:paraId="1024A6D9" w14:textId="77777777" w:rsidR="002D45B4" w:rsidRDefault="002D45B4" w:rsidP="000E08BF">
          <w:pPr>
            <w:widowControl w:val="0"/>
            <w:autoSpaceDE w:val="0"/>
            <w:autoSpaceDN w:val="0"/>
            <w:adjustRightInd w:val="0"/>
            <w:spacing w:before="29" w:after="0" w:line="185" w:lineRule="exact"/>
            <w:ind w:left="15"/>
            <w:jc w:val="right"/>
            <w:rPr>
              <w:rFonts w:ascii="Arial" w:hAnsi="Arial" w:cs="Arial"/>
              <w:b/>
              <w:bCs/>
              <w:color w:val="000000"/>
              <w:w w:val="105"/>
              <w:sz w:val="20"/>
              <w:szCs w:val="20"/>
              <w:u w:val="single"/>
            </w:rPr>
          </w:pPr>
        </w:p>
      </w:tc>
    </w:tr>
    <w:tr w:rsidR="002D45B4" w14:paraId="08622B25" w14:textId="77777777" w:rsidTr="002D45B4">
      <w:trPr>
        <w:trHeight w:hRule="exact" w:val="232"/>
      </w:trPr>
      <w:tc>
        <w:tcPr>
          <w:tcW w:w="9446" w:type="dxa"/>
          <w:tcBorders>
            <w:top w:val="nil"/>
            <w:left w:val="nil"/>
            <w:bottom w:val="nil"/>
            <w:right w:val="nil"/>
          </w:tcBorders>
          <w:shd w:val="clear" w:color="auto" w:fill="FFFFFF"/>
          <w:tcMar>
            <w:top w:w="0" w:type="dxa"/>
            <w:left w:w="30" w:type="dxa"/>
            <w:bottom w:w="0" w:type="dxa"/>
            <w:right w:w="30" w:type="dxa"/>
          </w:tcMar>
        </w:tcPr>
        <w:p w14:paraId="47AE64E9" w14:textId="77777777" w:rsidR="002D45B4" w:rsidRDefault="002D45B4" w:rsidP="000E08BF">
          <w:pPr>
            <w:widowControl w:val="0"/>
            <w:autoSpaceDE w:val="0"/>
            <w:autoSpaceDN w:val="0"/>
            <w:adjustRightInd w:val="0"/>
            <w:spacing w:before="29" w:after="0" w:line="214" w:lineRule="exact"/>
            <w:ind w:left="15"/>
            <w:rPr>
              <w:rFonts w:ascii="Arial" w:hAnsi="Arial" w:cs="Arial"/>
              <w:b/>
              <w:bCs/>
              <w:color w:val="000000"/>
              <w:w w:val="105"/>
              <w:sz w:val="20"/>
              <w:szCs w:val="20"/>
            </w:rPr>
          </w:pPr>
          <w:r>
            <w:rPr>
              <w:rFonts w:ascii="Arial" w:hAnsi="Arial" w:cs="Arial"/>
              <w:b/>
              <w:bCs/>
              <w:color w:val="000000"/>
              <w:w w:val="105"/>
              <w:sz w:val="20"/>
              <w:szCs w:val="20"/>
            </w:rPr>
            <w:t>CAMARA MUNICIPAL DE AGUA CLARA</w:t>
          </w:r>
        </w:p>
      </w:tc>
    </w:tr>
    <w:tr w:rsidR="002D45B4" w14:paraId="49EE5102" w14:textId="77777777" w:rsidTr="002D45B4">
      <w:trPr>
        <w:trHeight w:hRule="exact" w:val="58"/>
      </w:trPr>
      <w:tc>
        <w:tcPr>
          <w:tcW w:w="9446" w:type="dxa"/>
          <w:tcBorders>
            <w:top w:val="nil"/>
            <w:left w:val="nil"/>
            <w:bottom w:val="nil"/>
            <w:right w:val="nil"/>
          </w:tcBorders>
          <w:shd w:val="clear" w:color="auto" w:fill="FFFFFF"/>
          <w:tcMar>
            <w:top w:w="0" w:type="dxa"/>
            <w:left w:w="30" w:type="dxa"/>
            <w:bottom w:w="0" w:type="dxa"/>
            <w:right w:w="30" w:type="dxa"/>
          </w:tcMar>
        </w:tcPr>
        <w:p w14:paraId="391DDE84" w14:textId="77777777" w:rsidR="002D45B4" w:rsidRDefault="002D45B4" w:rsidP="000E08BF">
          <w:pPr>
            <w:widowControl w:val="0"/>
            <w:autoSpaceDE w:val="0"/>
            <w:autoSpaceDN w:val="0"/>
            <w:adjustRightInd w:val="0"/>
            <w:spacing w:before="29" w:after="0" w:line="185" w:lineRule="exact"/>
            <w:ind w:left="15"/>
            <w:jc w:val="right"/>
            <w:rPr>
              <w:rFonts w:ascii="Arial" w:hAnsi="Arial" w:cs="Arial"/>
              <w:b/>
              <w:bCs/>
              <w:color w:val="000000"/>
              <w:w w:val="105"/>
              <w:sz w:val="20"/>
              <w:szCs w:val="20"/>
              <w:u w:val="single"/>
            </w:rPr>
          </w:pPr>
        </w:p>
      </w:tc>
    </w:tr>
    <w:tr w:rsidR="002D45B4" w14:paraId="5035AAD0" w14:textId="77777777" w:rsidTr="002D45B4">
      <w:trPr>
        <w:trHeight w:hRule="exact" w:val="218"/>
      </w:trPr>
      <w:tc>
        <w:tcPr>
          <w:tcW w:w="9446" w:type="dxa"/>
          <w:tcBorders>
            <w:top w:val="nil"/>
            <w:left w:val="nil"/>
            <w:bottom w:val="nil"/>
            <w:right w:val="nil"/>
          </w:tcBorders>
          <w:shd w:val="clear" w:color="auto" w:fill="FFFFFF"/>
          <w:tcMar>
            <w:top w:w="0" w:type="dxa"/>
            <w:left w:w="30" w:type="dxa"/>
            <w:bottom w:w="0" w:type="dxa"/>
            <w:right w:w="30" w:type="dxa"/>
          </w:tcMar>
        </w:tcPr>
        <w:p w14:paraId="56A69883" w14:textId="77777777" w:rsidR="002D45B4" w:rsidRDefault="002D45B4" w:rsidP="000E08BF">
          <w:pPr>
            <w:widowControl w:val="0"/>
            <w:autoSpaceDE w:val="0"/>
            <w:autoSpaceDN w:val="0"/>
            <w:adjustRightInd w:val="0"/>
            <w:spacing w:before="29" w:after="0" w:line="174" w:lineRule="exact"/>
            <w:ind w:left="15"/>
            <w:jc w:val="both"/>
            <w:rPr>
              <w:rFonts w:ascii="Arial" w:hAnsi="Arial" w:cs="Arial"/>
              <w:bCs/>
              <w:color w:val="000000"/>
              <w:w w:val="105"/>
              <w:sz w:val="16"/>
              <w:szCs w:val="16"/>
            </w:rPr>
          </w:pPr>
          <w:r>
            <w:rPr>
              <w:rFonts w:ascii="Arial" w:hAnsi="Arial" w:cs="Arial"/>
              <w:bCs/>
              <w:color w:val="000000"/>
              <w:w w:val="105"/>
              <w:sz w:val="16"/>
              <w:szCs w:val="16"/>
            </w:rPr>
            <w:t>RUA FERNANDO BASTOS JÚNIOR, 1525, JARDIM NOVO HORIZONTE, ÁGUA CLARA/</w:t>
          </w:r>
          <w:proofErr w:type="gramStart"/>
          <w:r>
            <w:rPr>
              <w:rFonts w:ascii="Arial" w:hAnsi="Arial" w:cs="Arial"/>
              <w:bCs/>
              <w:color w:val="000000"/>
              <w:w w:val="105"/>
              <w:sz w:val="16"/>
              <w:szCs w:val="16"/>
            </w:rPr>
            <w:t>MS</w:t>
          </w:r>
          <w:proofErr w:type="gramEnd"/>
        </w:p>
      </w:tc>
    </w:tr>
  </w:tbl>
  <w:p w14:paraId="1F33AFEA" w14:textId="4B07DDDA" w:rsidR="000A6D42" w:rsidRDefault="000A6D42" w:rsidP="002D45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nsid w:val="0BC07A02"/>
    <w:multiLevelType w:val="hybridMultilevel"/>
    <w:tmpl w:val="9BA44E94"/>
    <w:lvl w:ilvl="0" w:tplc="522CE4CA">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C7D4F08"/>
    <w:multiLevelType w:val="multilevel"/>
    <w:tmpl w:val="6BF62288"/>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0DF11341"/>
    <w:multiLevelType w:val="multilevel"/>
    <w:tmpl w:val="78D041EE"/>
    <w:lvl w:ilvl="0">
      <w:start w:val="1"/>
      <w:numFmt w:val="decimal"/>
      <w:lvlText w:val="%1."/>
      <w:lvlJc w:val="left"/>
      <w:pPr>
        <w:ind w:left="360" w:hanging="360"/>
      </w:pPr>
      <w:rPr>
        <w:b/>
        <w:bCs/>
      </w:rPr>
    </w:lvl>
    <w:lvl w:ilvl="1">
      <w:start w:val="1"/>
      <w:numFmt w:val="decimal"/>
      <w:lvlText w:val="%1.%2."/>
      <w:lvlJc w:val="left"/>
      <w:pPr>
        <w:ind w:left="1000" w:hanging="432"/>
      </w:pPr>
      <w:rPr>
        <w:b/>
        <w:bCs/>
        <w:i w:val="0"/>
        <w:i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075C36"/>
    <w:multiLevelType w:val="multilevel"/>
    <w:tmpl w:val="0CB24522"/>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4815C5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046967"/>
    <w:multiLevelType w:val="multilevel"/>
    <w:tmpl w:val="A7FCE9DC"/>
    <w:styleLink w:val="EstiloImportado721"/>
    <w:lvl w:ilvl="0">
      <w:start w:val="3"/>
      <w:numFmt w:val="decimal"/>
      <w:lvlText w:val="%1"/>
      <w:lvlJc w:val="left"/>
      <w:pPr>
        <w:ind w:left="690" w:hanging="690"/>
      </w:pPr>
      <w:rPr>
        <w:rFonts w:hint="default"/>
      </w:rPr>
    </w:lvl>
    <w:lvl w:ilvl="1">
      <w:start w:val="17"/>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B75E21"/>
    <w:multiLevelType w:val="multilevel"/>
    <w:tmpl w:val="CDC45ADC"/>
    <w:styleLink w:val="50021706876720064471"/>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8E24AD"/>
    <w:multiLevelType w:val="hybridMultilevel"/>
    <w:tmpl w:val="6B0C3A3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nsid w:val="31025FCD"/>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513FD5"/>
    <w:multiLevelType w:val="multilevel"/>
    <w:tmpl w:val="312AA1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0C326F"/>
    <w:multiLevelType w:val="multilevel"/>
    <w:tmpl w:val="9E68AD94"/>
    <w:lvl w:ilvl="0">
      <w:start w:val="3"/>
      <w:numFmt w:val="decimal"/>
      <w:lvlText w:val="%1"/>
      <w:lvlJc w:val="left"/>
      <w:pPr>
        <w:ind w:left="765" w:hanging="765"/>
      </w:pPr>
      <w:rPr>
        <w:rFonts w:cs="Arial" w:hint="default"/>
      </w:rPr>
    </w:lvl>
    <w:lvl w:ilvl="1">
      <w:start w:val="1"/>
      <w:numFmt w:val="decimal"/>
      <w:lvlText w:val="%1.%2"/>
      <w:lvlJc w:val="left"/>
      <w:pPr>
        <w:ind w:left="765" w:hanging="765"/>
      </w:pPr>
      <w:rPr>
        <w:rFonts w:cs="Arial" w:hint="default"/>
      </w:rPr>
    </w:lvl>
    <w:lvl w:ilvl="2">
      <w:start w:val="1"/>
      <w:numFmt w:val="decimal"/>
      <w:lvlText w:val="%1.%2.%3"/>
      <w:lvlJc w:val="left"/>
      <w:pPr>
        <w:ind w:left="765" w:hanging="765"/>
      </w:pPr>
      <w:rPr>
        <w:rFonts w:cs="Arial" w:hint="default"/>
      </w:rPr>
    </w:lvl>
    <w:lvl w:ilvl="3">
      <w:start w:val="2"/>
      <w:numFmt w:val="decimal"/>
      <w:lvlText w:val="%1.%2.%3.%4"/>
      <w:lvlJc w:val="left"/>
      <w:pPr>
        <w:ind w:left="1080" w:hanging="1080"/>
      </w:pPr>
      <w:rPr>
        <w:rFonts w:cs="Arial" w:hint="default"/>
        <w:b/>
        <w:bCs/>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nsid w:val="3A0E5B34"/>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3342E0"/>
    <w:multiLevelType w:val="multilevel"/>
    <w:tmpl w:val="8612DDE6"/>
    <w:lvl w:ilvl="0">
      <w:start w:val="8"/>
      <w:numFmt w:val="decimal"/>
      <w:lvlText w:val="%1."/>
      <w:lvlJc w:val="left"/>
      <w:pPr>
        <w:ind w:left="420" w:hanging="4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nsid w:val="3B9D2FC4"/>
    <w:multiLevelType w:val="multilevel"/>
    <w:tmpl w:val="9C32CA30"/>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nsid w:val="3E8071DD"/>
    <w:multiLevelType w:val="hybridMultilevel"/>
    <w:tmpl w:val="4652224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F764A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E0392A"/>
    <w:multiLevelType w:val="hybridMultilevel"/>
    <w:tmpl w:val="E5B4F09C"/>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91A32D2"/>
    <w:multiLevelType w:val="multilevel"/>
    <w:tmpl w:val="E2A4510A"/>
    <w:lvl w:ilvl="0">
      <w:start w:val="1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nsid w:val="6043357E"/>
    <w:multiLevelType w:val="multilevel"/>
    <w:tmpl w:val="609E1ECC"/>
    <w:lvl w:ilvl="0">
      <w:start w:val="1"/>
      <w:numFmt w:val="decimal"/>
      <w:lvlText w:val="%1."/>
      <w:lvlJc w:val="left"/>
      <w:pPr>
        <w:ind w:left="720" w:hanging="360"/>
      </w:pPr>
      <w:rPr>
        <w:rFonts w:ascii="Calibri" w:hAnsi="Calibri"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nsid w:val="61D5029A"/>
    <w:multiLevelType w:val="multilevel"/>
    <w:tmpl w:val="CCE2A32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nsid w:val="68CC32D5"/>
    <w:multiLevelType w:val="multilevel"/>
    <w:tmpl w:val="1E60A796"/>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nsid w:val="6E422EF4"/>
    <w:multiLevelType w:val="multilevel"/>
    <w:tmpl w:val="A344D75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F6B2332"/>
    <w:multiLevelType w:val="hybridMultilevel"/>
    <w:tmpl w:val="1A6017D0"/>
    <w:lvl w:ilvl="0" w:tplc="620242CC">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8">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2ED341A"/>
    <w:multiLevelType w:val="hybridMultilevel"/>
    <w:tmpl w:val="F4B0AA10"/>
    <w:lvl w:ilvl="0" w:tplc="D8BAFB48">
      <w:start w:val="1"/>
      <w:numFmt w:val="upperRoman"/>
      <w:lvlText w:val="%1-"/>
      <w:lvlJc w:val="left"/>
      <w:pPr>
        <w:ind w:left="379" w:hanging="313"/>
      </w:pPr>
      <w:rPr>
        <w:rFonts w:ascii="Cambria" w:eastAsia="Cambria" w:hAnsi="Cambria" w:cs="Cambria" w:hint="default"/>
        <w:spacing w:val="0"/>
        <w:w w:val="105"/>
        <w:sz w:val="22"/>
        <w:szCs w:val="22"/>
        <w:lang w:val="pt-PT" w:eastAsia="en-US" w:bidi="ar-SA"/>
      </w:rPr>
    </w:lvl>
    <w:lvl w:ilvl="1" w:tplc="7C068BCC">
      <w:numFmt w:val="bullet"/>
      <w:lvlText w:val="•"/>
      <w:lvlJc w:val="left"/>
      <w:pPr>
        <w:ind w:left="1314" w:hanging="313"/>
      </w:pPr>
      <w:rPr>
        <w:rFonts w:hint="default"/>
        <w:lang w:val="pt-PT" w:eastAsia="en-US" w:bidi="ar-SA"/>
      </w:rPr>
    </w:lvl>
    <w:lvl w:ilvl="2" w:tplc="80525442">
      <w:numFmt w:val="bullet"/>
      <w:pStyle w:val="paragraph"/>
      <w:lvlText w:val="•"/>
      <w:lvlJc w:val="left"/>
      <w:pPr>
        <w:ind w:left="2248" w:hanging="313"/>
      </w:pPr>
      <w:rPr>
        <w:rFonts w:hint="default"/>
        <w:lang w:val="pt-PT" w:eastAsia="en-US" w:bidi="ar-SA"/>
      </w:rPr>
    </w:lvl>
    <w:lvl w:ilvl="3" w:tplc="DC88F18C">
      <w:numFmt w:val="bullet"/>
      <w:lvlText w:val="•"/>
      <w:lvlJc w:val="left"/>
      <w:pPr>
        <w:ind w:left="3183" w:hanging="313"/>
      </w:pPr>
      <w:rPr>
        <w:rFonts w:hint="default"/>
        <w:lang w:val="pt-PT" w:eastAsia="en-US" w:bidi="ar-SA"/>
      </w:rPr>
    </w:lvl>
    <w:lvl w:ilvl="4" w:tplc="29D07050">
      <w:numFmt w:val="bullet"/>
      <w:lvlText w:val="•"/>
      <w:lvlJc w:val="left"/>
      <w:pPr>
        <w:ind w:left="4117" w:hanging="313"/>
      </w:pPr>
      <w:rPr>
        <w:rFonts w:hint="default"/>
        <w:lang w:val="pt-PT" w:eastAsia="en-US" w:bidi="ar-SA"/>
      </w:rPr>
    </w:lvl>
    <w:lvl w:ilvl="5" w:tplc="215E90C8">
      <w:numFmt w:val="bullet"/>
      <w:lvlText w:val="•"/>
      <w:lvlJc w:val="left"/>
      <w:pPr>
        <w:ind w:left="5052" w:hanging="313"/>
      </w:pPr>
      <w:rPr>
        <w:rFonts w:hint="default"/>
        <w:lang w:val="pt-PT" w:eastAsia="en-US" w:bidi="ar-SA"/>
      </w:rPr>
    </w:lvl>
    <w:lvl w:ilvl="6" w:tplc="DEF4B85C">
      <w:numFmt w:val="bullet"/>
      <w:lvlText w:val="•"/>
      <w:lvlJc w:val="left"/>
      <w:pPr>
        <w:ind w:left="5986" w:hanging="313"/>
      </w:pPr>
      <w:rPr>
        <w:rFonts w:hint="default"/>
        <w:lang w:val="pt-PT" w:eastAsia="en-US" w:bidi="ar-SA"/>
      </w:rPr>
    </w:lvl>
    <w:lvl w:ilvl="7" w:tplc="2C68DE82">
      <w:numFmt w:val="bullet"/>
      <w:lvlText w:val="•"/>
      <w:lvlJc w:val="left"/>
      <w:pPr>
        <w:ind w:left="6920" w:hanging="313"/>
      </w:pPr>
      <w:rPr>
        <w:rFonts w:hint="default"/>
        <w:lang w:val="pt-PT" w:eastAsia="en-US" w:bidi="ar-SA"/>
      </w:rPr>
    </w:lvl>
    <w:lvl w:ilvl="8" w:tplc="B0AE727E">
      <w:numFmt w:val="bullet"/>
      <w:lvlText w:val="•"/>
      <w:lvlJc w:val="left"/>
      <w:pPr>
        <w:ind w:left="7855" w:hanging="313"/>
      </w:pPr>
      <w:rPr>
        <w:rFonts w:hint="default"/>
        <w:lang w:val="pt-PT" w:eastAsia="en-US" w:bidi="ar-SA"/>
      </w:rPr>
    </w:lvl>
  </w:abstractNum>
  <w:abstractNum w:abstractNumId="30">
    <w:nsid w:val="743B3B2F"/>
    <w:multiLevelType w:val="multilevel"/>
    <w:tmpl w:val="02280666"/>
    <w:lvl w:ilvl="0">
      <w:start w:val="4"/>
      <w:numFmt w:val="decimal"/>
      <w:lvlText w:val="%1."/>
      <w:lvlJc w:val="left"/>
      <w:pPr>
        <w:ind w:left="555" w:hanging="555"/>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nsid w:val="7BB64F6A"/>
    <w:multiLevelType w:val="multilevel"/>
    <w:tmpl w:val="024EB728"/>
    <w:lvl w:ilvl="0">
      <w:start w:val="9"/>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D53B19"/>
    <w:multiLevelType w:val="multilevel"/>
    <w:tmpl w:val="6A56FF56"/>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EC1587"/>
    <w:multiLevelType w:val="hybridMultilevel"/>
    <w:tmpl w:val="FF529B36"/>
    <w:lvl w:ilvl="0" w:tplc="C8AAB1DC">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0"/>
  </w:num>
  <w:num w:numId="5">
    <w:abstractNumId w:val="9"/>
  </w:num>
  <w:num w:numId="6">
    <w:abstractNumId w:val="29"/>
  </w:num>
  <w:num w:numId="7">
    <w:abstractNumId w:val="6"/>
  </w:num>
  <w:num w:numId="8">
    <w:abstractNumId w:val="33"/>
  </w:num>
  <w:num w:numId="9">
    <w:abstractNumId w:val="25"/>
  </w:num>
  <w:num w:numId="10">
    <w:abstractNumId w:val="27"/>
  </w:num>
  <w:num w:numId="11">
    <w:abstractNumId w:val="12"/>
  </w:num>
  <w:num w:numId="12">
    <w:abstractNumId w:val="4"/>
  </w:num>
  <w:num w:numId="13">
    <w:abstractNumId w:val="13"/>
  </w:num>
  <w:num w:numId="14">
    <w:abstractNumId w:val="8"/>
  </w:num>
  <w:num w:numId="15">
    <w:abstractNumId w:val="19"/>
  </w:num>
  <w:num w:numId="16">
    <w:abstractNumId w:val="23"/>
  </w:num>
  <w:num w:numId="17">
    <w:abstractNumId w:val="17"/>
  </w:num>
  <w:num w:numId="18">
    <w:abstractNumId w:val="18"/>
  </w:num>
  <w:num w:numId="19">
    <w:abstractNumId w:val="20"/>
  </w:num>
  <w:num w:numId="20">
    <w:abstractNumId w:val="26"/>
  </w:num>
  <w:num w:numId="21">
    <w:abstractNumId w:val="3"/>
  </w:num>
  <w:num w:numId="22">
    <w:abstractNumId w:val="24"/>
  </w:num>
  <w:num w:numId="23">
    <w:abstractNumId w:val="14"/>
  </w:num>
  <w:num w:numId="24">
    <w:abstractNumId w:val="5"/>
  </w:num>
  <w:num w:numId="25">
    <w:abstractNumId w:val="31"/>
  </w:num>
  <w:num w:numId="26">
    <w:abstractNumId w:val="32"/>
  </w:num>
  <w:num w:numId="27">
    <w:abstractNumId w:val="16"/>
  </w:num>
  <w:num w:numId="28">
    <w:abstractNumId w:val="21"/>
  </w:num>
  <w:num w:numId="29">
    <w:abstractNumId w:val="11"/>
  </w:num>
  <w:num w:numId="30">
    <w:abstractNumId w:val="0"/>
  </w:num>
  <w:num w:numId="31">
    <w:abstractNumId w:val="28"/>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F6"/>
    <w:rsid w:val="00005DF5"/>
    <w:rsid w:val="000064A7"/>
    <w:rsid w:val="000206E0"/>
    <w:rsid w:val="00040D18"/>
    <w:rsid w:val="0004479E"/>
    <w:rsid w:val="00044C39"/>
    <w:rsid w:val="0005090C"/>
    <w:rsid w:val="00052049"/>
    <w:rsid w:val="00065FD8"/>
    <w:rsid w:val="0008258C"/>
    <w:rsid w:val="00084991"/>
    <w:rsid w:val="00085484"/>
    <w:rsid w:val="000875CF"/>
    <w:rsid w:val="00092C80"/>
    <w:rsid w:val="0009345A"/>
    <w:rsid w:val="000A6C39"/>
    <w:rsid w:val="000A6D42"/>
    <w:rsid w:val="000B4A54"/>
    <w:rsid w:val="000C3F96"/>
    <w:rsid w:val="000D026A"/>
    <w:rsid w:val="000D405F"/>
    <w:rsid w:val="000F1A1F"/>
    <w:rsid w:val="000F7F43"/>
    <w:rsid w:val="001035FF"/>
    <w:rsid w:val="00103CBA"/>
    <w:rsid w:val="001043CC"/>
    <w:rsid w:val="00107429"/>
    <w:rsid w:val="00122199"/>
    <w:rsid w:val="00124CAB"/>
    <w:rsid w:val="001268BA"/>
    <w:rsid w:val="0014028F"/>
    <w:rsid w:val="00165EE0"/>
    <w:rsid w:val="0017330F"/>
    <w:rsid w:val="00180B83"/>
    <w:rsid w:val="001813C5"/>
    <w:rsid w:val="00181F82"/>
    <w:rsid w:val="00185757"/>
    <w:rsid w:val="00187DCB"/>
    <w:rsid w:val="00192796"/>
    <w:rsid w:val="001A1808"/>
    <w:rsid w:val="001C5020"/>
    <w:rsid w:val="001C7C1E"/>
    <w:rsid w:val="001D1177"/>
    <w:rsid w:val="001E5F09"/>
    <w:rsid w:val="001E79B0"/>
    <w:rsid w:val="001F5F0A"/>
    <w:rsid w:val="00200B27"/>
    <w:rsid w:val="00202C7F"/>
    <w:rsid w:val="00205E8A"/>
    <w:rsid w:val="002138DC"/>
    <w:rsid w:val="00213B7D"/>
    <w:rsid w:val="00216645"/>
    <w:rsid w:val="0022185D"/>
    <w:rsid w:val="002225F9"/>
    <w:rsid w:val="00225EE7"/>
    <w:rsid w:val="002328D2"/>
    <w:rsid w:val="00242DBB"/>
    <w:rsid w:val="00246A13"/>
    <w:rsid w:val="00246A17"/>
    <w:rsid w:val="00255E98"/>
    <w:rsid w:val="00262745"/>
    <w:rsid w:val="002744CA"/>
    <w:rsid w:val="00290395"/>
    <w:rsid w:val="002918DF"/>
    <w:rsid w:val="002A0B28"/>
    <w:rsid w:val="002A4FEB"/>
    <w:rsid w:val="002C737C"/>
    <w:rsid w:val="002D2E85"/>
    <w:rsid w:val="002D45B4"/>
    <w:rsid w:val="002E4B41"/>
    <w:rsid w:val="00320C68"/>
    <w:rsid w:val="00321C26"/>
    <w:rsid w:val="00333210"/>
    <w:rsid w:val="00336B73"/>
    <w:rsid w:val="0034264C"/>
    <w:rsid w:val="0035176F"/>
    <w:rsid w:val="003535E1"/>
    <w:rsid w:val="00362C36"/>
    <w:rsid w:val="00364A7B"/>
    <w:rsid w:val="003674DF"/>
    <w:rsid w:val="0038747A"/>
    <w:rsid w:val="003A4496"/>
    <w:rsid w:val="003A597E"/>
    <w:rsid w:val="003D2A7E"/>
    <w:rsid w:val="003E46D6"/>
    <w:rsid w:val="003E6300"/>
    <w:rsid w:val="00400A50"/>
    <w:rsid w:val="00402074"/>
    <w:rsid w:val="00405668"/>
    <w:rsid w:val="00434641"/>
    <w:rsid w:val="00446CF9"/>
    <w:rsid w:val="004521CF"/>
    <w:rsid w:val="00461F6D"/>
    <w:rsid w:val="00474860"/>
    <w:rsid w:val="0047611C"/>
    <w:rsid w:val="004863F7"/>
    <w:rsid w:val="00492926"/>
    <w:rsid w:val="00494104"/>
    <w:rsid w:val="004A3A72"/>
    <w:rsid w:val="004B7A34"/>
    <w:rsid w:val="004C1F6B"/>
    <w:rsid w:val="004D74EE"/>
    <w:rsid w:val="004E16FA"/>
    <w:rsid w:val="004E69D0"/>
    <w:rsid w:val="0050127D"/>
    <w:rsid w:val="005039B3"/>
    <w:rsid w:val="00505768"/>
    <w:rsid w:val="00514B8F"/>
    <w:rsid w:val="005232D9"/>
    <w:rsid w:val="005258F0"/>
    <w:rsid w:val="00575FCA"/>
    <w:rsid w:val="00586739"/>
    <w:rsid w:val="00587687"/>
    <w:rsid w:val="005B1780"/>
    <w:rsid w:val="005B196B"/>
    <w:rsid w:val="005C0822"/>
    <w:rsid w:val="005C2371"/>
    <w:rsid w:val="005E2439"/>
    <w:rsid w:val="005F5A44"/>
    <w:rsid w:val="005F5B16"/>
    <w:rsid w:val="0060729A"/>
    <w:rsid w:val="0062050D"/>
    <w:rsid w:val="006257AA"/>
    <w:rsid w:val="0063230C"/>
    <w:rsid w:val="00636158"/>
    <w:rsid w:val="00660F57"/>
    <w:rsid w:val="0066139B"/>
    <w:rsid w:val="00666FD8"/>
    <w:rsid w:val="006721D7"/>
    <w:rsid w:val="00673270"/>
    <w:rsid w:val="00683782"/>
    <w:rsid w:val="006840F8"/>
    <w:rsid w:val="0068566A"/>
    <w:rsid w:val="00695022"/>
    <w:rsid w:val="006B04AD"/>
    <w:rsid w:val="006B0919"/>
    <w:rsid w:val="006B1167"/>
    <w:rsid w:val="006B458D"/>
    <w:rsid w:val="006B63C3"/>
    <w:rsid w:val="006C2CE0"/>
    <w:rsid w:val="006C6B3E"/>
    <w:rsid w:val="006F3FDF"/>
    <w:rsid w:val="00720432"/>
    <w:rsid w:val="007206A3"/>
    <w:rsid w:val="00734CE1"/>
    <w:rsid w:val="00737114"/>
    <w:rsid w:val="00744DCD"/>
    <w:rsid w:val="00753BF6"/>
    <w:rsid w:val="00772D50"/>
    <w:rsid w:val="00783FE8"/>
    <w:rsid w:val="0078506F"/>
    <w:rsid w:val="00796A18"/>
    <w:rsid w:val="007A1244"/>
    <w:rsid w:val="007A2913"/>
    <w:rsid w:val="007A7BE5"/>
    <w:rsid w:val="007B1B43"/>
    <w:rsid w:val="007C125E"/>
    <w:rsid w:val="007D3E12"/>
    <w:rsid w:val="007D5345"/>
    <w:rsid w:val="007D6379"/>
    <w:rsid w:val="007E27E8"/>
    <w:rsid w:val="0082145E"/>
    <w:rsid w:val="0082649F"/>
    <w:rsid w:val="0082664F"/>
    <w:rsid w:val="00844C70"/>
    <w:rsid w:val="008467B0"/>
    <w:rsid w:val="00847CD7"/>
    <w:rsid w:val="00850781"/>
    <w:rsid w:val="00870396"/>
    <w:rsid w:val="0087698F"/>
    <w:rsid w:val="008779C4"/>
    <w:rsid w:val="008921FD"/>
    <w:rsid w:val="00892C82"/>
    <w:rsid w:val="00897696"/>
    <w:rsid w:val="008B0B30"/>
    <w:rsid w:val="008B12B0"/>
    <w:rsid w:val="008B623A"/>
    <w:rsid w:val="008E0B2F"/>
    <w:rsid w:val="008E40CE"/>
    <w:rsid w:val="008E4DE5"/>
    <w:rsid w:val="008E629C"/>
    <w:rsid w:val="00902A8E"/>
    <w:rsid w:val="00903572"/>
    <w:rsid w:val="00904191"/>
    <w:rsid w:val="00913425"/>
    <w:rsid w:val="00936B65"/>
    <w:rsid w:val="00972A91"/>
    <w:rsid w:val="00973C0D"/>
    <w:rsid w:val="0098076F"/>
    <w:rsid w:val="00981C73"/>
    <w:rsid w:val="00990342"/>
    <w:rsid w:val="009943D6"/>
    <w:rsid w:val="009A5719"/>
    <w:rsid w:val="009A7D2C"/>
    <w:rsid w:val="009C7873"/>
    <w:rsid w:val="009F1CF4"/>
    <w:rsid w:val="00A1279F"/>
    <w:rsid w:val="00A160B5"/>
    <w:rsid w:val="00A22651"/>
    <w:rsid w:val="00A25060"/>
    <w:rsid w:val="00A2611B"/>
    <w:rsid w:val="00A266F7"/>
    <w:rsid w:val="00A4787A"/>
    <w:rsid w:val="00A53D25"/>
    <w:rsid w:val="00A73C04"/>
    <w:rsid w:val="00A74B3B"/>
    <w:rsid w:val="00A76747"/>
    <w:rsid w:val="00A85934"/>
    <w:rsid w:val="00A9331C"/>
    <w:rsid w:val="00AA3AA1"/>
    <w:rsid w:val="00AA5463"/>
    <w:rsid w:val="00AB6EA2"/>
    <w:rsid w:val="00AC1240"/>
    <w:rsid w:val="00AC47A5"/>
    <w:rsid w:val="00AD2B0A"/>
    <w:rsid w:val="00AD3AD1"/>
    <w:rsid w:val="00AE5306"/>
    <w:rsid w:val="00B1050E"/>
    <w:rsid w:val="00B2165F"/>
    <w:rsid w:val="00B23CC8"/>
    <w:rsid w:val="00B371B9"/>
    <w:rsid w:val="00B37881"/>
    <w:rsid w:val="00B40C2C"/>
    <w:rsid w:val="00B411A4"/>
    <w:rsid w:val="00B52DA9"/>
    <w:rsid w:val="00B6715E"/>
    <w:rsid w:val="00B67592"/>
    <w:rsid w:val="00B72566"/>
    <w:rsid w:val="00B76D3F"/>
    <w:rsid w:val="00BB7C25"/>
    <w:rsid w:val="00BC07FE"/>
    <w:rsid w:val="00BE0B25"/>
    <w:rsid w:val="00BE0C28"/>
    <w:rsid w:val="00BF6E88"/>
    <w:rsid w:val="00C11603"/>
    <w:rsid w:val="00C17775"/>
    <w:rsid w:val="00C20431"/>
    <w:rsid w:val="00C2183D"/>
    <w:rsid w:val="00C241CF"/>
    <w:rsid w:val="00C43756"/>
    <w:rsid w:val="00C50971"/>
    <w:rsid w:val="00C54339"/>
    <w:rsid w:val="00C55534"/>
    <w:rsid w:val="00C601C5"/>
    <w:rsid w:val="00C6362A"/>
    <w:rsid w:val="00C77DCA"/>
    <w:rsid w:val="00C85945"/>
    <w:rsid w:val="00C97FB9"/>
    <w:rsid w:val="00CA6A02"/>
    <w:rsid w:val="00CB018F"/>
    <w:rsid w:val="00CC03CB"/>
    <w:rsid w:val="00CC5AC8"/>
    <w:rsid w:val="00CC68A3"/>
    <w:rsid w:val="00CF47EA"/>
    <w:rsid w:val="00D0369B"/>
    <w:rsid w:val="00D25BC2"/>
    <w:rsid w:val="00D46258"/>
    <w:rsid w:val="00D6027F"/>
    <w:rsid w:val="00D67A59"/>
    <w:rsid w:val="00D749F0"/>
    <w:rsid w:val="00D80DEF"/>
    <w:rsid w:val="00D86F43"/>
    <w:rsid w:val="00D92D7B"/>
    <w:rsid w:val="00D95F71"/>
    <w:rsid w:val="00DA06DE"/>
    <w:rsid w:val="00DB0613"/>
    <w:rsid w:val="00DC14C3"/>
    <w:rsid w:val="00DC52D1"/>
    <w:rsid w:val="00DD6F9C"/>
    <w:rsid w:val="00DE3081"/>
    <w:rsid w:val="00DF0AB7"/>
    <w:rsid w:val="00DF27D9"/>
    <w:rsid w:val="00DF6082"/>
    <w:rsid w:val="00E0677C"/>
    <w:rsid w:val="00E14D3B"/>
    <w:rsid w:val="00E1689F"/>
    <w:rsid w:val="00E208B4"/>
    <w:rsid w:val="00E307FA"/>
    <w:rsid w:val="00E42670"/>
    <w:rsid w:val="00E433E3"/>
    <w:rsid w:val="00E52DA8"/>
    <w:rsid w:val="00E57D02"/>
    <w:rsid w:val="00E6556B"/>
    <w:rsid w:val="00E71A35"/>
    <w:rsid w:val="00E74155"/>
    <w:rsid w:val="00E7666E"/>
    <w:rsid w:val="00E90313"/>
    <w:rsid w:val="00E934CD"/>
    <w:rsid w:val="00E9741B"/>
    <w:rsid w:val="00EB01E3"/>
    <w:rsid w:val="00EB0FE7"/>
    <w:rsid w:val="00EB14EE"/>
    <w:rsid w:val="00EC21FC"/>
    <w:rsid w:val="00ED0653"/>
    <w:rsid w:val="00ED2DE1"/>
    <w:rsid w:val="00ED488A"/>
    <w:rsid w:val="00EE05AB"/>
    <w:rsid w:val="00EE0EFB"/>
    <w:rsid w:val="00EE22A6"/>
    <w:rsid w:val="00EE5761"/>
    <w:rsid w:val="00EF0FC6"/>
    <w:rsid w:val="00F104FD"/>
    <w:rsid w:val="00F131ED"/>
    <w:rsid w:val="00F22453"/>
    <w:rsid w:val="00F35217"/>
    <w:rsid w:val="00F70415"/>
    <w:rsid w:val="00F77DF7"/>
    <w:rsid w:val="00F9243F"/>
    <w:rsid w:val="00F94D87"/>
    <w:rsid w:val="00FA7433"/>
    <w:rsid w:val="00FB5706"/>
    <w:rsid w:val="00FC53D8"/>
    <w:rsid w:val="00FF29C3"/>
    <w:rsid w:val="00FF5820"/>
    <w:rsid w:val="00FF5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9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uiPriority="0"/>
    <w:lsdException w:name="annotation reference" w:uiPriority="0" w:qFormat="1"/>
    <w:lsdException w:name="page number" w:uiPriority="0"/>
    <w:lsdException w:name="List" w:uiPriority="0"/>
    <w:lsdException w:name="List Bullet" w:uiPriority="0"/>
    <w:lsdException w:name="List 3" w:uiPriority="0"/>
    <w:lsdException w:name="Title" w:semiHidden="0" w:uiPriority="0" w:unhideWhenUsed="0" w:qFormat="1"/>
    <w:lsdException w:name="Signature" w:uiPriority="0"/>
    <w:lsdException w:name="Default Paragraph Font" w:uiPriority="1"/>
    <w:lsdException w:name="Body Text" w:uiPriority="1" w:qFormat="1"/>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1"/>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nhideWhenUsed/>
    <w:qFormat/>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nhideWhenUsed/>
    <w:qFormat/>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nhideWhenUsed/>
    <w:qFormat/>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nhideWhenUsed/>
    <w:qFormat/>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qFormat/>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rPr>
      <w:rFonts w:asciiTheme="majorHAnsi" w:eastAsiaTheme="majorEastAsia" w:hAnsiTheme="majorHAnsi" w:cstheme="majorBidi"/>
      <w:i/>
      <w:iCs/>
      <w:color w:val="365F91" w:themeColor="accent1" w:themeShade="BF"/>
    </w:rPr>
  </w:style>
  <w:style w:type="paragraph" w:styleId="NormalWeb">
    <w:name w:val="Normal (Web)"/>
    <w:aliases w:val=" Char"/>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style>
  <w:style w:type="paragraph" w:styleId="Textodebalo">
    <w:name w:val="Balloon Text"/>
    <w:basedOn w:val="Normal"/>
    <w:link w:val="TextodebaloChar"/>
    <w:uiPriority w:val="99"/>
    <w:unhideWhenUsed/>
    <w:qFormat/>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qFormat/>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Pr>
      <w:rFonts w:ascii="Arial" w:eastAsia="Calibri" w:hAnsi="Arial" w:cs="Tahoma"/>
      <w:i/>
      <w:iCs/>
      <w:color w:val="000000"/>
      <w:sz w:val="20"/>
      <w:szCs w:val="24"/>
      <w:shd w:val="clear" w:color="auto" w:fill="FFFFCC"/>
    </w:rPr>
  </w:style>
  <w:style w:type="paragraph" w:customStyle="1" w:styleId="Standard">
    <w:name w:val="Standard"/>
    <w:qFormat/>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nhideWhenUsed/>
    <w:rPr>
      <w:vertAlign w:val="superscript"/>
    </w:rPr>
  </w:style>
  <w:style w:type="paragraph" w:styleId="Corpodetexto">
    <w:name w:val="Body Text"/>
    <w:aliases w:val="Item da conclusão"/>
    <w:basedOn w:val="Normal"/>
    <w:link w:val="CorpodetextoChar"/>
    <w:uiPriority w:val="1"/>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aliases w:val="Item da conclusão Char"/>
    <w:basedOn w:val="Fontepargpadro"/>
    <w:link w:val="Corpodetexto"/>
    <w:uiPriority w:val="1"/>
    <w:qFormat/>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uiPriority w:val="99"/>
    <w:qFormat/>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qFormat/>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unhideWhenUsed/>
    <w:rPr>
      <w:color w:val="800080" w:themeColor="followedHyperlink"/>
      <w:u w:val="single"/>
    </w:rPr>
  </w:style>
  <w:style w:type="paragraph" w:customStyle="1" w:styleId="ou">
    <w:name w:val="ou"/>
    <w:basedOn w:val="PargrafodaLista"/>
    <w:link w:val="ouChar"/>
    <w:qFormat/>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Pr>
      <w:i/>
      <w:iCs/>
      <w:color w:val="4F81BD" w:themeColor="accent1"/>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Pr>
      <w:rFonts w:ascii="Segoe UI" w:hAnsi="Segoe UI" w:cs="Segoe UI" w:hint="default"/>
      <w:i/>
      <w:iCs/>
      <w:sz w:val="18"/>
      <w:szCs w:val="18"/>
    </w:rPr>
  </w:style>
  <w:style w:type="paragraph" w:styleId="CabealhodoSumrio">
    <w:name w:val="TOC Heading"/>
    <w:basedOn w:val="Ttulo1"/>
    <w:next w:val="Normal"/>
    <w:uiPriority w:val="39"/>
    <w:unhideWhenUsed/>
    <w:qFormat/>
    <w:pPr>
      <w:spacing w:line="259" w:lineRule="auto"/>
      <w:outlineLvl w:val="9"/>
    </w:pPr>
    <w:rPr>
      <w:lang w:eastAsia="pt-BR"/>
    </w:rPr>
  </w:style>
  <w:style w:type="paragraph" w:customStyle="1" w:styleId="Capacitar">
    <w:name w:val="Capacitar"/>
    <w:link w:val="CapacitarChar"/>
    <w:autoRedefine/>
    <w:qFormat/>
    <w:pPr>
      <w:spacing w:after="0"/>
      <w:jc w:val="both"/>
    </w:pPr>
    <w:rPr>
      <w:rFonts w:ascii="Arial" w:hAnsi="Arial" w:cs="Arial"/>
      <w:b/>
      <w:bCs/>
      <w:sz w:val="24"/>
      <w:szCs w:val="24"/>
    </w:rPr>
  </w:style>
  <w:style w:type="character" w:customStyle="1" w:styleId="CapacitarChar">
    <w:name w:val="Capacitar Char"/>
    <w:basedOn w:val="Fontepargpadro"/>
    <w:link w:val="Capacitar"/>
    <w:rPr>
      <w:rFonts w:ascii="Arial" w:hAnsi="Arial" w:cs="Arial"/>
      <w:b/>
      <w:bCs/>
      <w:sz w:val="24"/>
      <w:szCs w:val="24"/>
    </w:rPr>
  </w:style>
  <w:style w:type="paragraph" w:styleId="Sumrio1">
    <w:name w:val="toc 1"/>
    <w:basedOn w:val="Normal"/>
    <w:next w:val="Normal"/>
    <w:autoRedefine/>
    <w:uiPriority w:val="39"/>
    <w:unhideWhenUsed/>
    <w:qFormat/>
    <w:pPr>
      <w:spacing w:after="100"/>
    </w:pPr>
    <w:rPr>
      <w:rFonts w:ascii="Arial" w:hAnsi="Arial"/>
      <w:b/>
      <w:sz w:val="24"/>
    </w:rPr>
  </w:style>
  <w:style w:type="paragraph" w:styleId="Sumrio2">
    <w:name w:val="toc 2"/>
    <w:basedOn w:val="Normal"/>
    <w:next w:val="Normal"/>
    <w:autoRedefine/>
    <w:uiPriority w:val="39"/>
    <w:unhideWhenUse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pPr>
      <w:spacing w:after="100" w:line="259" w:lineRule="auto"/>
      <w:ind w:left="440"/>
    </w:pPr>
    <w:rPr>
      <w:rFonts w:eastAsiaTheme="minorEastAsia" w:cs="Times New Roman"/>
      <w:lang w:eastAsia="pt-BR"/>
    </w:rPr>
  </w:style>
  <w:style w:type="paragraph" w:styleId="SemEspaamento">
    <w:name w:val="No Spacing"/>
    <w:qFormat/>
    <w:pPr>
      <w:spacing w:after="0" w:line="240" w:lineRule="auto"/>
    </w:pPr>
  </w:style>
  <w:style w:type="character" w:styleId="RefernciaSutil">
    <w:name w:val="Subtle Reference"/>
    <w:basedOn w:val="Fontepargpadro"/>
    <w:uiPriority w:val="31"/>
    <w:qFormat/>
    <w:rPr>
      <w:smallCaps/>
      <w:color w:val="5A5A5A" w:themeColor="text1" w:themeTint="A5"/>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Ttulo5Char">
    <w:name w:val="Título 5 Char"/>
    <w:basedOn w:val="Fontepargpadro"/>
    <w:link w:val="Ttulo5"/>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qFormat/>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Pr>
      <w:rFonts w:eastAsiaTheme="minorEastAsia"/>
      <w:sz w:val="20"/>
      <w:szCs w:val="20"/>
      <w:lang w:val="en-US"/>
    </w:rPr>
  </w:style>
  <w:style w:type="paragraph" w:styleId="Textodenotadefim">
    <w:name w:val="endnote text"/>
    <w:basedOn w:val="Normal"/>
    <w:link w:val="TextodenotadefimChar"/>
    <w:uiPriority w:val="99"/>
    <w:semiHidden/>
    <w:unhideWhenUse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qFormat/>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rPr>
      <w:rFonts w:asciiTheme="majorHAnsi" w:eastAsiaTheme="majorEastAsia" w:hAnsiTheme="majorHAnsi" w:cstheme="majorBidi"/>
      <w:sz w:val="24"/>
      <w:szCs w:val="24"/>
      <w:lang w:val="en-US"/>
    </w:rPr>
  </w:style>
  <w:style w:type="character" w:styleId="nfase">
    <w:name w:val="Emphasis"/>
    <w:basedOn w:val="Fontepargpadro"/>
    <w:uiPriority w:val="20"/>
    <w:qFormat/>
    <w:rPr>
      <w:i/>
      <w:iCs/>
    </w:rPr>
  </w:style>
  <w:style w:type="character" w:styleId="nfaseSutil">
    <w:name w:val="Subtle Emphasis"/>
    <w:basedOn w:val="Fontepargpadro"/>
    <w:uiPriority w:val="19"/>
    <w:qFormat/>
    <w:rPr>
      <w:i/>
      <w:iCs/>
      <w:color w:val="404040" w:themeColor="text1" w:themeTint="BF"/>
    </w:rPr>
  </w:style>
  <w:style w:type="character" w:styleId="nfaseIntensa">
    <w:name w:val="Intense Emphasis"/>
    <w:basedOn w:val="Fontepargpadro"/>
    <w:uiPriority w:val="21"/>
    <w:qFormat/>
    <w:rPr>
      <w:b/>
      <w:bCs/>
      <w:i/>
      <w:iCs/>
    </w:rPr>
  </w:style>
  <w:style w:type="character" w:styleId="RefernciaIntensa">
    <w:name w:val="Intense Reference"/>
    <w:basedOn w:val="Fontepargpadro"/>
    <w:uiPriority w:val="32"/>
    <w:qFormat/>
    <w:rPr>
      <w:b/>
      <w:bCs/>
      <w:smallCaps/>
      <w:spacing w:val="5"/>
      <w:u w:val="single"/>
    </w:rPr>
  </w:style>
  <w:style w:type="character" w:styleId="TtulodoLivro">
    <w:name w:val="Book Title"/>
    <w:basedOn w:val="Fontepargpadro"/>
    <w:uiPriority w:val="33"/>
    <w:qFormat/>
    <w:rPr>
      <w:b/>
      <w:bCs/>
      <w:smallCaps/>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pPr>
      <w:ind w:left="1224" w:hanging="504"/>
    </w:pPr>
    <w:rPr>
      <w:i/>
      <w:iCs/>
      <w:color w:val="FF0000"/>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paragraph" w:customStyle="1" w:styleId="Corpodetexto21">
    <w:name w:val="Corpo de texto 21"/>
    <w:basedOn w:val="Normal"/>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Pr>
      <w:rFonts w:ascii="ArialBold" w:hAnsi="ArialBold" w:hint="default"/>
      <w:b/>
      <w:bCs/>
      <w:i w:val="0"/>
      <w:iCs w:val="0"/>
      <w:color w:val="FF0000"/>
      <w:sz w:val="20"/>
      <w:szCs w:val="20"/>
    </w:rPr>
  </w:style>
  <w:style w:type="character" w:customStyle="1" w:styleId="fontstyle21">
    <w:name w:val="fontstyle21"/>
    <w:basedOn w:val="Fontepargpadro"/>
    <w:rPr>
      <w:rFonts w:ascii="Arial" w:hAnsi="Arial" w:cs="Arial" w:hint="default"/>
      <w:b w:val="0"/>
      <w:bCs w:val="0"/>
      <w:i w:val="0"/>
      <w:iCs w:val="0"/>
      <w:color w:val="FF0000"/>
      <w:sz w:val="20"/>
      <w:szCs w:val="20"/>
    </w:rPr>
  </w:style>
  <w:style w:type="character" w:customStyle="1" w:styleId="fontstyle41">
    <w:name w:val="fontstyle41"/>
    <w:basedOn w:val="Fontepargpadro"/>
    <w:rPr>
      <w:rFonts w:ascii="ArialItalic" w:hAnsi="ArialItalic" w:hint="default"/>
      <w:b w:val="0"/>
      <w:bCs w:val="0"/>
      <w:i/>
      <w:iCs/>
      <w:color w:val="FF0000"/>
      <w:sz w:val="20"/>
      <w:szCs w:val="20"/>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3"/>
      </w:numPr>
    </w:pPr>
  </w:style>
  <w:style w:type="character" w:customStyle="1" w:styleId="MenoPendente21">
    <w:name w:val="Menção Pendente21"/>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6"/>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 w:type="table" w:customStyle="1" w:styleId="Tabelacomgrade1">
    <w:name w:val="Tabela com grade1"/>
    <w:basedOn w:val="Tabelanormal"/>
    <w:next w:val="Tabelacomgrade"/>
    <w:uiPriority w:val="59"/>
    <w:rsid w:val="00CB01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D95F71"/>
  </w:style>
  <w:style w:type="paragraph" w:styleId="Corpodetexto3">
    <w:name w:val="Body Text 3"/>
    <w:basedOn w:val="Normal"/>
    <w:link w:val="Corpodetexto3Char"/>
    <w:rsid w:val="00D95F71"/>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95F71"/>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unhideWhenUsed/>
    <w:rsid w:val="00D95F71"/>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rsid w:val="00D95F71"/>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unhideWhenUsed/>
    <w:rsid w:val="00D95F71"/>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rsid w:val="00D95F71"/>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rsid w:val="00D95F71"/>
    <w:rPr>
      <w:rFonts w:ascii="Times New Roman" w:eastAsia="Times New Roman" w:hAnsi="Times New Roman"/>
      <w:sz w:val="24"/>
      <w:szCs w:val="24"/>
    </w:rPr>
  </w:style>
  <w:style w:type="paragraph" w:styleId="Recuodecorpodetexto2">
    <w:name w:val="Body Text Indent 2"/>
    <w:basedOn w:val="Normal"/>
    <w:link w:val="Recuodecorpodetexto2Char"/>
    <w:rsid w:val="00D95F71"/>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95F71"/>
  </w:style>
  <w:style w:type="character" w:customStyle="1" w:styleId="TextosemFormataoChar">
    <w:name w:val="Texto sem Formatação Char"/>
    <w:link w:val="TextosemFormatao"/>
    <w:rsid w:val="00D95F71"/>
    <w:rPr>
      <w:rFonts w:ascii="Courier New" w:eastAsia="Times New Roman" w:hAnsi="Courier New"/>
    </w:rPr>
  </w:style>
  <w:style w:type="paragraph" w:styleId="TextosemFormatao">
    <w:name w:val="Plain Text"/>
    <w:basedOn w:val="Normal"/>
    <w:link w:val="TextosemFormataoChar"/>
    <w:rsid w:val="00D95F71"/>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95F71"/>
    <w:rPr>
      <w:rFonts w:ascii="Consolas" w:hAnsi="Consolas"/>
      <w:sz w:val="21"/>
      <w:szCs w:val="21"/>
    </w:rPr>
  </w:style>
  <w:style w:type="paragraph" w:styleId="Recuodecorpodetexto3">
    <w:name w:val="Body Text Indent 3"/>
    <w:basedOn w:val="Normal"/>
    <w:link w:val="Recuodecorpodetexto3Char"/>
    <w:rsid w:val="00D95F71"/>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rsid w:val="00D95F71"/>
    <w:rPr>
      <w:rFonts w:ascii="Times New Roman" w:eastAsia="Times New Roman" w:hAnsi="Times New Roman" w:cs="Times New Roman"/>
      <w:color w:val="008000"/>
      <w:sz w:val="24"/>
      <w:szCs w:val="20"/>
      <w:lang w:val="x-none" w:eastAsia="x-none"/>
    </w:rPr>
  </w:style>
  <w:style w:type="paragraph" w:customStyle="1" w:styleId="xl25">
    <w:name w:val="xl25"/>
    <w:basedOn w:val="Normal"/>
    <w:rsid w:val="00D95F71"/>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95F71"/>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95F71"/>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95F71"/>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95F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95F7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95F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95F71"/>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95F71"/>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95F71"/>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95F71"/>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95F71"/>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95F71"/>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95F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95F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95F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95F71"/>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95F71"/>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95F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95F71"/>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95F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95F7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95F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95F71"/>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95F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95F7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95F71"/>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95F71"/>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95F7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95F7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95F71"/>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95F71"/>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95F71"/>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95F71"/>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95F71"/>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95F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95F71"/>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95F71"/>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95F71"/>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95F71"/>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95F71"/>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95F71"/>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95F71"/>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95F71"/>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95F71"/>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character" w:customStyle="1" w:styleId="SubttuloChar1">
    <w:name w:val="Subtítulo Char1"/>
    <w:rsid w:val="00D95F71"/>
    <w:rPr>
      <w:rFonts w:ascii="Arial" w:eastAsia="Times New Roman" w:hAnsi="Arial" w:cs="Arial"/>
      <w:b/>
      <w:bCs/>
      <w:sz w:val="24"/>
      <w:szCs w:val="24"/>
    </w:rPr>
  </w:style>
  <w:style w:type="paragraph" w:customStyle="1" w:styleId="Corpodetexto31">
    <w:name w:val="Corpo de texto 31"/>
    <w:basedOn w:val="Normal"/>
    <w:rsid w:val="00D95F71"/>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95F71"/>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Textoembloco1">
    <w:name w:val="Texto em bloco1"/>
    <w:basedOn w:val="Normal"/>
    <w:rsid w:val="00D95F71"/>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95F71"/>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95F71"/>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95F71"/>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95F71"/>
    <w:pPr>
      <w:tabs>
        <w:tab w:val="left" w:pos="737"/>
      </w:tabs>
      <w:ind w:left="737" w:hanging="283"/>
    </w:pPr>
  </w:style>
  <w:style w:type="paragraph" w:customStyle="1" w:styleId="3recuo">
    <w:name w:val="3º recuo"/>
    <w:basedOn w:val="2recuo-b"/>
    <w:rsid w:val="00D95F71"/>
    <w:pPr>
      <w:tabs>
        <w:tab w:val="left" w:pos="1361"/>
      </w:tabs>
      <w:ind w:left="1361"/>
    </w:pPr>
  </w:style>
  <w:style w:type="paragraph" w:customStyle="1" w:styleId="Recuodecorpodetexto31">
    <w:name w:val="Recuo de corpo de texto 31"/>
    <w:basedOn w:val="Normal"/>
    <w:rsid w:val="00D95F71"/>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95F71"/>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95F71"/>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D95F71"/>
  </w:style>
  <w:style w:type="paragraph" w:customStyle="1" w:styleId="1">
    <w:name w:val="1"/>
    <w:basedOn w:val="Normal"/>
    <w:next w:val="TextosemFormatao"/>
    <w:rsid w:val="00D95F71"/>
    <w:pPr>
      <w:spacing w:after="0" w:line="240" w:lineRule="auto"/>
    </w:pPr>
    <w:rPr>
      <w:rFonts w:ascii="Courier New" w:eastAsia="Times New Roman" w:hAnsi="Courier New" w:cs="Times New Roman"/>
      <w:sz w:val="20"/>
      <w:szCs w:val="20"/>
      <w:lang w:eastAsia="pt-BR"/>
    </w:rPr>
  </w:style>
  <w:style w:type="table" w:customStyle="1" w:styleId="Tabelacomgrade2">
    <w:name w:val="Tabela com grade2"/>
    <w:basedOn w:val="Tabelanormal"/>
    <w:next w:val="Tabelacomgrade"/>
    <w:uiPriority w:val="59"/>
    <w:rsid w:val="00D95F71"/>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1CharChar1">
    <w:name w:val="Cabeçalho1 Char Char1"/>
    <w:rsid w:val="00D95F71"/>
    <w:rPr>
      <w:sz w:val="24"/>
    </w:rPr>
  </w:style>
  <w:style w:type="paragraph" w:customStyle="1" w:styleId="Normal1">
    <w:name w:val="Normal1"/>
    <w:rsid w:val="00D95F71"/>
    <w:pPr>
      <w:spacing w:after="0" w:line="240" w:lineRule="auto"/>
    </w:pPr>
    <w:rPr>
      <w:rFonts w:ascii="Times New Roman" w:eastAsia="Times New Roman" w:hAnsi="Times New Roman" w:cs="Times New Roman"/>
      <w:color w:val="000000"/>
      <w:sz w:val="24"/>
      <w:szCs w:val="20"/>
      <w:lang w:eastAsia="pt-BR"/>
    </w:rPr>
  </w:style>
  <w:style w:type="paragraph" w:customStyle="1" w:styleId="ParagraphStyle">
    <w:name w:val="Paragraph Style"/>
    <w:rsid w:val="00D95F71"/>
    <w:pPr>
      <w:widowControl w:val="0"/>
      <w:autoSpaceDE w:val="0"/>
      <w:autoSpaceDN w:val="0"/>
      <w:adjustRightInd w:val="0"/>
      <w:spacing w:after="0" w:line="240" w:lineRule="auto"/>
    </w:pPr>
    <w:rPr>
      <w:rFonts w:ascii="Arial" w:eastAsia="Times New Roman" w:hAnsi="Arial" w:cs="Arial"/>
      <w:sz w:val="24"/>
      <w:szCs w:val="24"/>
      <w:lang w:val="x-none" w:eastAsia="pt-BR"/>
    </w:rPr>
  </w:style>
  <w:style w:type="character" w:customStyle="1" w:styleId="fontstyle31">
    <w:name w:val="fontstyle31"/>
    <w:basedOn w:val="Fontepargpadro"/>
    <w:rsid w:val="00D95F71"/>
    <w:rPr>
      <w:rFonts w:ascii="Symbol" w:hAnsi="Symbol" w:hint="default"/>
      <w:b w:val="0"/>
      <w:bCs w:val="0"/>
      <w:i w:val="0"/>
      <w:iCs w:val="0"/>
      <w:color w:val="00000A"/>
      <w:sz w:val="24"/>
      <w:szCs w:val="24"/>
    </w:rPr>
  </w:style>
  <w:style w:type="numbering" w:customStyle="1" w:styleId="Semlista2">
    <w:name w:val="Sem lista2"/>
    <w:next w:val="Semlista"/>
    <w:uiPriority w:val="99"/>
    <w:semiHidden/>
    <w:unhideWhenUsed/>
    <w:rsid w:val="00D95F71"/>
  </w:style>
  <w:style w:type="paragraph" w:customStyle="1" w:styleId="Saudao1">
    <w:name w:val="Saudação1"/>
    <w:basedOn w:val="Normal"/>
    <w:rsid w:val="00D95F71"/>
    <w:pPr>
      <w:widowControl w:val="0"/>
      <w:suppressAutoHyphens/>
      <w:spacing w:after="0" w:line="240" w:lineRule="auto"/>
      <w:jc w:val="both"/>
    </w:pPr>
    <w:rPr>
      <w:rFonts w:ascii="Arial" w:eastAsia="Arial Unicode MS" w:hAnsi="Arial" w:cs="Times New Roman"/>
      <w:sz w:val="24"/>
      <w:szCs w:val="20"/>
      <w:lang w:eastAsia="pt-BR"/>
    </w:rPr>
  </w:style>
  <w:style w:type="character" w:customStyle="1" w:styleId="caps">
    <w:name w:val="caps"/>
    <w:rsid w:val="00D95F71"/>
  </w:style>
  <w:style w:type="table" w:customStyle="1" w:styleId="Tabelacomgrade3">
    <w:name w:val="Tabela com grade3"/>
    <w:basedOn w:val="Tabelanormal"/>
    <w:next w:val="Tabelacomgrade"/>
    <w:uiPriority w:val="59"/>
    <w:rsid w:val="00D95F71"/>
    <w:pPr>
      <w:spacing w:after="0" w:line="240" w:lineRule="auto"/>
    </w:pPr>
    <w:rPr>
      <w:rFonts w:ascii="Calibri" w:eastAsia="Times New Roman" w:hAnsi="Calibri" w:cs="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N">
    <w:name w:val="PN"/>
    <w:rsid w:val="00D95F71"/>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Recuodecorpodetexto1">
    <w:name w:val="Recuo de corpo de texto1"/>
    <w:basedOn w:val="Normal"/>
    <w:rsid w:val="00D95F71"/>
    <w:pPr>
      <w:autoSpaceDE w:val="0"/>
      <w:autoSpaceDN w:val="0"/>
      <w:spacing w:after="120" w:line="240" w:lineRule="auto"/>
      <w:ind w:left="283"/>
    </w:pPr>
    <w:rPr>
      <w:rFonts w:ascii="Times New Roman" w:eastAsia="Times New Roman" w:hAnsi="Times New Roman" w:cs="Times New Roman"/>
      <w:sz w:val="20"/>
      <w:szCs w:val="20"/>
      <w:lang w:eastAsia="pt-BR"/>
    </w:rPr>
  </w:style>
  <w:style w:type="paragraph" w:customStyle="1" w:styleId="Abrirpargrafonegativo">
    <w:name w:val="Abrir parágrafo negativo"/>
    <w:basedOn w:val="Normal"/>
    <w:rsid w:val="00D95F71"/>
    <w:pPr>
      <w:widowControl w:val="0"/>
      <w:suppressAutoHyphens/>
      <w:overflowPunct w:val="0"/>
      <w:autoSpaceDE w:val="0"/>
      <w:spacing w:after="0" w:line="240" w:lineRule="auto"/>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1">
    <w:name w:val="Table Normal1"/>
    <w:uiPriority w:val="2"/>
    <w:semiHidden/>
    <w:unhideWhenUsed/>
    <w:qFormat/>
    <w:rsid w:val="00D95F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eservado3">
    <w:name w:val="reservado3"/>
    <w:basedOn w:val="Normal"/>
    <w:rsid w:val="00D95F7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P30">
    <w:name w:val="P30"/>
    <w:basedOn w:val="Normal"/>
    <w:rsid w:val="00D95F71"/>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texto1">
    <w:name w:val="texto1"/>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D95F71"/>
    <w:rPr>
      <w:rFonts w:ascii="Times New Roman" w:eastAsia="Times New Roman" w:hAnsi="Times New Roman" w:cs="Times New Roman"/>
      <w:sz w:val="20"/>
      <w:szCs w:val="20"/>
      <w:lang w:eastAsia="pt-BR"/>
    </w:rPr>
  </w:style>
  <w:style w:type="paragraph" w:styleId="Legenda">
    <w:name w:val="caption"/>
    <w:basedOn w:val="Normal"/>
    <w:next w:val="Normal"/>
    <w:qFormat/>
    <w:rsid w:val="00D95F71"/>
    <w:pPr>
      <w:spacing w:after="0" w:line="240" w:lineRule="auto"/>
      <w:jc w:val="center"/>
    </w:pPr>
    <w:rPr>
      <w:rFonts w:ascii="Script" w:eastAsia="Times New Roman" w:hAnsi="Script" w:cs="Times New Roman"/>
      <w:b/>
      <w:i/>
      <w:sz w:val="32"/>
      <w:szCs w:val="20"/>
      <w:lang w:eastAsia="pt-BR"/>
    </w:rPr>
  </w:style>
  <w:style w:type="paragraph" w:customStyle="1" w:styleId="Ttulo25">
    <w:name w:val="Título 25"/>
    <w:basedOn w:val="Normal"/>
    <w:rsid w:val="00D95F71"/>
    <w:pPr>
      <w:spacing w:before="100" w:beforeAutospacing="1" w:after="100" w:afterAutospacing="1" w:line="240" w:lineRule="auto"/>
      <w:outlineLvl w:val="2"/>
    </w:pPr>
    <w:rPr>
      <w:rFonts w:ascii="Times New Roman" w:eastAsia="Times New Roman" w:hAnsi="Times New Roman" w:cs="Times New Roman"/>
      <w:b/>
      <w:bCs/>
      <w:color w:val="6F326A"/>
      <w:sz w:val="34"/>
      <w:szCs w:val="34"/>
      <w:lang w:eastAsia="pt-BR"/>
    </w:rPr>
  </w:style>
  <w:style w:type="paragraph" w:styleId="Textoembloco">
    <w:name w:val="Block Text"/>
    <w:basedOn w:val="Normal"/>
    <w:rsid w:val="00D95F71"/>
    <w:pPr>
      <w:tabs>
        <w:tab w:val="left" w:pos="567"/>
      </w:tabs>
      <w:spacing w:after="0" w:line="240" w:lineRule="auto"/>
      <w:ind w:left="284" w:right="51" w:hanging="284"/>
      <w:jc w:val="both"/>
    </w:pPr>
    <w:rPr>
      <w:rFonts w:ascii="Arial" w:eastAsia="Times New Roman" w:hAnsi="Arial" w:cs="Times New Roman"/>
      <w:sz w:val="24"/>
      <w:szCs w:val="24"/>
      <w:lang w:eastAsia="pt-BR"/>
    </w:rPr>
  </w:style>
  <w:style w:type="paragraph" w:styleId="Listadecontinuao">
    <w:name w:val="List Continue"/>
    <w:basedOn w:val="Normal"/>
    <w:rsid w:val="00D95F71"/>
    <w:pPr>
      <w:widowControl w:val="0"/>
      <w:spacing w:after="120" w:line="240" w:lineRule="auto"/>
      <w:ind w:left="283"/>
    </w:pPr>
    <w:rPr>
      <w:rFonts w:ascii="Times New Roman" w:eastAsia="Times New Roman" w:hAnsi="Times New Roman" w:cs="Times New Roman"/>
      <w:snapToGrid w:val="0"/>
      <w:sz w:val="20"/>
      <w:szCs w:val="20"/>
      <w:lang w:eastAsia="pt-BR"/>
    </w:rPr>
  </w:style>
  <w:style w:type="character" w:customStyle="1" w:styleId="AssuntodocomentrioChar1">
    <w:name w:val="Assunto do comentário Char1"/>
    <w:uiPriority w:val="99"/>
    <w:semiHidden/>
    <w:rsid w:val="00D95F71"/>
    <w:rPr>
      <w:rFonts w:ascii="Times New Roman" w:eastAsia="Times New Roman" w:hAnsi="Times New Roman" w:cs="Times New Roman"/>
      <w:b/>
      <w:bCs/>
    </w:rPr>
  </w:style>
  <w:style w:type="paragraph" w:customStyle="1" w:styleId="Corpodetexto1">
    <w:name w:val="Corpo de texto1"/>
    <w:rsid w:val="00D95F71"/>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D95F71"/>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250875">
    <w:name w:val="_A250875"/>
    <w:basedOn w:val="Normal"/>
    <w:rsid w:val="00D95F71"/>
    <w:pPr>
      <w:spacing w:after="0" w:line="240" w:lineRule="auto"/>
      <w:ind w:left="1008" w:firstLine="3456"/>
      <w:jc w:val="both"/>
    </w:pPr>
    <w:rPr>
      <w:rFonts w:ascii="Tms Rmn" w:eastAsia="Times New Roman" w:hAnsi="Tms Rmn" w:cs="Times New Roman"/>
      <w:sz w:val="24"/>
      <w:szCs w:val="20"/>
      <w:lang w:eastAsia="pt-BR"/>
    </w:rPr>
  </w:style>
  <w:style w:type="paragraph" w:customStyle="1" w:styleId="A251075">
    <w:name w:val="_A251075"/>
    <w:basedOn w:val="Normal"/>
    <w:rsid w:val="00D95F71"/>
    <w:pPr>
      <w:tabs>
        <w:tab w:val="left" w:pos="3600"/>
      </w:tabs>
      <w:spacing w:after="0" w:line="240" w:lineRule="auto"/>
      <w:ind w:left="1296" w:firstLine="3456"/>
      <w:jc w:val="both"/>
    </w:pPr>
    <w:rPr>
      <w:rFonts w:ascii="Tms Rmn" w:eastAsia="Times New Roman" w:hAnsi="Tms Rmn" w:cs="Times New Roman"/>
      <w:sz w:val="24"/>
      <w:szCs w:val="20"/>
      <w:lang w:eastAsia="pt-BR"/>
    </w:rPr>
  </w:style>
  <w:style w:type="paragraph" w:customStyle="1" w:styleId="A251275">
    <w:name w:val="_A251275"/>
    <w:basedOn w:val="Normal"/>
    <w:rsid w:val="00D95F71"/>
    <w:pPr>
      <w:tabs>
        <w:tab w:val="left" w:pos="3600"/>
      </w:tabs>
      <w:spacing w:after="0" w:line="240" w:lineRule="auto"/>
      <w:ind w:left="1584" w:firstLine="3456"/>
      <w:jc w:val="both"/>
    </w:pPr>
    <w:rPr>
      <w:rFonts w:ascii="Tms Rmn" w:eastAsia="Times New Roman" w:hAnsi="Tms Rmn" w:cs="Times New Roman"/>
      <w:sz w:val="24"/>
      <w:szCs w:val="20"/>
      <w:lang w:eastAsia="pt-BR"/>
    </w:rPr>
  </w:style>
  <w:style w:type="paragraph" w:customStyle="1" w:styleId="10">
    <w:name w:val="10"/>
    <w:basedOn w:val="Normal"/>
    <w:rsid w:val="00D95F71"/>
    <w:pPr>
      <w:spacing w:after="0" w:line="240" w:lineRule="auto"/>
      <w:ind w:left="851"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rsid w:val="00D95F71"/>
    <w:pPr>
      <w:spacing w:after="324" w:line="240" w:lineRule="auto"/>
    </w:pPr>
    <w:rPr>
      <w:rFonts w:ascii="Times New Roman" w:eastAsia="Times New Roman" w:hAnsi="Times New Roman" w:cs="Times New Roman"/>
      <w:sz w:val="24"/>
      <w:szCs w:val="24"/>
      <w:lang w:eastAsia="pt-BR"/>
    </w:rPr>
  </w:style>
  <w:style w:type="character" w:customStyle="1" w:styleId="ecxgrame">
    <w:name w:val="ecxgrame"/>
    <w:rsid w:val="00D95F71"/>
  </w:style>
  <w:style w:type="character" w:customStyle="1" w:styleId="ecxspelle">
    <w:name w:val="ecxspelle"/>
    <w:rsid w:val="00D95F71"/>
  </w:style>
  <w:style w:type="paragraph" w:customStyle="1" w:styleId="DefinitionTerm">
    <w:name w:val="Definition Term"/>
    <w:basedOn w:val="Normal"/>
    <w:next w:val="Normal"/>
    <w:rsid w:val="00D95F71"/>
    <w:pPr>
      <w:widowControl w:val="0"/>
      <w:tabs>
        <w:tab w:val="left" w:pos="0"/>
      </w:tabs>
      <w:suppressAutoHyphens/>
      <w:spacing w:after="0" w:line="240" w:lineRule="auto"/>
      <w:jc w:val="both"/>
    </w:pPr>
    <w:rPr>
      <w:rFonts w:ascii="Microsoft Sans Serif" w:eastAsia="Times New Roman" w:hAnsi="Microsoft Sans Serif" w:cs="Times New Roman"/>
      <w:sz w:val="20"/>
      <w:szCs w:val="20"/>
      <w:lang w:eastAsia="ar-SA"/>
    </w:rPr>
  </w:style>
  <w:style w:type="paragraph" w:customStyle="1" w:styleId="Textopadro">
    <w:name w:val="Texto padrão"/>
    <w:basedOn w:val="Normal"/>
    <w:rsid w:val="00D95F7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Edital">
    <w:name w:val="Edital"/>
    <w:basedOn w:val="Normal"/>
    <w:rsid w:val="00D95F71"/>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rsid w:val="00D95F71"/>
    <w:pPr>
      <w:widowControl w:val="0"/>
      <w:suppressAutoHyphens/>
      <w:spacing w:after="0" w:line="240" w:lineRule="auto"/>
    </w:pPr>
    <w:rPr>
      <w:rFonts w:ascii="Courier New" w:eastAsia="Lucida Sans Unicode" w:hAnsi="Courier New" w:cs="Courier New"/>
      <w:kern w:val="1"/>
      <w:sz w:val="24"/>
      <w:szCs w:val="24"/>
      <w:lang w:eastAsia="ar-SA"/>
    </w:rPr>
  </w:style>
  <w:style w:type="character" w:customStyle="1" w:styleId="WW8Num1z0">
    <w:name w:val="WW8Num1z0"/>
    <w:rsid w:val="00D95F71"/>
  </w:style>
  <w:style w:type="character" w:customStyle="1" w:styleId="WW8Num1z1">
    <w:name w:val="WW8Num1z1"/>
    <w:rsid w:val="00D95F71"/>
  </w:style>
  <w:style w:type="character" w:customStyle="1" w:styleId="WW8Num1z2">
    <w:name w:val="WW8Num1z2"/>
    <w:rsid w:val="00D95F71"/>
  </w:style>
  <w:style w:type="character" w:customStyle="1" w:styleId="WW8Num1z3">
    <w:name w:val="WW8Num1z3"/>
    <w:rsid w:val="00D95F71"/>
  </w:style>
  <w:style w:type="character" w:customStyle="1" w:styleId="WW8Num1z4">
    <w:name w:val="WW8Num1z4"/>
    <w:rsid w:val="00D95F71"/>
  </w:style>
  <w:style w:type="character" w:customStyle="1" w:styleId="WW8Num1z5">
    <w:name w:val="WW8Num1z5"/>
    <w:rsid w:val="00D95F71"/>
  </w:style>
  <w:style w:type="character" w:customStyle="1" w:styleId="WW8Num1z6">
    <w:name w:val="WW8Num1z6"/>
    <w:rsid w:val="00D95F71"/>
  </w:style>
  <w:style w:type="character" w:customStyle="1" w:styleId="WW8Num1z7">
    <w:name w:val="WW8Num1z7"/>
    <w:rsid w:val="00D95F71"/>
  </w:style>
  <w:style w:type="character" w:customStyle="1" w:styleId="WW8Num1z8">
    <w:name w:val="WW8Num1z8"/>
    <w:rsid w:val="00D95F71"/>
  </w:style>
  <w:style w:type="character" w:customStyle="1" w:styleId="WW8Num2z0">
    <w:name w:val="WW8Num2z0"/>
    <w:rsid w:val="00D95F71"/>
    <w:rPr>
      <w:rFonts w:cs="Century Gothic"/>
      <w:b/>
      <w:bCs/>
    </w:rPr>
  </w:style>
  <w:style w:type="character" w:customStyle="1" w:styleId="WW8Num2z1">
    <w:name w:val="WW8Num2z1"/>
    <w:rsid w:val="00D95F71"/>
  </w:style>
  <w:style w:type="character" w:customStyle="1" w:styleId="WW8Num2z2">
    <w:name w:val="WW8Num2z2"/>
    <w:rsid w:val="00D95F71"/>
  </w:style>
  <w:style w:type="character" w:customStyle="1" w:styleId="WW8Num2z3">
    <w:name w:val="WW8Num2z3"/>
    <w:rsid w:val="00D95F71"/>
  </w:style>
  <w:style w:type="character" w:customStyle="1" w:styleId="WW8Num2z4">
    <w:name w:val="WW8Num2z4"/>
    <w:rsid w:val="00D95F71"/>
  </w:style>
  <w:style w:type="character" w:customStyle="1" w:styleId="WW8Num2z5">
    <w:name w:val="WW8Num2z5"/>
    <w:rsid w:val="00D95F71"/>
  </w:style>
  <w:style w:type="character" w:customStyle="1" w:styleId="WW8Num2z6">
    <w:name w:val="WW8Num2z6"/>
    <w:rsid w:val="00D95F71"/>
  </w:style>
  <w:style w:type="character" w:customStyle="1" w:styleId="WW8Num2z7">
    <w:name w:val="WW8Num2z7"/>
    <w:rsid w:val="00D95F71"/>
  </w:style>
  <w:style w:type="character" w:customStyle="1" w:styleId="WW8Num2z8">
    <w:name w:val="WW8Num2z8"/>
    <w:rsid w:val="00D95F71"/>
  </w:style>
  <w:style w:type="character" w:customStyle="1" w:styleId="WW8Num3z0">
    <w:name w:val="WW8Num3z0"/>
    <w:rsid w:val="00D95F71"/>
    <w:rPr>
      <w:rFonts w:ascii="Century Gothic" w:hAnsi="Century Gothic" w:cs="Century Gothic"/>
      <w:b/>
      <w:bCs/>
      <w:color w:val="000000"/>
      <w:sz w:val="20"/>
      <w:szCs w:val="20"/>
    </w:rPr>
  </w:style>
  <w:style w:type="character" w:customStyle="1" w:styleId="WW8Num3z1">
    <w:name w:val="WW8Num3z1"/>
    <w:rsid w:val="00D95F71"/>
  </w:style>
  <w:style w:type="character" w:customStyle="1" w:styleId="WW8Num3z2">
    <w:name w:val="WW8Num3z2"/>
    <w:rsid w:val="00D95F71"/>
  </w:style>
  <w:style w:type="character" w:customStyle="1" w:styleId="WW8Num3z3">
    <w:name w:val="WW8Num3z3"/>
    <w:rsid w:val="00D95F71"/>
  </w:style>
  <w:style w:type="character" w:customStyle="1" w:styleId="WW8Num3z4">
    <w:name w:val="WW8Num3z4"/>
    <w:rsid w:val="00D95F71"/>
  </w:style>
  <w:style w:type="character" w:customStyle="1" w:styleId="WW8Num3z5">
    <w:name w:val="WW8Num3z5"/>
    <w:rsid w:val="00D95F71"/>
  </w:style>
  <w:style w:type="character" w:customStyle="1" w:styleId="WW8Num3z6">
    <w:name w:val="WW8Num3z6"/>
    <w:rsid w:val="00D95F71"/>
  </w:style>
  <w:style w:type="character" w:customStyle="1" w:styleId="WW8Num3z7">
    <w:name w:val="WW8Num3z7"/>
    <w:rsid w:val="00D95F71"/>
  </w:style>
  <w:style w:type="character" w:customStyle="1" w:styleId="WW8Num3z8">
    <w:name w:val="WW8Num3z8"/>
    <w:rsid w:val="00D95F71"/>
  </w:style>
  <w:style w:type="character" w:customStyle="1" w:styleId="WW8Num4z0">
    <w:name w:val="WW8Num4z0"/>
    <w:rsid w:val="00D95F71"/>
  </w:style>
  <w:style w:type="character" w:customStyle="1" w:styleId="WW8Num4z1">
    <w:name w:val="WW8Num4z1"/>
    <w:rsid w:val="00D95F71"/>
    <w:rPr>
      <w:rFonts w:ascii="Century Gothic" w:hAnsi="Century Gothic" w:cs="Century Gothic"/>
      <w:b/>
      <w:bCs/>
      <w:color w:val="000000"/>
      <w:sz w:val="20"/>
      <w:szCs w:val="20"/>
    </w:rPr>
  </w:style>
  <w:style w:type="character" w:customStyle="1" w:styleId="WW8Num4z4">
    <w:name w:val="WW8Num4z4"/>
    <w:rsid w:val="00D95F71"/>
  </w:style>
  <w:style w:type="character" w:customStyle="1" w:styleId="WW8Num4z5">
    <w:name w:val="WW8Num4z5"/>
    <w:rsid w:val="00D95F71"/>
  </w:style>
  <w:style w:type="character" w:customStyle="1" w:styleId="WW8Num4z6">
    <w:name w:val="WW8Num4z6"/>
    <w:rsid w:val="00D95F71"/>
  </w:style>
  <w:style w:type="character" w:customStyle="1" w:styleId="WW8Num4z7">
    <w:name w:val="WW8Num4z7"/>
    <w:rsid w:val="00D95F71"/>
  </w:style>
  <w:style w:type="character" w:customStyle="1" w:styleId="WW8Num4z8">
    <w:name w:val="WW8Num4z8"/>
    <w:rsid w:val="00D95F71"/>
  </w:style>
  <w:style w:type="character" w:customStyle="1" w:styleId="WW8Num5z0">
    <w:name w:val="WW8Num5z0"/>
    <w:rsid w:val="00D95F71"/>
    <w:rPr>
      <w:rFonts w:ascii="Century Gothic" w:hAnsi="Century Gothic" w:cs="Century Gothic"/>
      <w:b/>
      <w:bCs/>
      <w:sz w:val="20"/>
      <w:szCs w:val="20"/>
    </w:rPr>
  </w:style>
  <w:style w:type="character" w:customStyle="1" w:styleId="WW8Num5z2">
    <w:name w:val="WW8Num5z2"/>
    <w:rsid w:val="00D95F71"/>
  </w:style>
  <w:style w:type="character" w:customStyle="1" w:styleId="WW8Num5z3">
    <w:name w:val="WW8Num5z3"/>
    <w:rsid w:val="00D95F71"/>
  </w:style>
  <w:style w:type="character" w:customStyle="1" w:styleId="WW8Num5z4">
    <w:name w:val="WW8Num5z4"/>
    <w:rsid w:val="00D95F71"/>
  </w:style>
  <w:style w:type="character" w:customStyle="1" w:styleId="WW8Num5z5">
    <w:name w:val="WW8Num5z5"/>
    <w:rsid w:val="00D95F71"/>
  </w:style>
  <w:style w:type="character" w:customStyle="1" w:styleId="WW8Num5z6">
    <w:name w:val="WW8Num5z6"/>
    <w:rsid w:val="00D95F71"/>
  </w:style>
  <w:style w:type="character" w:customStyle="1" w:styleId="WW8Num5z7">
    <w:name w:val="WW8Num5z7"/>
    <w:rsid w:val="00D95F71"/>
  </w:style>
  <w:style w:type="character" w:customStyle="1" w:styleId="WW8Num5z8">
    <w:name w:val="WW8Num5z8"/>
    <w:rsid w:val="00D95F71"/>
  </w:style>
  <w:style w:type="character" w:customStyle="1" w:styleId="WW8Num6z0">
    <w:name w:val="WW8Num6z0"/>
    <w:rsid w:val="00D95F71"/>
    <w:rPr>
      <w:b/>
      <w:bCs/>
    </w:rPr>
  </w:style>
  <w:style w:type="character" w:customStyle="1" w:styleId="WW8Num6z1">
    <w:name w:val="WW8Num6z1"/>
    <w:rsid w:val="00D95F71"/>
  </w:style>
  <w:style w:type="character" w:customStyle="1" w:styleId="WW8Num6z2">
    <w:name w:val="WW8Num6z2"/>
    <w:rsid w:val="00D95F71"/>
  </w:style>
  <w:style w:type="character" w:customStyle="1" w:styleId="WW8Num6z3">
    <w:name w:val="WW8Num6z3"/>
    <w:rsid w:val="00D95F71"/>
  </w:style>
  <w:style w:type="character" w:customStyle="1" w:styleId="WW8Num6z4">
    <w:name w:val="WW8Num6z4"/>
    <w:rsid w:val="00D95F71"/>
  </w:style>
  <w:style w:type="character" w:customStyle="1" w:styleId="WW8Num6z5">
    <w:name w:val="WW8Num6z5"/>
    <w:rsid w:val="00D95F71"/>
  </w:style>
  <w:style w:type="character" w:customStyle="1" w:styleId="WW8Num6z6">
    <w:name w:val="WW8Num6z6"/>
    <w:rsid w:val="00D95F71"/>
  </w:style>
  <w:style w:type="character" w:customStyle="1" w:styleId="WW8Num6z7">
    <w:name w:val="WW8Num6z7"/>
    <w:rsid w:val="00D95F71"/>
  </w:style>
  <w:style w:type="character" w:customStyle="1" w:styleId="WW8Num6z8">
    <w:name w:val="WW8Num6z8"/>
    <w:rsid w:val="00D95F71"/>
  </w:style>
  <w:style w:type="character" w:customStyle="1" w:styleId="WW8Num7z0">
    <w:name w:val="WW8Num7z0"/>
    <w:rsid w:val="00D95F71"/>
  </w:style>
  <w:style w:type="character" w:customStyle="1" w:styleId="WW8Num7z1">
    <w:name w:val="WW8Num7z1"/>
    <w:rsid w:val="00D95F71"/>
  </w:style>
  <w:style w:type="character" w:customStyle="1" w:styleId="WW8Num7z2">
    <w:name w:val="WW8Num7z2"/>
    <w:rsid w:val="00D95F71"/>
  </w:style>
  <w:style w:type="character" w:customStyle="1" w:styleId="WW8Num7z3">
    <w:name w:val="WW8Num7z3"/>
    <w:rsid w:val="00D95F71"/>
  </w:style>
  <w:style w:type="character" w:customStyle="1" w:styleId="WW8Num7z4">
    <w:name w:val="WW8Num7z4"/>
    <w:rsid w:val="00D95F71"/>
  </w:style>
  <w:style w:type="character" w:customStyle="1" w:styleId="WW8Num7z5">
    <w:name w:val="WW8Num7z5"/>
    <w:rsid w:val="00D95F71"/>
  </w:style>
  <w:style w:type="character" w:customStyle="1" w:styleId="WW8Num7z6">
    <w:name w:val="WW8Num7z6"/>
    <w:rsid w:val="00D95F71"/>
  </w:style>
  <w:style w:type="character" w:customStyle="1" w:styleId="WW8Num7z7">
    <w:name w:val="WW8Num7z7"/>
    <w:rsid w:val="00D95F71"/>
  </w:style>
  <w:style w:type="character" w:customStyle="1" w:styleId="WW8Num7z8">
    <w:name w:val="WW8Num7z8"/>
    <w:rsid w:val="00D95F71"/>
  </w:style>
  <w:style w:type="character" w:customStyle="1" w:styleId="WW8Num8z0">
    <w:name w:val="WW8Num8z0"/>
    <w:rsid w:val="00D95F71"/>
  </w:style>
  <w:style w:type="character" w:customStyle="1" w:styleId="WW8Num8z1">
    <w:name w:val="WW8Num8z1"/>
    <w:rsid w:val="00D95F71"/>
  </w:style>
  <w:style w:type="character" w:customStyle="1" w:styleId="WW8Num8z2">
    <w:name w:val="WW8Num8z2"/>
    <w:rsid w:val="00D95F71"/>
  </w:style>
  <w:style w:type="character" w:customStyle="1" w:styleId="WW8Num8z3">
    <w:name w:val="WW8Num8z3"/>
    <w:rsid w:val="00D95F71"/>
  </w:style>
  <w:style w:type="character" w:customStyle="1" w:styleId="WW8Num8z4">
    <w:name w:val="WW8Num8z4"/>
    <w:rsid w:val="00D95F71"/>
  </w:style>
  <w:style w:type="character" w:customStyle="1" w:styleId="WW8Num8z5">
    <w:name w:val="WW8Num8z5"/>
    <w:rsid w:val="00D95F71"/>
  </w:style>
  <w:style w:type="character" w:customStyle="1" w:styleId="WW8Num8z6">
    <w:name w:val="WW8Num8z6"/>
    <w:rsid w:val="00D95F71"/>
  </w:style>
  <w:style w:type="character" w:customStyle="1" w:styleId="WW8Num8z7">
    <w:name w:val="WW8Num8z7"/>
    <w:rsid w:val="00D95F71"/>
  </w:style>
  <w:style w:type="character" w:customStyle="1" w:styleId="WW8Num8z8">
    <w:name w:val="WW8Num8z8"/>
    <w:rsid w:val="00D95F71"/>
  </w:style>
  <w:style w:type="character" w:customStyle="1" w:styleId="WW8Num9z0">
    <w:name w:val="WW8Num9z0"/>
    <w:rsid w:val="00D95F71"/>
    <w:rPr>
      <w:b/>
    </w:rPr>
  </w:style>
  <w:style w:type="character" w:customStyle="1" w:styleId="WW8Num9z2">
    <w:name w:val="WW8Num9z2"/>
    <w:rsid w:val="00D95F71"/>
  </w:style>
  <w:style w:type="character" w:customStyle="1" w:styleId="WW8Num9z3">
    <w:name w:val="WW8Num9z3"/>
    <w:rsid w:val="00D95F71"/>
  </w:style>
  <w:style w:type="character" w:customStyle="1" w:styleId="WW8Num9z4">
    <w:name w:val="WW8Num9z4"/>
    <w:rsid w:val="00D95F71"/>
  </w:style>
  <w:style w:type="character" w:customStyle="1" w:styleId="WW8Num9z5">
    <w:name w:val="WW8Num9z5"/>
    <w:rsid w:val="00D95F71"/>
  </w:style>
  <w:style w:type="character" w:customStyle="1" w:styleId="WW8Num9z6">
    <w:name w:val="WW8Num9z6"/>
    <w:rsid w:val="00D95F71"/>
  </w:style>
  <w:style w:type="character" w:customStyle="1" w:styleId="WW8Num9z7">
    <w:name w:val="WW8Num9z7"/>
    <w:rsid w:val="00D95F71"/>
  </w:style>
  <w:style w:type="character" w:customStyle="1" w:styleId="WW8Num9z8">
    <w:name w:val="WW8Num9z8"/>
    <w:rsid w:val="00D95F71"/>
  </w:style>
  <w:style w:type="character" w:customStyle="1" w:styleId="WW8Num10z0">
    <w:name w:val="WW8Num10z0"/>
    <w:rsid w:val="00D95F71"/>
    <w:rPr>
      <w:rFonts w:ascii="Century Gothic" w:hAnsi="Century Gothic" w:cs="Century Gothic"/>
      <w:b/>
      <w:sz w:val="20"/>
      <w:szCs w:val="20"/>
    </w:rPr>
  </w:style>
  <w:style w:type="character" w:customStyle="1" w:styleId="WW8Num10z1">
    <w:name w:val="WW8Num10z1"/>
    <w:rsid w:val="00D95F71"/>
  </w:style>
  <w:style w:type="character" w:customStyle="1" w:styleId="WW8Num10z2">
    <w:name w:val="WW8Num10z2"/>
    <w:rsid w:val="00D95F71"/>
  </w:style>
  <w:style w:type="character" w:customStyle="1" w:styleId="WW8Num10z3">
    <w:name w:val="WW8Num10z3"/>
    <w:rsid w:val="00D95F71"/>
  </w:style>
  <w:style w:type="character" w:customStyle="1" w:styleId="WW8Num10z4">
    <w:name w:val="WW8Num10z4"/>
    <w:rsid w:val="00D95F71"/>
  </w:style>
  <w:style w:type="character" w:customStyle="1" w:styleId="WW8Num10z5">
    <w:name w:val="WW8Num10z5"/>
    <w:rsid w:val="00D95F71"/>
  </w:style>
  <w:style w:type="character" w:customStyle="1" w:styleId="WW8Num10z6">
    <w:name w:val="WW8Num10z6"/>
    <w:rsid w:val="00D95F71"/>
  </w:style>
  <w:style w:type="character" w:customStyle="1" w:styleId="WW8Num10z7">
    <w:name w:val="WW8Num10z7"/>
    <w:rsid w:val="00D95F71"/>
  </w:style>
  <w:style w:type="character" w:customStyle="1" w:styleId="WW8Num10z8">
    <w:name w:val="WW8Num10z8"/>
    <w:rsid w:val="00D95F71"/>
  </w:style>
  <w:style w:type="character" w:customStyle="1" w:styleId="WW8Num11z0">
    <w:name w:val="WW8Num11z0"/>
    <w:rsid w:val="00D95F71"/>
    <w:rPr>
      <w:rFonts w:ascii="Symbol" w:hAnsi="Symbol" w:cs="Symbol"/>
      <w:b/>
      <w:bCs/>
    </w:rPr>
  </w:style>
  <w:style w:type="character" w:customStyle="1" w:styleId="WW8Num11z1">
    <w:name w:val="WW8Num11z1"/>
    <w:rsid w:val="00D95F71"/>
    <w:rPr>
      <w:rFonts w:ascii="Courier New" w:hAnsi="Courier New" w:cs="Courier New"/>
    </w:rPr>
  </w:style>
  <w:style w:type="character" w:customStyle="1" w:styleId="WW8Num11z2">
    <w:name w:val="WW8Num11z2"/>
    <w:rsid w:val="00D95F71"/>
    <w:rPr>
      <w:rFonts w:ascii="Wingdings" w:hAnsi="Wingdings" w:cs="Wingdings"/>
    </w:rPr>
  </w:style>
  <w:style w:type="character" w:customStyle="1" w:styleId="WW8Num11z3">
    <w:name w:val="WW8Num11z3"/>
    <w:rsid w:val="00D95F71"/>
  </w:style>
  <w:style w:type="character" w:customStyle="1" w:styleId="WW8Num11z4">
    <w:name w:val="WW8Num11z4"/>
    <w:rsid w:val="00D95F71"/>
  </w:style>
  <w:style w:type="character" w:customStyle="1" w:styleId="WW8Num11z5">
    <w:name w:val="WW8Num11z5"/>
    <w:rsid w:val="00D95F71"/>
  </w:style>
  <w:style w:type="character" w:customStyle="1" w:styleId="WW8Num11z6">
    <w:name w:val="WW8Num11z6"/>
    <w:rsid w:val="00D95F71"/>
  </w:style>
  <w:style w:type="character" w:customStyle="1" w:styleId="WW8Num11z7">
    <w:name w:val="WW8Num11z7"/>
    <w:rsid w:val="00D95F71"/>
  </w:style>
  <w:style w:type="character" w:customStyle="1" w:styleId="WW8Num11z8">
    <w:name w:val="WW8Num11z8"/>
    <w:rsid w:val="00D95F71"/>
  </w:style>
  <w:style w:type="character" w:customStyle="1" w:styleId="WW8Num12z0">
    <w:name w:val="WW8Num12z0"/>
    <w:rsid w:val="00D95F71"/>
    <w:rPr>
      <w:b/>
      <w:bCs/>
    </w:rPr>
  </w:style>
  <w:style w:type="character" w:customStyle="1" w:styleId="WW8Num12z1">
    <w:name w:val="WW8Num12z1"/>
    <w:rsid w:val="00D95F71"/>
  </w:style>
  <w:style w:type="character" w:customStyle="1" w:styleId="WW8Num12z2">
    <w:name w:val="WW8Num12z2"/>
    <w:rsid w:val="00D95F71"/>
  </w:style>
  <w:style w:type="character" w:customStyle="1" w:styleId="WW8Num12z3">
    <w:name w:val="WW8Num12z3"/>
    <w:rsid w:val="00D95F71"/>
  </w:style>
  <w:style w:type="character" w:customStyle="1" w:styleId="WW8Num12z4">
    <w:name w:val="WW8Num12z4"/>
    <w:rsid w:val="00D95F71"/>
  </w:style>
  <w:style w:type="character" w:customStyle="1" w:styleId="WW8Num12z5">
    <w:name w:val="WW8Num12z5"/>
    <w:rsid w:val="00D95F71"/>
  </w:style>
  <w:style w:type="character" w:customStyle="1" w:styleId="WW8Num12z6">
    <w:name w:val="WW8Num12z6"/>
    <w:rsid w:val="00D95F71"/>
  </w:style>
  <w:style w:type="character" w:customStyle="1" w:styleId="WW8Num12z7">
    <w:name w:val="WW8Num12z7"/>
    <w:rsid w:val="00D95F71"/>
  </w:style>
  <w:style w:type="character" w:customStyle="1" w:styleId="WW8Num12z8">
    <w:name w:val="WW8Num12z8"/>
    <w:rsid w:val="00D95F71"/>
  </w:style>
  <w:style w:type="character" w:customStyle="1" w:styleId="WW8Num13z0">
    <w:name w:val="WW8Num13z0"/>
    <w:rsid w:val="00D95F71"/>
  </w:style>
  <w:style w:type="character" w:customStyle="1" w:styleId="WW8Num13z1">
    <w:name w:val="WW8Num13z1"/>
    <w:rsid w:val="00D95F71"/>
  </w:style>
  <w:style w:type="character" w:customStyle="1" w:styleId="WW8Num13z2">
    <w:name w:val="WW8Num13z2"/>
    <w:rsid w:val="00D95F71"/>
  </w:style>
  <w:style w:type="character" w:customStyle="1" w:styleId="WW8Num13z3">
    <w:name w:val="WW8Num13z3"/>
    <w:rsid w:val="00D95F71"/>
    <w:rPr>
      <w:b/>
      <w:smallCaps/>
      <w:color w:val="000000"/>
    </w:rPr>
  </w:style>
  <w:style w:type="character" w:customStyle="1" w:styleId="WW8Num13z4">
    <w:name w:val="WW8Num13z4"/>
    <w:rsid w:val="00D95F71"/>
  </w:style>
  <w:style w:type="character" w:customStyle="1" w:styleId="WW8Num13z5">
    <w:name w:val="WW8Num13z5"/>
    <w:rsid w:val="00D95F71"/>
  </w:style>
  <w:style w:type="character" w:customStyle="1" w:styleId="WW8Num13z6">
    <w:name w:val="WW8Num13z6"/>
    <w:rsid w:val="00D95F71"/>
  </w:style>
  <w:style w:type="character" w:customStyle="1" w:styleId="WW8Num13z7">
    <w:name w:val="WW8Num13z7"/>
    <w:rsid w:val="00D95F71"/>
  </w:style>
  <w:style w:type="character" w:customStyle="1" w:styleId="WW8Num13z8">
    <w:name w:val="WW8Num13z8"/>
    <w:rsid w:val="00D95F71"/>
  </w:style>
  <w:style w:type="character" w:customStyle="1" w:styleId="WW8Num14z0">
    <w:name w:val="WW8Num14z0"/>
    <w:rsid w:val="00D95F71"/>
  </w:style>
  <w:style w:type="character" w:customStyle="1" w:styleId="WW8Num14z1">
    <w:name w:val="WW8Num14z1"/>
    <w:rsid w:val="00D95F71"/>
    <w:rPr>
      <w:rFonts w:ascii="Century Gothic" w:hAnsi="Century Gothic" w:cs="Century Gothic"/>
      <w:b/>
      <w:bCs/>
      <w:sz w:val="20"/>
      <w:szCs w:val="20"/>
    </w:rPr>
  </w:style>
  <w:style w:type="character" w:customStyle="1" w:styleId="WW8Num14z4">
    <w:name w:val="WW8Num14z4"/>
    <w:rsid w:val="00D95F71"/>
  </w:style>
  <w:style w:type="character" w:customStyle="1" w:styleId="WW8Num14z5">
    <w:name w:val="WW8Num14z5"/>
    <w:rsid w:val="00D95F71"/>
  </w:style>
  <w:style w:type="character" w:customStyle="1" w:styleId="WW8Num14z6">
    <w:name w:val="WW8Num14z6"/>
    <w:rsid w:val="00D95F71"/>
  </w:style>
  <w:style w:type="character" w:customStyle="1" w:styleId="WW8Num14z7">
    <w:name w:val="WW8Num14z7"/>
    <w:rsid w:val="00D95F71"/>
  </w:style>
  <w:style w:type="character" w:customStyle="1" w:styleId="WW8Num14z8">
    <w:name w:val="WW8Num14z8"/>
    <w:rsid w:val="00D95F71"/>
  </w:style>
  <w:style w:type="character" w:customStyle="1" w:styleId="WW8Num15z0">
    <w:name w:val="WW8Num15z0"/>
    <w:rsid w:val="00D95F71"/>
  </w:style>
  <w:style w:type="character" w:customStyle="1" w:styleId="WW8Num15z1">
    <w:name w:val="WW8Num15z1"/>
    <w:rsid w:val="00D95F71"/>
  </w:style>
  <w:style w:type="character" w:customStyle="1" w:styleId="WW8Num15z2">
    <w:name w:val="WW8Num15z2"/>
    <w:rsid w:val="00D95F71"/>
  </w:style>
  <w:style w:type="character" w:customStyle="1" w:styleId="WW8Num15z3">
    <w:name w:val="WW8Num15z3"/>
    <w:rsid w:val="00D95F71"/>
  </w:style>
  <w:style w:type="character" w:customStyle="1" w:styleId="WW8Num15z4">
    <w:name w:val="WW8Num15z4"/>
    <w:rsid w:val="00D95F71"/>
  </w:style>
  <w:style w:type="character" w:customStyle="1" w:styleId="WW8Num15z5">
    <w:name w:val="WW8Num15z5"/>
    <w:rsid w:val="00D95F71"/>
  </w:style>
  <w:style w:type="character" w:customStyle="1" w:styleId="WW8Num15z6">
    <w:name w:val="WW8Num15z6"/>
    <w:rsid w:val="00D95F71"/>
  </w:style>
  <w:style w:type="character" w:customStyle="1" w:styleId="WW8Num15z7">
    <w:name w:val="WW8Num15z7"/>
    <w:rsid w:val="00D95F71"/>
  </w:style>
  <w:style w:type="character" w:customStyle="1" w:styleId="WW8Num15z8">
    <w:name w:val="WW8Num15z8"/>
    <w:rsid w:val="00D95F71"/>
  </w:style>
  <w:style w:type="character" w:customStyle="1" w:styleId="WW8Num16z0">
    <w:name w:val="WW8Num16z0"/>
    <w:rsid w:val="00D95F71"/>
  </w:style>
  <w:style w:type="character" w:customStyle="1" w:styleId="WW8Num16z1">
    <w:name w:val="WW8Num16z1"/>
    <w:rsid w:val="00D95F71"/>
  </w:style>
  <w:style w:type="character" w:customStyle="1" w:styleId="WW8Num16z2">
    <w:name w:val="WW8Num16z2"/>
    <w:rsid w:val="00D95F71"/>
  </w:style>
  <w:style w:type="character" w:customStyle="1" w:styleId="WW8Num16z3">
    <w:name w:val="WW8Num16z3"/>
    <w:rsid w:val="00D95F71"/>
  </w:style>
  <w:style w:type="character" w:customStyle="1" w:styleId="WW8Num16z4">
    <w:name w:val="WW8Num16z4"/>
    <w:rsid w:val="00D95F71"/>
  </w:style>
  <w:style w:type="character" w:customStyle="1" w:styleId="WW8Num16z5">
    <w:name w:val="WW8Num16z5"/>
    <w:rsid w:val="00D95F71"/>
  </w:style>
  <w:style w:type="character" w:customStyle="1" w:styleId="WW8Num16z6">
    <w:name w:val="WW8Num16z6"/>
    <w:rsid w:val="00D95F71"/>
  </w:style>
  <w:style w:type="character" w:customStyle="1" w:styleId="WW8Num16z7">
    <w:name w:val="WW8Num16z7"/>
    <w:rsid w:val="00D95F71"/>
  </w:style>
  <w:style w:type="character" w:customStyle="1" w:styleId="WW8Num16z8">
    <w:name w:val="WW8Num16z8"/>
    <w:rsid w:val="00D95F71"/>
  </w:style>
  <w:style w:type="character" w:customStyle="1" w:styleId="WW8Num17z0">
    <w:name w:val="WW8Num17z0"/>
    <w:rsid w:val="00D95F71"/>
  </w:style>
  <w:style w:type="character" w:customStyle="1" w:styleId="WW8Num17z1">
    <w:name w:val="WW8Num17z1"/>
    <w:rsid w:val="00D95F71"/>
    <w:rPr>
      <w:rFonts w:cs="Century Gothic"/>
      <w:b/>
      <w:bCs/>
    </w:rPr>
  </w:style>
  <w:style w:type="character" w:customStyle="1" w:styleId="WW8Num17z2">
    <w:name w:val="WW8Num17z2"/>
    <w:rsid w:val="00D95F71"/>
  </w:style>
  <w:style w:type="character" w:customStyle="1" w:styleId="WW8Num17z3">
    <w:name w:val="WW8Num17z3"/>
    <w:rsid w:val="00D95F71"/>
  </w:style>
  <w:style w:type="character" w:customStyle="1" w:styleId="WW8Num17z4">
    <w:name w:val="WW8Num17z4"/>
    <w:rsid w:val="00D95F71"/>
  </w:style>
  <w:style w:type="character" w:customStyle="1" w:styleId="WW8Num17z5">
    <w:name w:val="WW8Num17z5"/>
    <w:rsid w:val="00D95F71"/>
  </w:style>
  <w:style w:type="character" w:customStyle="1" w:styleId="WW8Num17z6">
    <w:name w:val="WW8Num17z6"/>
    <w:rsid w:val="00D95F71"/>
  </w:style>
  <w:style w:type="character" w:customStyle="1" w:styleId="WW8Num17z7">
    <w:name w:val="WW8Num17z7"/>
    <w:rsid w:val="00D95F71"/>
  </w:style>
  <w:style w:type="character" w:customStyle="1" w:styleId="WW8Num17z8">
    <w:name w:val="WW8Num17z8"/>
    <w:rsid w:val="00D95F71"/>
  </w:style>
  <w:style w:type="character" w:customStyle="1" w:styleId="WW8Num18z0">
    <w:name w:val="WW8Num18z0"/>
    <w:rsid w:val="00D95F71"/>
    <w:rPr>
      <w:b/>
      <w:bCs/>
    </w:rPr>
  </w:style>
  <w:style w:type="character" w:customStyle="1" w:styleId="WW8Num18z1">
    <w:name w:val="WW8Num18z1"/>
    <w:rsid w:val="00D95F71"/>
  </w:style>
  <w:style w:type="character" w:customStyle="1" w:styleId="WW8Num18z2">
    <w:name w:val="WW8Num18z2"/>
    <w:rsid w:val="00D95F71"/>
  </w:style>
  <w:style w:type="character" w:customStyle="1" w:styleId="WW8Num18z3">
    <w:name w:val="WW8Num18z3"/>
    <w:rsid w:val="00D95F71"/>
  </w:style>
  <w:style w:type="character" w:customStyle="1" w:styleId="WW8Num18z4">
    <w:name w:val="WW8Num18z4"/>
    <w:rsid w:val="00D95F71"/>
  </w:style>
  <w:style w:type="character" w:customStyle="1" w:styleId="WW8Num18z5">
    <w:name w:val="WW8Num18z5"/>
    <w:rsid w:val="00D95F71"/>
  </w:style>
  <w:style w:type="character" w:customStyle="1" w:styleId="WW8Num18z6">
    <w:name w:val="WW8Num18z6"/>
    <w:rsid w:val="00D95F71"/>
  </w:style>
  <w:style w:type="character" w:customStyle="1" w:styleId="WW8Num18z7">
    <w:name w:val="WW8Num18z7"/>
    <w:rsid w:val="00D95F71"/>
  </w:style>
  <w:style w:type="character" w:customStyle="1" w:styleId="WW8Num18z8">
    <w:name w:val="WW8Num18z8"/>
    <w:rsid w:val="00D95F71"/>
  </w:style>
  <w:style w:type="character" w:customStyle="1" w:styleId="WW8Num19z0">
    <w:name w:val="WW8Num19z0"/>
    <w:rsid w:val="00D95F71"/>
    <w:rPr>
      <w:rFonts w:ascii="Symbol" w:hAnsi="Symbol" w:cs="Symbol"/>
      <w:sz w:val="24"/>
      <w:szCs w:val="24"/>
    </w:rPr>
  </w:style>
  <w:style w:type="character" w:customStyle="1" w:styleId="WW8Num19z1">
    <w:name w:val="WW8Num19z1"/>
    <w:rsid w:val="00D95F71"/>
    <w:rPr>
      <w:rFonts w:ascii="Courier New" w:hAnsi="Courier New" w:cs="Courier New"/>
    </w:rPr>
  </w:style>
  <w:style w:type="character" w:customStyle="1" w:styleId="WW8Num19z2">
    <w:name w:val="WW8Num19z2"/>
    <w:rsid w:val="00D95F71"/>
    <w:rPr>
      <w:rFonts w:ascii="Wingdings" w:hAnsi="Wingdings" w:cs="Wingdings"/>
    </w:rPr>
  </w:style>
  <w:style w:type="character" w:customStyle="1" w:styleId="WW8Num19z3">
    <w:name w:val="WW8Num19z3"/>
    <w:rsid w:val="00D95F71"/>
  </w:style>
  <w:style w:type="character" w:customStyle="1" w:styleId="WW8Num19z4">
    <w:name w:val="WW8Num19z4"/>
    <w:rsid w:val="00D95F71"/>
  </w:style>
  <w:style w:type="character" w:customStyle="1" w:styleId="WW8Num19z5">
    <w:name w:val="WW8Num19z5"/>
    <w:rsid w:val="00D95F71"/>
  </w:style>
  <w:style w:type="character" w:customStyle="1" w:styleId="WW8Num19z6">
    <w:name w:val="WW8Num19z6"/>
    <w:rsid w:val="00D95F71"/>
  </w:style>
  <w:style w:type="character" w:customStyle="1" w:styleId="WW8Num19z7">
    <w:name w:val="WW8Num19z7"/>
    <w:rsid w:val="00D95F71"/>
  </w:style>
  <w:style w:type="character" w:customStyle="1" w:styleId="WW8Num19z8">
    <w:name w:val="WW8Num19z8"/>
    <w:rsid w:val="00D95F71"/>
  </w:style>
  <w:style w:type="character" w:customStyle="1" w:styleId="WW8Num20z0">
    <w:name w:val="WW8Num20z0"/>
    <w:rsid w:val="00D95F71"/>
    <w:rPr>
      <w:b/>
      <w:bCs/>
    </w:rPr>
  </w:style>
  <w:style w:type="character" w:customStyle="1" w:styleId="WW8Num20z1">
    <w:name w:val="WW8Num20z1"/>
    <w:rsid w:val="00D95F71"/>
  </w:style>
  <w:style w:type="character" w:customStyle="1" w:styleId="WW8Num20z2">
    <w:name w:val="WW8Num20z2"/>
    <w:rsid w:val="00D95F71"/>
  </w:style>
  <w:style w:type="character" w:customStyle="1" w:styleId="WW8Num20z3">
    <w:name w:val="WW8Num20z3"/>
    <w:rsid w:val="00D95F71"/>
  </w:style>
  <w:style w:type="character" w:customStyle="1" w:styleId="WW8Num20z4">
    <w:name w:val="WW8Num20z4"/>
    <w:rsid w:val="00D95F71"/>
  </w:style>
  <w:style w:type="character" w:customStyle="1" w:styleId="WW8Num20z5">
    <w:name w:val="WW8Num20z5"/>
    <w:rsid w:val="00D95F71"/>
  </w:style>
  <w:style w:type="character" w:customStyle="1" w:styleId="WW8Num20z6">
    <w:name w:val="WW8Num20z6"/>
    <w:rsid w:val="00D95F71"/>
  </w:style>
  <w:style w:type="character" w:customStyle="1" w:styleId="WW8Num20z7">
    <w:name w:val="WW8Num20z7"/>
    <w:rsid w:val="00D95F71"/>
  </w:style>
  <w:style w:type="character" w:customStyle="1" w:styleId="WW8Num20z8">
    <w:name w:val="WW8Num20z8"/>
    <w:rsid w:val="00D95F71"/>
  </w:style>
  <w:style w:type="character" w:customStyle="1" w:styleId="WW8Num21z0">
    <w:name w:val="WW8Num21z0"/>
    <w:rsid w:val="00D95F71"/>
    <w:rPr>
      <w:b/>
      <w:bCs/>
    </w:rPr>
  </w:style>
  <w:style w:type="character" w:customStyle="1" w:styleId="WW8Num21z1">
    <w:name w:val="WW8Num21z1"/>
    <w:rsid w:val="00D95F71"/>
  </w:style>
  <w:style w:type="character" w:customStyle="1" w:styleId="WW8Num21z2">
    <w:name w:val="WW8Num21z2"/>
    <w:rsid w:val="00D95F71"/>
  </w:style>
  <w:style w:type="character" w:customStyle="1" w:styleId="WW8Num21z3">
    <w:name w:val="WW8Num21z3"/>
    <w:rsid w:val="00D95F71"/>
  </w:style>
  <w:style w:type="character" w:customStyle="1" w:styleId="WW8Num21z4">
    <w:name w:val="WW8Num21z4"/>
    <w:rsid w:val="00D95F71"/>
  </w:style>
  <w:style w:type="character" w:customStyle="1" w:styleId="WW8Num21z5">
    <w:name w:val="WW8Num21z5"/>
    <w:rsid w:val="00D95F71"/>
  </w:style>
  <w:style w:type="character" w:customStyle="1" w:styleId="WW8Num21z6">
    <w:name w:val="WW8Num21z6"/>
    <w:rsid w:val="00D95F71"/>
  </w:style>
  <w:style w:type="character" w:customStyle="1" w:styleId="WW8Num21z7">
    <w:name w:val="WW8Num21z7"/>
    <w:rsid w:val="00D95F71"/>
  </w:style>
  <w:style w:type="character" w:customStyle="1" w:styleId="WW8Num21z8">
    <w:name w:val="WW8Num21z8"/>
    <w:rsid w:val="00D95F71"/>
  </w:style>
  <w:style w:type="character" w:customStyle="1" w:styleId="WW8Num22z0">
    <w:name w:val="WW8Num22z0"/>
    <w:rsid w:val="00D95F71"/>
    <w:rPr>
      <w:rFonts w:ascii="Times New Roman" w:hAnsi="Times New Roman" w:cs="Times New Roman"/>
      <w:b w:val="0"/>
      <w:i w:val="0"/>
      <w:sz w:val="24"/>
      <w:u w:val="none"/>
    </w:rPr>
  </w:style>
  <w:style w:type="character" w:customStyle="1" w:styleId="WW8Num22z1">
    <w:name w:val="WW8Num22z1"/>
    <w:rsid w:val="00D95F71"/>
    <w:rPr>
      <w:rFonts w:ascii="Courier New" w:hAnsi="Courier New" w:cs="Courier New"/>
    </w:rPr>
  </w:style>
  <w:style w:type="character" w:customStyle="1" w:styleId="WW8Num22z2">
    <w:name w:val="WW8Num22z2"/>
    <w:rsid w:val="00D95F71"/>
    <w:rPr>
      <w:rFonts w:ascii="Wingdings" w:hAnsi="Wingdings" w:cs="Wingdings"/>
    </w:rPr>
  </w:style>
  <w:style w:type="character" w:customStyle="1" w:styleId="WW8Num22z3">
    <w:name w:val="WW8Num22z3"/>
    <w:rsid w:val="00D95F71"/>
    <w:rPr>
      <w:rFonts w:ascii="Symbol" w:hAnsi="Symbol" w:cs="Symbol"/>
    </w:rPr>
  </w:style>
  <w:style w:type="character" w:customStyle="1" w:styleId="WW8Num23z0">
    <w:name w:val="WW8Num23z0"/>
    <w:rsid w:val="00D95F71"/>
    <w:rPr>
      <w:rFonts w:ascii="Times New Roman" w:hAnsi="Times New Roman" w:cs="Times New Roman"/>
      <w:b w:val="0"/>
      <w:i w:val="0"/>
      <w:color w:val="000000"/>
      <w:sz w:val="24"/>
      <w:u w:val="single"/>
    </w:rPr>
  </w:style>
  <w:style w:type="character" w:customStyle="1" w:styleId="WW8Num23z1">
    <w:name w:val="WW8Num23z1"/>
    <w:rsid w:val="00D95F71"/>
    <w:rPr>
      <w:rFonts w:ascii="Courier New" w:hAnsi="Courier New" w:cs="Courier New"/>
    </w:rPr>
  </w:style>
  <w:style w:type="character" w:customStyle="1" w:styleId="WW8Num23z2">
    <w:name w:val="WW8Num23z2"/>
    <w:rsid w:val="00D95F71"/>
    <w:rPr>
      <w:rFonts w:ascii="Wingdings" w:hAnsi="Wingdings" w:cs="Wingdings"/>
    </w:rPr>
  </w:style>
  <w:style w:type="character" w:customStyle="1" w:styleId="WW8Num23z3">
    <w:name w:val="WW8Num23z3"/>
    <w:rsid w:val="00D95F71"/>
    <w:rPr>
      <w:rFonts w:ascii="Symbol" w:hAnsi="Symbol" w:cs="Symbol"/>
    </w:rPr>
  </w:style>
  <w:style w:type="character" w:customStyle="1" w:styleId="WW8Num24z0">
    <w:name w:val="WW8Num24z0"/>
    <w:rsid w:val="00D95F71"/>
    <w:rPr>
      <w:rFonts w:ascii="Times New Roman" w:hAnsi="Times New Roman" w:cs="Times New Roman"/>
      <w:b w:val="0"/>
      <w:i w:val="0"/>
      <w:sz w:val="24"/>
      <w:u w:val="none"/>
    </w:rPr>
  </w:style>
  <w:style w:type="character" w:customStyle="1" w:styleId="WW8Num24z1">
    <w:name w:val="WW8Num24z1"/>
    <w:rsid w:val="00D95F71"/>
  </w:style>
  <w:style w:type="character" w:customStyle="1" w:styleId="WW8Num24z2">
    <w:name w:val="WW8Num24z2"/>
    <w:rsid w:val="00D95F71"/>
  </w:style>
  <w:style w:type="character" w:customStyle="1" w:styleId="WW8Num24z3">
    <w:name w:val="WW8Num24z3"/>
    <w:rsid w:val="00D95F71"/>
  </w:style>
  <w:style w:type="character" w:customStyle="1" w:styleId="WW8Num24z4">
    <w:name w:val="WW8Num24z4"/>
    <w:rsid w:val="00D95F71"/>
  </w:style>
  <w:style w:type="character" w:customStyle="1" w:styleId="WW8Num24z5">
    <w:name w:val="WW8Num24z5"/>
    <w:rsid w:val="00D95F71"/>
  </w:style>
  <w:style w:type="character" w:customStyle="1" w:styleId="WW8Num24z6">
    <w:name w:val="WW8Num24z6"/>
    <w:rsid w:val="00D95F71"/>
  </w:style>
  <w:style w:type="character" w:customStyle="1" w:styleId="WW8Num24z7">
    <w:name w:val="WW8Num24z7"/>
    <w:rsid w:val="00D95F71"/>
  </w:style>
  <w:style w:type="character" w:customStyle="1" w:styleId="WW8Num24z8">
    <w:name w:val="WW8Num24z8"/>
    <w:rsid w:val="00D95F71"/>
  </w:style>
  <w:style w:type="character" w:customStyle="1" w:styleId="WW8Num25z0">
    <w:name w:val="WW8Num25z0"/>
    <w:rsid w:val="00D95F71"/>
    <w:rPr>
      <w:rFonts w:ascii="Century Gothic" w:hAnsi="Century Gothic" w:cs="Century Gothic"/>
      <w:color w:val="000000"/>
      <w:sz w:val="20"/>
      <w:szCs w:val="20"/>
      <w:lang w:eastAsia="en-US"/>
    </w:rPr>
  </w:style>
  <w:style w:type="character" w:customStyle="1" w:styleId="WW8Num25z1">
    <w:name w:val="WW8Num25z1"/>
    <w:rsid w:val="00D95F71"/>
  </w:style>
  <w:style w:type="character" w:customStyle="1" w:styleId="WW8Num25z2">
    <w:name w:val="WW8Num25z2"/>
    <w:rsid w:val="00D95F71"/>
  </w:style>
  <w:style w:type="character" w:customStyle="1" w:styleId="WW8Num26z0">
    <w:name w:val="WW8Num26z0"/>
    <w:rsid w:val="00D95F71"/>
    <w:rPr>
      <w:rFonts w:ascii="Century Gothic" w:hAnsi="Century Gothic" w:cs="Century Gothic"/>
      <w:b w:val="0"/>
      <w:color w:val="000000"/>
      <w:sz w:val="20"/>
      <w:szCs w:val="20"/>
    </w:rPr>
  </w:style>
  <w:style w:type="character" w:customStyle="1" w:styleId="WW8Num26z1">
    <w:name w:val="WW8Num26z1"/>
    <w:rsid w:val="00D95F71"/>
  </w:style>
  <w:style w:type="character" w:customStyle="1" w:styleId="WW8Num26z2">
    <w:name w:val="WW8Num26z2"/>
    <w:rsid w:val="00D95F71"/>
  </w:style>
  <w:style w:type="character" w:customStyle="1" w:styleId="WW8Num26z3">
    <w:name w:val="WW8Num26z3"/>
    <w:rsid w:val="00D95F71"/>
  </w:style>
  <w:style w:type="character" w:customStyle="1" w:styleId="WW8Num26z4">
    <w:name w:val="WW8Num26z4"/>
    <w:rsid w:val="00D95F71"/>
  </w:style>
  <w:style w:type="character" w:customStyle="1" w:styleId="WW8Num26z5">
    <w:name w:val="WW8Num26z5"/>
    <w:rsid w:val="00D95F71"/>
  </w:style>
  <w:style w:type="character" w:customStyle="1" w:styleId="WW8Num26z6">
    <w:name w:val="WW8Num26z6"/>
    <w:rsid w:val="00D95F71"/>
  </w:style>
  <w:style w:type="character" w:customStyle="1" w:styleId="WW8Num26z7">
    <w:name w:val="WW8Num26z7"/>
    <w:rsid w:val="00D95F71"/>
  </w:style>
  <w:style w:type="character" w:customStyle="1" w:styleId="WW8Num26z8">
    <w:name w:val="WW8Num26z8"/>
    <w:rsid w:val="00D95F71"/>
  </w:style>
  <w:style w:type="character" w:customStyle="1" w:styleId="WW8Num27z0">
    <w:name w:val="WW8Num27z0"/>
    <w:rsid w:val="00D95F71"/>
    <w:rPr>
      <w:rFonts w:ascii="Century Gothic" w:hAnsi="Century Gothic" w:cs="Century Gothic"/>
      <w:smallCaps/>
      <w:sz w:val="20"/>
      <w:szCs w:val="20"/>
    </w:rPr>
  </w:style>
  <w:style w:type="character" w:customStyle="1" w:styleId="WW8Num27z1">
    <w:name w:val="WW8Num27z1"/>
    <w:rsid w:val="00D95F71"/>
  </w:style>
  <w:style w:type="character" w:customStyle="1" w:styleId="WW8Num27z2">
    <w:name w:val="WW8Num27z2"/>
    <w:rsid w:val="00D95F71"/>
  </w:style>
  <w:style w:type="character" w:customStyle="1" w:styleId="WW8Num27z3">
    <w:name w:val="WW8Num27z3"/>
    <w:rsid w:val="00D95F71"/>
  </w:style>
  <w:style w:type="character" w:customStyle="1" w:styleId="WW8Num27z4">
    <w:name w:val="WW8Num27z4"/>
    <w:rsid w:val="00D95F71"/>
  </w:style>
  <w:style w:type="character" w:customStyle="1" w:styleId="WW8Num27z5">
    <w:name w:val="WW8Num27z5"/>
    <w:rsid w:val="00D95F71"/>
  </w:style>
  <w:style w:type="character" w:customStyle="1" w:styleId="WW8Num27z6">
    <w:name w:val="WW8Num27z6"/>
    <w:rsid w:val="00D95F71"/>
  </w:style>
  <w:style w:type="character" w:customStyle="1" w:styleId="WW8Num27z7">
    <w:name w:val="WW8Num27z7"/>
    <w:rsid w:val="00D95F71"/>
  </w:style>
  <w:style w:type="character" w:customStyle="1" w:styleId="WW8Num27z8">
    <w:name w:val="WW8Num27z8"/>
    <w:rsid w:val="00D95F71"/>
  </w:style>
  <w:style w:type="character" w:customStyle="1" w:styleId="WW8Num9z1">
    <w:name w:val="WW8Num9z1"/>
    <w:rsid w:val="00D95F71"/>
  </w:style>
  <w:style w:type="character" w:customStyle="1" w:styleId="WW8Num14z2">
    <w:name w:val="WW8Num14z2"/>
    <w:rsid w:val="00D95F71"/>
  </w:style>
  <w:style w:type="character" w:customStyle="1" w:styleId="WW8Num14z3">
    <w:name w:val="WW8Num14z3"/>
    <w:rsid w:val="00D95F71"/>
  </w:style>
  <w:style w:type="character" w:customStyle="1" w:styleId="WW8Num25z3">
    <w:name w:val="WW8Num25z3"/>
    <w:rsid w:val="00D95F71"/>
  </w:style>
  <w:style w:type="character" w:customStyle="1" w:styleId="WW8Num25z4">
    <w:name w:val="WW8Num25z4"/>
    <w:rsid w:val="00D95F71"/>
  </w:style>
  <w:style w:type="character" w:customStyle="1" w:styleId="WW8Num25z5">
    <w:name w:val="WW8Num25z5"/>
    <w:rsid w:val="00D95F71"/>
  </w:style>
  <w:style w:type="character" w:customStyle="1" w:styleId="WW8Num25z6">
    <w:name w:val="WW8Num25z6"/>
    <w:rsid w:val="00D95F71"/>
  </w:style>
  <w:style w:type="character" w:customStyle="1" w:styleId="WW8Num25z7">
    <w:name w:val="WW8Num25z7"/>
    <w:rsid w:val="00D95F71"/>
  </w:style>
  <w:style w:type="character" w:customStyle="1" w:styleId="WW8Num25z8">
    <w:name w:val="WW8Num25z8"/>
    <w:rsid w:val="00D95F71"/>
  </w:style>
  <w:style w:type="character" w:customStyle="1" w:styleId="Fontepargpadro1">
    <w:name w:val="Fonte parág. padrão1"/>
    <w:rsid w:val="00D95F71"/>
  </w:style>
  <w:style w:type="character" w:customStyle="1" w:styleId="estdescrprod1">
    <w:name w:val="estdescrprod1"/>
    <w:rsid w:val="00D95F71"/>
    <w:rPr>
      <w:rFonts w:ascii="Tahoma" w:hAnsi="Tahoma" w:cs="Tahoma"/>
      <w:sz w:val="19"/>
      <w:szCs w:val="19"/>
    </w:rPr>
  </w:style>
  <w:style w:type="character" w:customStyle="1" w:styleId="ListLabel1">
    <w:name w:val="ListLabel 1"/>
    <w:rsid w:val="00D95F71"/>
    <w:rPr>
      <w:b w:val="0"/>
      <w:sz w:val="20"/>
    </w:rPr>
  </w:style>
  <w:style w:type="character" w:customStyle="1" w:styleId="ListLabel2">
    <w:name w:val="ListLabel 2"/>
    <w:rsid w:val="00D95F71"/>
    <w:rPr>
      <w:rFonts w:eastAsia="Times New Roman" w:cs="Arial"/>
    </w:rPr>
  </w:style>
  <w:style w:type="character" w:customStyle="1" w:styleId="ListLabel3">
    <w:name w:val="ListLabel 3"/>
    <w:rsid w:val="00D95F71"/>
    <w:rPr>
      <w:rFonts w:eastAsia="Times New Roman"/>
    </w:rPr>
  </w:style>
  <w:style w:type="character" w:customStyle="1" w:styleId="ListLabel4">
    <w:name w:val="ListLabel 4"/>
    <w:rsid w:val="00D95F71"/>
    <w:rPr>
      <w:rFonts w:cs="Courier New"/>
    </w:rPr>
  </w:style>
  <w:style w:type="character" w:customStyle="1" w:styleId="ListLabel5">
    <w:name w:val="ListLabel 5"/>
    <w:rsid w:val="00D95F71"/>
    <w:rPr>
      <w:rFonts w:cs="Wingdings"/>
    </w:rPr>
  </w:style>
  <w:style w:type="character" w:customStyle="1" w:styleId="ListLabel6">
    <w:name w:val="ListLabel 6"/>
    <w:rsid w:val="00D95F71"/>
    <w:rPr>
      <w:rFonts w:cs="Symbol"/>
    </w:rPr>
  </w:style>
  <w:style w:type="paragraph" w:customStyle="1" w:styleId="Ttulo10">
    <w:name w:val="Título1"/>
    <w:basedOn w:val="Normal"/>
    <w:next w:val="Corpodetexto"/>
    <w:rsid w:val="00D95F71"/>
    <w:pPr>
      <w:suppressAutoHyphens/>
      <w:spacing w:after="0" w:line="240" w:lineRule="auto"/>
      <w:jc w:val="center"/>
    </w:pPr>
    <w:rPr>
      <w:rFonts w:ascii="Times New Roman" w:eastAsia="Times New Roman" w:hAnsi="Times New Roman" w:cs="Times New Roman"/>
      <w:b/>
      <w:sz w:val="28"/>
      <w:szCs w:val="20"/>
      <w:u w:val="single"/>
      <w:lang w:eastAsia="zh-CN"/>
    </w:rPr>
  </w:style>
  <w:style w:type="character" w:customStyle="1" w:styleId="CorpodetextoChar1">
    <w:name w:val="Corpo de texto Char1"/>
    <w:rsid w:val="00D95F71"/>
    <w:rPr>
      <w:rFonts w:ascii="Times New Roman" w:eastAsia="Times New Roman" w:hAnsi="Times New Roman" w:cs="Times New Roman"/>
      <w:sz w:val="28"/>
      <w:szCs w:val="20"/>
      <w:lang w:eastAsia="zh-CN"/>
    </w:rPr>
  </w:style>
  <w:style w:type="paragraph" w:styleId="Lista">
    <w:name w:val="List"/>
    <w:basedOn w:val="Corpodetexto"/>
    <w:rsid w:val="00D95F71"/>
    <w:pPr>
      <w:widowControl/>
      <w:suppressAutoHyphens/>
      <w:autoSpaceDE/>
      <w:autoSpaceDN/>
      <w:jc w:val="both"/>
    </w:pPr>
    <w:rPr>
      <w:rFonts w:ascii="Times New Roman" w:eastAsia="Times New Roman" w:hAnsi="Times New Roman" w:cs="Mangal"/>
      <w:sz w:val="28"/>
      <w:szCs w:val="20"/>
      <w:lang w:val="pt-BR" w:eastAsia="zh-CN"/>
    </w:rPr>
  </w:style>
  <w:style w:type="paragraph" w:customStyle="1" w:styleId="ndice">
    <w:name w:val="Índice"/>
    <w:basedOn w:val="Normal"/>
    <w:qFormat/>
    <w:rsid w:val="00D95F71"/>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Corpodetexto32">
    <w:name w:val="Corpo de texto 32"/>
    <w:basedOn w:val="Normal"/>
    <w:rsid w:val="00D95F71"/>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Contedodatabela">
    <w:name w:val="Conteúdo da tabela"/>
    <w:basedOn w:val="Normal"/>
    <w:qFormat/>
    <w:rsid w:val="00D95F71"/>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D95F71"/>
    <w:pPr>
      <w:jc w:val="center"/>
    </w:pPr>
    <w:rPr>
      <w:b/>
      <w:bCs/>
    </w:rPr>
  </w:style>
  <w:style w:type="paragraph" w:customStyle="1" w:styleId="Contedodoquadro">
    <w:name w:val="Conteúdo do quadro"/>
    <w:basedOn w:val="Normal"/>
    <w:qFormat/>
    <w:rsid w:val="00D95F71"/>
    <w:pPr>
      <w:suppressAutoHyphens/>
      <w:spacing w:after="0" w:line="240" w:lineRule="auto"/>
    </w:pPr>
    <w:rPr>
      <w:rFonts w:ascii="Times New Roman" w:eastAsia="Times New Roman" w:hAnsi="Times New Roman" w:cs="Times New Roman"/>
      <w:sz w:val="20"/>
      <w:szCs w:val="20"/>
      <w:lang w:eastAsia="zh-CN"/>
    </w:rPr>
  </w:style>
  <w:style w:type="paragraph" w:customStyle="1" w:styleId="BodyText1">
    <w:name w:val="Body Text1"/>
    <w:rsid w:val="00D95F71"/>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D95F71"/>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tuloprincipal">
    <w:name w:val="Título principal"/>
    <w:basedOn w:val="Ttulo10"/>
    <w:next w:val="Corpodetexto"/>
    <w:rsid w:val="00D95F71"/>
    <w:rPr>
      <w:bCs/>
      <w:sz w:val="36"/>
      <w:szCs w:val="36"/>
    </w:rPr>
  </w:style>
  <w:style w:type="paragraph" w:customStyle="1" w:styleId="BodyTextIndent21">
    <w:name w:val="Body Text Indent 21"/>
    <w:basedOn w:val="Normal"/>
    <w:rsid w:val="00D95F71"/>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ListParagraph1">
    <w:name w:val="List Paragraph1"/>
    <w:basedOn w:val="Normal"/>
    <w:rsid w:val="00D95F71"/>
    <w:pPr>
      <w:suppressAutoHyphens/>
      <w:spacing w:after="0" w:line="240" w:lineRule="auto"/>
      <w:ind w:left="708"/>
    </w:pPr>
    <w:rPr>
      <w:rFonts w:ascii="Times New Roman" w:eastAsia="Times New Roman" w:hAnsi="Times New Roman" w:cs="Times New Roman"/>
      <w:sz w:val="20"/>
      <w:szCs w:val="20"/>
      <w:lang w:eastAsia="zh-CN"/>
    </w:rPr>
  </w:style>
  <w:style w:type="paragraph" w:customStyle="1" w:styleId="BodyTextIndent31">
    <w:name w:val="Body Text Indent 31"/>
    <w:basedOn w:val="Normal"/>
    <w:rsid w:val="00D95F71"/>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D95F71"/>
    <w:pPr>
      <w:suppressAutoHyphens/>
      <w:spacing w:before="57" w:after="57" w:line="240" w:lineRule="auto"/>
      <w:ind w:left="794"/>
      <w:jc w:val="both"/>
    </w:pPr>
    <w:rPr>
      <w:rFonts w:ascii="Times New Roman" w:eastAsia="Times New Roman" w:hAnsi="Times New Roman" w:cs="Times New Roman"/>
      <w:sz w:val="20"/>
      <w:szCs w:val="20"/>
      <w:lang w:eastAsia="zh-CN"/>
    </w:rPr>
  </w:style>
  <w:style w:type="paragraph" w:customStyle="1" w:styleId="Pargrafo">
    <w:name w:val="Parágrafo"/>
    <w:basedOn w:val="Normal"/>
    <w:rsid w:val="00D95F71"/>
    <w:pPr>
      <w:suppressAutoHyphens/>
      <w:spacing w:before="74" w:after="74" w:line="240" w:lineRule="auto"/>
      <w:ind w:left="397"/>
      <w:jc w:val="both"/>
    </w:pPr>
    <w:rPr>
      <w:rFonts w:ascii="Times New Roman" w:eastAsia="Times New Roman" w:hAnsi="Times New Roman" w:cs="Times New Roman"/>
      <w:sz w:val="20"/>
      <w:szCs w:val="20"/>
      <w:lang w:eastAsia="zh-CN"/>
    </w:rPr>
  </w:style>
  <w:style w:type="paragraph" w:customStyle="1" w:styleId="BodyText31">
    <w:name w:val="Body Text 31"/>
    <w:basedOn w:val="Normal"/>
    <w:rsid w:val="00D95F71"/>
    <w:pPr>
      <w:suppressAutoHyphens/>
      <w:spacing w:after="120" w:line="240" w:lineRule="auto"/>
    </w:pPr>
    <w:rPr>
      <w:rFonts w:ascii="Times New Roman" w:eastAsia="Times New Roman" w:hAnsi="Times New Roman" w:cs="Times New Roman"/>
      <w:sz w:val="16"/>
      <w:szCs w:val="16"/>
      <w:lang w:eastAsia="zh-CN"/>
    </w:rPr>
  </w:style>
  <w:style w:type="paragraph" w:customStyle="1" w:styleId="artigo">
    <w:name w:val="artigo"/>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TECH">
    <w:name w:val="&gt;&gt;&gt;Texto ATECH"/>
    <w:basedOn w:val="Normal"/>
    <w:rsid w:val="00D95F71"/>
    <w:pPr>
      <w:spacing w:line="300" w:lineRule="atLeast"/>
      <w:jc w:val="both"/>
    </w:pPr>
    <w:rPr>
      <w:rFonts w:ascii="Arial" w:eastAsia="Times New Roman" w:hAnsi="Arial" w:cs="Times New Roman"/>
      <w:lang w:eastAsia="pt-BR"/>
    </w:rPr>
  </w:style>
  <w:style w:type="character" w:customStyle="1" w:styleId="texto11">
    <w:name w:val="texto11"/>
    <w:rsid w:val="00D95F71"/>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D95F71"/>
    <w:pPr>
      <w:autoSpaceDE w:val="0"/>
      <w:autoSpaceDN w:val="0"/>
      <w:adjustRightInd w:val="0"/>
      <w:spacing w:before="85" w:after="85" w:line="240" w:lineRule="auto"/>
      <w:jc w:val="both"/>
    </w:pPr>
    <w:rPr>
      <w:rFonts w:ascii="Arial" w:eastAsia="Times New Roman" w:hAnsi="Arial" w:cs="Times New Roman"/>
      <w:b/>
      <w:bCs/>
      <w:sz w:val="20"/>
      <w:szCs w:val="20"/>
      <w:u w:val="single"/>
      <w:lang w:val="x-none" w:eastAsia="x-none"/>
    </w:rPr>
  </w:style>
  <w:style w:type="character" w:customStyle="1" w:styleId="ArtigoChar">
    <w:name w:val="Artigo Char"/>
    <w:link w:val="Artigo0"/>
    <w:uiPriority w:val="99"/>
    <w:rsid w:val="00D95F71"/>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D95F71"/>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Artigo1">
    <w:name w:val="Artigo1"/>
    <w:basedOn w:val="Normal"/>
    <w:rsid w:val="00D95F71"/>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assunto0">
    <w:name w:val="assunto"/>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10">
    <w:name w:val="artigo1"/>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rsid w:val="00D95F71"/>
  </w:style>
  <w:style w:type="character" w:customStyle="1" w:styleId="apple-converted-space">
    <w:name w:val="apple-converted-space"/>
    <w:rsid w:val="00D95F71"/>
  </w:style>
  <w:style w:type="paragraph" w:styleId="Lista3">
    <w:name w:val="List 3"/>
    <w:basedOn w:val="Normal"/>
    <w:unhideWhenUsed/>
    <w:rsid w:val="00D95F71"/>
    <w:pPr>
      <w:spacing w:after="0" w:line="240" w:lineRule="auto"/>
      <w:ind w:left="283" w:hanging="283"/>
    </w:pPr>
    <w:rPr>
      <w:rFonts w:ascii="Arial" w:eastAsia="Times New Roman" w:hAnsi="Arial" w:cs="Times New Roman"/>
      <w:color w:val="000000"/>
      <w:szCs w:val="20"/>
      <w:lang w:eastAsia="pt-BR"/>
    </w:rPr>
  </w:style>
  <w:style w:type="paragraph" w:styleId="Assinatura">
    <w:name w:val="Signature"/>
    <w:basedOn w:val="Normal"/>
    <w:link w:val="AssinaturaChar"/>
    <w:unhideWhenUsed/>
    <w:rsid w:val="00D95F71"/>
    <w:pPr>
      <w:autoSpaceDE w:val="0"/>
      <w:autoSpaceDN w:val="0"/>
      <w:adjustRightInd w:val="0"/>
      <w:spacing w:before="51" w:after="51" w:line="240" w:lineRule="auto"/>
      <w:ind w:left="1134"/>
    </w:pPr>
    <w:rPr>
      <w:rFonts w:ascii="Arial" w:eastAsia="Times New Roman" w:hAnsi="Arial" w:cs="Times New Roman"/>
      <w:i/>
      <w:iCs/>
      <w:sz w:val="20"/>
      <w:szCs w:val="20"/>
      <w:lang w:val="x-none" w:eastAsia="x-none"/>
    </w:rPr>
  </w:style>
  <w:style w:type="character" w:customStyle="1" w:styleId="AssinaturaChar">
    <w:name w:val="Assinatura Char"/>
    <w:basedOn w:val="Fontepargpadro"/>
    <w:link w:val="Assinatura"/>
    <w:rsid w:val="00D95F71"/>
    <w:rPr>
      <w:rFonts w:ascii="Arial" w:eastAsia="Times New Roman" w:hAnsi="Arial" w:cs="Times New Roman"/>
      <w:i/>
      <w:iCs/>
      <w:sz w:val="20"/>
      <w:szCs w:val="20"/>
      <w:lang w:val="x-none" w:eastAsia="x-none"/>
    </w:rPr>
  </w:style>
  <w:style w:type="paragraph" w:customStyle="1" w:styleId="A251175">
    <w:name w:val="_A251175"/>
    <w:basedOn w:val="Normal"/>
    <w:rsid w:val="00D95F71"/>
    <w:pPr>
      <w:spacing w:after="0" w:line="240" w:lineRule="auto"/>
      <w:ind w:left="1440" w:firstLine="3456"/>
      <w:jc w:val="both"/>
    </w:pPr>
    <w:rPr>
      <w:rFonts w:ascii="Tms Rmn" w:eastAsia="Times New Roman" w:hAnsi="Tms Rmn" w:cs="Times New Roman"/>
      <w:sz w:val="24"/>
      <w:szCs w:val="20"/>
      <w:lang w:eastAsia="pt-BR"/>
    </w:rPr>
  </w:style>
  <w:style w:type="paragraph" w:customStyle="1" w:styleId="p10">
    <w:name w:val="p10"/>
    <w:basedOn w:val="Normal"/>
    <w:rsid w:val="00D95F71"/>
    <w:pPr>
      <w:tabs>
        <w:tab w:val="left" w:pos="720"/>
      </w:tabs>
      <w:spacing w:after="0" w:line="240" w:lineRule="atLeast"/>
      <w:jc w:val="both"/>
    </w:pPr>
    <w:rPr>
      <w:rFonts w:ascii="Times New Roman" w:eastAsia="Times New Roman" w:hAnsi="Times New Roman" w:cs="Times New Roman"/>
      <w:sz w:val="24"/>
      <w:szCs w:val="20"/>
      <w:lang w:eastAsia="pt-BR"/>
    </w:rPr>
  </w:style>
  <w:style w:type="paragraph" w:customStyle="1" w:styleId="xl24">
    <w:name w:val="xl2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0"/>
      <w:szCs w:val="10"/>
      <w:lang w:eastAsia="pt-BR"/>
    </w:rPr>
  </w:style>
  <w:style w:type="paragraph" w:customStyle="1" w:styleId="western">
    <w:name w:val="western"/>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Texto">
    <w:name w:val="WW-Texto"/>
    <w:basedOn w:val="Normal"/>
    <w:rsid w:val="00D95F71"/>
    <w:pPr>
      <w:widowControl w:val="0"/>
      <w:tabs>
        <w:tab w:val="left" w:pos="1418"/>
      </w:tabs>
      <w:suppressAutoHyphens/>
      <w:spacing w:after="0" w:line="360" w:lineRule="auto"/>
      <w:ind w:firstLine="1418"/>
      <w:jc w:val="both"/>
    </w:pPr>
    <w:rPr>
      <w:rFonts w:ascii="Times New Roman" w:eastAsia="Tahoma" w:hAnsi="Times New Roman" w:cs="Times New Roman"/>
      <w:sz w:val="24"/>
      <w:szCs w:val="20"/>
      <w:lang w:eastAsia="ar-SA"/>
    </w:rPr>
  </w:style>
  <w:style w:type="paragraph" w:customStyle="1" w:styleId="ecxmsobodytextindent">
    <w:name w:val="ecxmsobodytextindent"/>
    <w:basedOn w:val="Normal"/>
    <w:rsid w:val="00D95F71"/>
    <w:pPr>
      <w:spacing w:after="324" w:line="240" w:lineRule="auto"/>
    </w:pPr>
    <w:rPr>
      <w:rFonts w:ascii="Times New Roman" w:eastAsia="Times New Roman" w:hAnsi="Times New Roman" w:cs="Times New Roman"/>
      <w:sz w:val="24"/>
      <w:szCs w:val="24"/>
      <w:lang w:eastAsia="pt-BR"/>
    </w:rPr>
  </w:style>
  <w:style w:type="paragraph" w:styleId="Commarcadores">
    <w:name w:val="List Bullet"/>
    <w:basedOn w:val="Normal"/>
    <w:autoRedefine/>
    <w:rsid w:val="00D95F71"/>
    <w:pPr>
      <w:numPr>
        <w:numId w:val="30"/>
      </w:numPr>
      <w:spacing w:after="0" w:line="240" w:lineRule="auto"/>
    </w:pPr>
    <w:rPr>
      <w:rFonts w:ascii="Times New Roman" w:eastAsia="Times New Roman" w:hAnsi="Times New Roman" w:cs="Times New Roman"/>
      <w:sz w:val="20"/>
      <w:szCs w:val="20"/>
      <w:lang w:eastAsia="pt-BR"/>
    </w:rPr>
  </w:style>
  <w:style w:type="paragraph" w:customStyle="1" w:styleId="p3">
    <w:name w:val="p3"/>
    <w:basedOn w:val="Normal"/>
    <w:rsid w:val="00D95F71"/>
    <w:pPr>
      <w:widowControl w:val="0"/>
      <w:tabs>
        <w:tab w:val="left" w:pos="1160"/>
      </w:tabs>
      <w:spacing w:after="0" w:line="280" w:lineRule="atLeast"/>
      <w:ind w:left="1440" w:firstLine="1152"/>
      <w:jc w:val="both"/>
    </w:pPr>
    <w:rPr>
      <w:rFonts w:ascii="Times New Roman" w:eastAsia="Times New Roman" w:hAnsi="Times New Roman" w:cs="Times New Roman"/>
      <w:snapToGrid w:val="0"/>
      <w:sz w:val="24"/>
      <w:szCs w:val="20"/>
      <w:lang w:eastAsia="pt-BR"/>
    </w:rPr>
  </w:style>
  <w:style w:type="paragraph" w:customStyle="1" w:styleId="BodyText21">
    <w:name w:val="Body Text 21"/>
    <w:basedOn w:val="Normal"/>
    <w:rsid w:val="00D95F71"/>
    <w:pPr>
      <w:snapToGrid w:val="0"/>
      <w:spacing w:after="0" w:line="240" w:lineRule="auto"/>
      <w:jc w:val="both"/>
    </w:pPr>
    <w:rPr>
      <w:rFonts w:ascii="Times New Roman" w:eastAsia="Times New Roman" w:hAnsi="Times New Roman" w:cs="Times New Roman"/>
      <w:sz w:val="24"/>
      <w:szCs w:val="24"/>
      <w:lang w:eastAsia="pt-BR"/>
    </w:rPr>
  </w:style>
  <w:style w:type="paragraph" w:customStyle="1" w:styleId="CM80">
    <w:name w:val="CM80"/>
    <w:basedOn w:val="Normal"/>
    <w:next w:val="Normal"/>
    <w:rsid w:val="00D95F71"/>
    <w:pPr>
      <w:widowControl w:val="0"/>
      <w:suppressAutoHyphens/>
      <w:autoSpaceDE w:val="0"/>
      <w:spacing w:after="230" w:line="240" w:lineRule="auto"/>
    </w:pPr>
    <w:rPr>
      <w:rFonts w:ascii="Arial" w:eastAsia="Times New Roman" w:hAnsi="Arial" w:cs="Arial"/>
      <w:kern w:val="2"/>
      <w:sz w:val="24"/>
      <w:szCs w:val="24"/>
      <w:lang w:eastAsia="zh-CN"/>
    </w:rPr>
  </w:style>
  <w:style w:type="paragraph" w:customStyle="1" w:styleId="TextosemFormatao1">
    <w:name w:val="Texto sem Formatação1"/>
    <w:basedOn w:val="Normal"/>
    <w:rsid w:val="00D95F71"/>
    <w:pPr>
      <w:suppressAutoHyphens/>
      <w:spacing w:after="0" w:line="240" w:lineRule="auto"/>
    </w:pPr>
    <w:rPr>
      <w:rFonts w:ascii="Courier New" w:eastAsia="Times New Roman" w:hAnsi="Courier New" w:cs="Times New Roman"/>
      <w:sz w:val="20"/>
      <w:szCs w:val="20"/>
      <w:lang w:eastAsia="ar-SA"/>
    </w:rPr>
  </w:style>
  <w:style w:type="paragraph" w:customStyle="1" w:styleId="WW-Padro1">
    <w:name w:val="WW-Padrão1"/>
    <w:basedOn w:val="Normal"/>
    <w:rsid w:val="00D95F71"/>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customStyle="1" w:styleId="msolistparagraph0">
    <w:name w:val="msolistparagraph"/>
    <w:basedOn w:val="Normal"/>
    <w:rsid w:val="00D95F71"/>
    <w:pPr>
      <w:spacing w:after="0" w:line="240" w:lineRule="auto"/>
      <w:ind w:left="708"/>
    </w:pPr>
    <w:rPr>
      <w:rFonts w:ascii="Arial" w:eastAsia="MS Mincho" w:hAnsi="Arial" w:cs="Arial"/>
      <w:sz w:val="24"/>
      <w:szCs w:val="24"/>
      <w:lang w:eastAsia="pt-BR"/>
    </w:rPr>
  </w:style>
  <w:style w:type="numbering" w:customStyle="1" w:styleId="Estilo3">
    <w:name w:val="Estilo3"/>
    <w:rsid w:val="00D95F71"/>
    <w:pPr>
      <w:numPr>
        <w:numId w:val="31"/>
      </w:numPr>
    </w:pPr>
  </w:style>
  <w:style w:type="paragraph" w:customStyle="1" w:styleId="Alnea">
    <w:name w:val="Alínea"/>
    <w:basedOn w:val="Normal"/>
    <w:uiPriority w:val="99"/>
    <w:rsid w:val="00D95F71"/>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character" w:customStyle="1" w:styleId="TextodenotadefimChar1">
    <w:name w:val="Texto de nota de fim Char1"/>
    <w:basedOn w:val="Fontepargpadro"/>
    <w:uiPriority w:val="99"/>
    <w:semiHidden/>
    <w:rsid w:val="00246A13"/>
    <w:rPr>
      <w:sz w:val="20"/>
      <w:szCs w:val="20"/>
    </w:rPr>
  </w:style>
  <w:style w:type="numbering" w:customStyle="1" w:styleId="EstiloImportado721">
    <w:name w:val="Estilo Importado 721"/>
    <w:rsid w:val="00246A13"/>
    <w:pPr>
      <w:numPr>
        <w:numId w:val="5"/>
      </w:numPr>
    </w:pPr>
  </w:style>
  <w:style w:type="numbering" w:customStyle="1" w:styleId="50021706876720064471">
    <w:name w:val="50021706876720064471"/>
    <w:rsid w:val="00246A13"/>
    <w:pPr>
      <w:numPr>
        <w:numId w:val="32"/>
      </w:numPr>
    </w:pPr>
  </w:style>
  <w:style w:type="character" w:customStyle="1" w:styleId="Caracteresdenotaderodap">
    <w:name w:val="Caracteres de nota de rodapé"/>
    <w:uiPriority w:val="99"/>
    <w:semiHidden/>
    <w:unhideWhenUsed/>
    <w:qFormat/>
    <w:rsid w:val="00246A13"/>
    <w:rPr>
      <w:vertAlign w:val="superscript"/>
    </w:rPr>
  </w:style>
  <w:style w:type="paragraph" w:customStyle="1" w:styleId="Ttulouser">
    <w:name w:val="Título (user)"/>
    <w:basedOn w:val="Normal"/>
    <w:next w:val="Corpodetexto"/>
    <w:qFormat/>
    <w:rsid w:val="00246A13"/>
    <w:pPr>
      <w:keepNext/>
      <w:widowControl w:val="0"/>
      <w:suppressAutoHyphens/>
      <w:spacing w:before="240" w:after="120" w:line="240" w:lineRule="auto"/>
    </w:pPr>
    <w:rPr>
      <w:rFonts w:ascii="Liberation Sans" w:eastAsia="Microsoft YaHei" w:hAnsi="Liberation Sans" w:cs="Lucida Sans"/>
      <w:sz w:val="28"/>
      <w:szCs w:val="28"/>
      <w:lang w:val="pt-PT"/>
    </w:rPr>
  </w:style>
  <w:style w:type="paragraph" w:customStyle="1" w:styleId="ndiceuser">
    <w:name w:val="Índice (user)"/>
    <w:basedOn w:val="Normal"/>
    <w:qFormat/>
    <w:rsid w:val="00246A13"/>
    <w:pPr>
      <w:widowControl w:val="0"/>
      <w:suppressLineNumbers/>
      <w:suppressAutoHyphens/>
      <w:spacing w:after="0" w:line="240" w:lineRule="auto"/>
    </w:pPr>
    <w:rPr>
      <w:rFonts w:ascii="Times New Roman" w:eastAsia="Times New Roman" w:hAnsi="Times New Roman" w:cs="Lucida Sans"/>
      <w:lang w:val="pt-PT"/>
    </w:rPr>
  </w:style>
  <w:style w:type="paragraph" w:customStyle="1" w:styleId="Cabealhoerodap">
    <w:name w:val="Cabeçalho e rodapé"/>
    <w:basedOn w:val="Normal"/>
    <w:qFormat/>
    <w:rsid w:val="00246A13"/>
    <w:pPr>
      <w:widowControl w:val="0"/>
      <w:suppressAutoHyphens/>
      <w:spacing w:after="0" w:line="240" w:lineRule="auto"/>
    </w:pPr>
    <w:rPr>
      <w:rFonts w:ascii="Times New Roman" w:eastAsia="Times New Roman" w:hAnsi="Times New Roman" w:cs="Times New Roman"/>
      <w:lang w:val="pt-PT"/>
    </w:rPr>
  </w:style>
  <w:style w:type="paragraph" w:customStyle="1" w:styleId="Cabealhoerodapuser">
    <w:name w:val="Cabeçalho e rodapé (user)"/>
    <w:basedOn w:val="Normal"/>
    <w:qFormat/>
    <w:rsid w:val="00246A13"/>
    <w:pPr>
      <w:widowControl w:val="0"/>
      <w:suppressAutoHyphens/>
      <w:spacing w:after="0" w:line="240" w:lineRule="auto"/>
    </w:pPr>
    <w:rPr>
      <w:rFonts w:ascii="Times New Roman" w:eastAsia="Times New Roman" w:hAnsi="Times New Roman" w:cs="Times New Roman"/>
      <w:lang w:val="pt-PT"/>
    </w:rPr>
  </w:style>
  <w:style w:type="paragraph" w:customStyle="1" w:styleId="Contedodoquadrouser">
    <w:name w:val="Conteúdo do quadro (user)"/>
    <w:basedOn w:val="Normal"/>
    <w:qFormat/>
    <w:rsid w:val="00246A13"/>
    <w:pPr>
      <w:widowControl w:val="0"/>
      <w:suppressAutoHyphens/>
      <w:spacing w:after="0" w:line="240" w:lineRule="auto"/>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footnote reference" w:uiPriority="0"/>
    <w:lsdException w:name="annotation reference" w:uiPriority="0" w:qFormat="1"/>
    <w:lsdException w:name="page number" w:uiPriority="0"/>
    <w:lsdException w:name="List" w:uiPriority="0"/>
    <w:lsdException w:name="List Bullet" w:uiPriority="0"/>
    <w:lsdException w:name="List 3" w:uiPriority="0"/>
    <w:lsdException w:name="Title" w:semiHidden="0" w:uiPriority="0" w:unhideWhenUsed="0" w:qFormat="1"/>
    <w:lsdException w:name="Signature" w:uiPriority="0"/>
    <w:lsdException w:name="Default Paragraph Font" w:uiPriority="1"/>
    <w:lsdException w:name="Body Text" w:uiPriority="1" w:qFormat="1"/>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1"/>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nhideWhenUsed/>
    <w:qFormat/>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nhideWhenUsed/>
    <w:qFormat/>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nhideWhenUsed/>
    <w:qFormat/>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nhideWhenUsed/>
    <w:qFormat/>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qFormat/>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rPr>
      <w:rFonts w:asciiTheme="majorHAnsi" w:eastAsiaTheme="majorEastAsia" w:hAnsiTheme="majorHAnsi" w:cstheme="majorBidi"/>
      <w:i/>
      <w:iCs/>
      <w:color w:val="365F91" w:themeColor="accent1" w:themeShade="BF"/>
    </w:rPr>
  </w:style>
  <w:style w:type="paragraph" w:styleId="NormalWeb">
    <w:name w:val="Normal (Web)"/>
    <w:aliases w:val=" Char"/>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style>
  <w:style w:type="paragraph" w:styleId="Textodebalo">
    <w:name w:val="Balloon Text"/>
    <w:basedOn w:val="Normal"/>
    <w:link w:val="TextodebaloChar"/>
    <w:uiPriority w:val="99"/>
    <w:unhideWhenUsed/>
    <w:qFormat/>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qFormat/>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Pr>
      <w:rFonts w:ascii="Arial" w:eastAsia="Calibri" w:hAnsi="Arial" w:cs="Tahoma"/>
      <w:i/>
      <w:iCs/>
      <w:color w:val="000000"/>
      <w:sz w:val="20"/>
      <w:szCs w:val="24"/>
      <w:shd w:val="clear" w:color="auto" w:fill="FFFFCC"/>
    </w:rPr>
  </w:style>
  <w:style w:type="paragraph" w:customStyle="1" w:styleId="Standard">
    <w:name w:val="Standard"/>
    <w:qFormat/>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nhideWhenUsed/>
    <w:rPr>
      <w:vertAlign w:val="superscript"/>
    </w:rPr>
  </w:style>
  <w:style w:type="paragraph" w:styleId="Corpodetexto">
    <w:name w:val="Body Text"/>
    <w:aliases w:val="Item da conclusão"/>
    <w:basedOn w:val="Normal"/>
    <w:link w:val="CorpodetextoChar"/>
    <w:uiPriority w:val="1"/>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aliases w:val="Item da conclusão Char"/>
    <w:basedOn w:val="Fontepargpadro"/>
    <w:link w:val="Corpodetexto"/>
    <w:uiPriority w:val="1"/>
    <w:qFormat/>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uiPriority w:val="99"/>
    <w:qFormat/>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qFormat/>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unhideWhenUsed/>
    <w:rPr>
      <w:color w:val="800080" w:themeColor="followedHyperlink"/>
      <w:u w:val="single"/>
    </w:rPr>
  </w:style>
  <w:style w:type="paragraph" w:customStyle="1" w:styleId="ou">
    <w:name w:val="ou"/>
    <w:basedOn w:val="PargrafodaLista"/>
    <w:link w:val="ouChar"/>
    <w:qFormat/>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Pr>
      <w:i/>
      <w:iCs/>
      <w:color w:val="4F81BD" w:themeColor="accent1"/>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Pr>
      <w:rFonts w:ascii="Segoe UI" w:hAnsi="Segoe UI" w:cs="Segoe UI" w:hint="default"/>
      <w:i/>
      <w:iCs/>
      <w:sz w:val="18"/>
      <w:szCs w:val="18"/>
    </w:rPr>
  </w:style>
  <w:style w:type="paragraph" w:styleId="CabealhodoSumrio">
    <w:name w:val="TOC Heading"/>
    <w:basedOn w:val="Ttulo1"/>
    <w:next w:val="Normal"/>
    <w:uiPriority w:val="39"/>
    <w:unhideWhenUsed/>
    <w:qFormat/>
    <w:pPr>
      <w:spacing w:line="259" w:lineRule="auto"/>
      <w:outlineLvl w:val="9"/>
    </w:pPr>
    <w:rPr>
      <w:lang w:eastAsia="pt-BR"/>
    </w:rPr>
  </w:style>
  <w:style w:type="paragraph" w:customStyle="1" w:styleId="Capacitar">
    <w:name w:val="Capacitar"/>
    <w:link w:val="CapacitarChar"/>
    <w:autoRedefine/>
    <w:qFormat/>
    <w:pPr>
      <w:spacing w:after="0"/>
      <w:jc w:val="both"/>
    </w:pPr>
    <w:rPr>
      <w:rFonts w:ascii="Arial" w:hAnsi="Arial" w:cs="Arial"/>
      <w:b/>
      <w:bCs/>
      <w:sz w:val="24"/>
      <w:szCs w:val="24"/>
    </w:rPr>
  </w:style>
  <w:style w:type="character" w:customStyle="1" w:styleId="CapacitarChar">
    <w:name w:val="Capacitar Char"/>
    <w:basedOn w:val="Fontepargpadro"/>
    <w:link w:val="Capacitar"/>
    <w:rPr>
      <w:rFonts w:ascii="Arial" w:hAnsi="Arial" w:cs="Arial"/>
      <w:b/>
      <w:bCs/>
      <w:sz w:val="24"/>
      <w:szCs w:val="24"/>
    </w:rPr>
  </w:style>
  <w:style w:type="paragraph" w:styleId="Sumrio1">
    <w:name w:val="toc 1"/>
    <w:basedOn w:val="Normal"/>
    <w:next w:val="Normal"/>
    <w:autoRedefine/>
    <w:uiPriority w:val="39"/>
    <w:unhideWhenUsed/>
    <w:qFormat/>
    <w:pPr>
      <w:spacing w:after="100"/>
    </w:pPr>
    <w:rPr>
      <w:rFonts w:ascii="Arial" w:hAnsi="Arial"/>
      <w:b/>
      <w:sz w:val="24"/>
    </w:rPr>
  </w:style>
  <w:style w:type="paragraph" w:styleId="Sumrio2">
    <w:name w:val="toc 2"/>
    <w:basedOn w:val="Normal"/>
    <w:next w:val="Normal"/>
    <w:autoRedefine/>
    <w:uiPriority w:val="39"/>
    <w:unhideWhenUse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pPr>
      <w:spacing w:after="100" w:line="259" w:lineRule="auto"/>
      <w:ind w:left="440"/>
    </w:pPr>
    <w:rPr>
      <w:rFonts w:eastAsiaTheme="minorEastAsia" w:cs="Times New Roman"/>
      <w:lang w:eastAsia="pt-BR"/>
    </w:rPr>
  </w:style>
  <w:style w:type="paragraph" w:styleId="SemEspaamento">
    <w:name w:val="No Spacing"/>
    <w:qFormat/>
    <w:pPr>
      <w:spacing w:after="0" w:line="240" w:lineRule="auto"/>
    </w:pPr>
  </w:style>
  <w:style w:type="character" w:styleId="RefernciaSutil">
    <w:name w:val="Subtle Reference"/>
    <w:basedOn w:val="Fontepargpadro"/>
    <w:uiPriority w:val="31"/>
    <w:qFormat/>
    <w:rPr>
      <w:smallCaps/>
      <w:color w:val="5A5A5A" w:themeColor="text1" w:themeTint="A5"/>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Ttulo5Char">
    <w:name w:val="Título 5 Char"/>
    <w:basedOn w:val="Fontepargpadro"/>
    <w:link w:val="Ttulo5"/>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qFormat/>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Pr>
      <w:rFonts w:eastAsiaTheme="minorEastAsia"/>
      <w:sz w:val="20"/>
      <w:szCs w:val="20"/>
      <w:lang w:val="en-US"/>
    </w:rPr>
  </w:style>
  <w:style w:type="paragraph" w:styleId="Textodenotadefim">
    <w:name w:val="endnote text"/>
    <w:basedOn w:val="Normal"/>
    <w:link w:val="TextodenotadefimChar"/>
    <w:uiPriority w:val="99"/>
    <w:semiHidden/>
    <w:unhideWhenUse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qFormat/>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rPr>
      <w:rFonts w:asciiTheme="majorHAnsi" w:eastAsiaTheme="majorEastAsia" w:hAnsiTheme="majorHAnsi" w:cstheme="majorBidi"/>
      <w:sz w:val="24"/>
      <w:szCs w:val="24"/>
      <w:lang w:val="en-US"/>
    </w:rPr>
  </w:style>
  <w:style w:type="character" w:styleId="nfase">
    <w:name w:val="Emphasis"/>
    <w:basedOn w:val="Fontepargpadro"/>
    <w:uiPriority w:val="20"/>
    <w:qFormat/>
    <w:rPr>
      <w:i/>
      <w:iCs/>
    </w:rPr>
  </w:style>
  <w:style w:type="character" w:styleId="nfaseSutil">
    <w:name w:val="Subtle Emphasis"/>
    <w:basedOn w:val="Fontepargpadro"/>
    <w:uiPriority w:val="19"/>
    <w:qFormat/>
    <w:rPr>
      <w:i/>
      <w:iCs/>
      <w:color w:val="404040" w:themeColor="text1" w:themeTint="BF"/>
    </w:rPr>
  </w:style>
  <w:style w:type="character" w:styleId="nfaseIntensa">
    <w:name w:val="Intense Emphasis"/>
    <w:basedOn w:val="Fontepargpadro"/>
    <w:uiPriority w:val="21"/>
    <w:qFormat/>
    <w:rPr>
      <w:b/>
      <w:bCs/>
      <w:i/>
      <w:iCs/>
    </w:rPr>
  </w:style>
  <w:style w:type="character" w:styleId="RefernciaIntensa">
    <w:name w:val="Intense Reference"/>
    <w:basedOn w:val="Fontepargpadro"/>
    <w:uiPriority w:val="32"/>
    <w:qFormat/>
    <w:rPr>
      <w:b/>
      <w:bCs/>
      <w:smallCaps/>
      <w:spacing w:val="5"/>
      <w:u w:val="single"/>
    </w:rPr>
  </w:style>
  <w:style w:type="character" w:styleId="TtulodoLivro">
    <w:name w:val="Book Title"/>
    <w:basedOn w:val="Fontepargpadro"/>
    <w:uiPriority w:val="33"/>
    <w:qFormat/>
    <w:rPr>
      <w:b/>
      <w:bCs/>
      <w:smallCaps/>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pPr>
      <w:ind w:left="1224" w:hanging="504"/>
    </w:pPr>
    <w:rPr>
      <w:i/>
      <w:iCs/>
      <w:color w:val="FF0000"/>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paragraph" w:customStyle="1" w:styleId="Corpodetexto21">
    <w:name w:val="Corpo de texto 21"/>
    <w:basedOn w:val="Normal"/>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Pr>
      <w:rFonts w:ascii="ArialBold" w:hAnsi="ArialBold" w:hint="default"/>
      <w:b/>
      <w:bCs/>
      <w:i w:val="0"/>
      <w:iCs w:val="0"/>
      <w:color w:val="FF0000"/>
      <w:sz w:val="20"/>
      <w:szCs w:val="20"/>
    </w:rPr>
  </w:style>
  <w:style w:type="character" w:customStyle="1" w:styleId="fontstyle21">
    <w:name w:val="fontstyle21"/>
    <w:basedOn w:val="Fontepargpadro"/>
    <w:rPr>
      <w:rFonts w:ascii="Arial" w:hAnsi="Arial" w:cs="Arial" w:hint="default"/>
      <w:b w:val="0"/>
      <w:bCs w:val="0"/>
      <w:i w:val="0"/>
      <w:iCs w:val="0"/>
      <w:color w:val="FF0000"/>
      <w:sz w:val="20"/>
      <w:szCs w:val="20"/>
    </w:rPr>
  </w:style>
  <w:style w:type="character" w:customStyle="1" w:styleId="fontstyle41">
    <w:name w:val="fontstyle41"/>
    <w:basedOn w:val="Fontepargpadro"/>
    <w:rPr>
      <w:rFonts w:ascii="ArialItalic" w:hAnsi="ArialItalic" w:hint="default"/>
      <w:b w:val="0"/>
      <w:bCs w:val="0"/>
      <w:i/>
      <w:iCs/>
      <w:color w:val="FF0000"/>
      <w:sz w:val="20"/>
      <w:szCs w:val="20"/>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3"/>
      </w:numPr>
    </w:pPr>
  </w:style>
  <w:style w:type="character" w:customStyle="1" w:styleId="MenoPendente21">
    <w:name w:val="Menção Pendente21"/>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6"/>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 w:type="table" w:customStyle="1" w:styleId="Tabelacomgrade1">
    <w:name w:val="Tabela com grade1"/>
    <w:basedOn w:val="Tabelanormal"/>
    <w:next w:val="Tabelacomgrade"/>
    <w:uiPriority w:val="59"/>
    <w:rsid w:val="00CB01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D95F71"/>
  </w:style>
  <w:style w:type="paragraph" w:styleId="Corpodetexto3">
    <w:name w:val="Body Text 3"/>
    <w:basedOn w:val="Normal"/>
    <w:link w:val="Corpodetexto3Char"/>
    <w:rsid w:val="00D95F71"/>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95F71"/>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unhideWhenUsed/>
    <w:rsid w:val="00D95F71"/>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rsid w:val="00D95F71"/>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unhideWhenUsed/>
    <w:rsid w:val="00D95F71"/>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rsid w:val="00D95F71"/>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rsid w:val="00D95F71"/>
    <w:rPr>
      <w:rFonts w:ascii="Times New Roman" w:eastAsia="Times New Roman" w:hAnsi="Times New Roman"/>
      <w:sz w:val="24"/>
      <w:szCs w:val="24"/>
    </w:rPr>
  </w:style>
  <w:style w:type="paragraph" w:styleId="Recuodecorpodetexto2">
    <w:name w:val="Body Text Indent 2"/>
    <w:basedOn w:val="Normal"/>
    <w:link w:val="Recuodecorpodetexto2Char"/>
    <w:rsid w:val="00D95F71"/>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95F71"/>
  </w:style>
  <w:style w:type="character" w:customStyle="1" w:styleId="TextosemFormataoChar">
    <w:name w:val="Texto sem Formatação Char"/>
    <w:link w:val="TextosemFormatao"/>
    <w:rsid w:val="00D95F71"/>
    <w:rPr>
      <w:rFonts w:ascii="Courier New" w:eastAsia="Times New Roman" w:hAnsi="Courier New"/>
    </w:rPr>
  </w:style>
  <w:style w:type="paragraph" w:styleId="TextosemFormatao">
    <w:name w:val="Plain Text"/>
    <w:basedOn w:val="Normal"/>
    <w:link w:val="TextosemFormataoChar"/>
    <w:rsid w:val="00D95F71"/>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95F71"/>
    <w:rPr>
      <w:rFonts w:ascii="Consolas" w:hAnsi="Consolas"/>
      <w:sz w:val="21"/>
      <w:szCs w:val="21"/>
    </w:rPr>
  </w:style>
  <w:style w:type="paragraph" w:styleId="Recuodecorpodetexto3">
    <w:name w:val="Body Text Indent 3"/>
    <w:basedOn w:val="Normal"/>
    <w:link w:val="Recuodecorpodetexto3Char"/>
    <w:rsid w:val="00D95F71"/>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rsid w:val="00D95F71"/>
    <w:rPr>
      <w:rFonts w:ascii="Times New Roman" w:eastAsia="Times New Roman" w:hAnsi="Times New Roman" w:cs="Times New Roman"/>
      <w:color w:val="008000"/>
      <w:sz w:val="24"/>
      <w:szCs w:val="20"/>
      <w:lang w:val="x-none" w:eastAsia="x-none"/>
    </w:rPr>
  </w:style>
  <w:style w:type="paragraph" w:customStyle="1" w:styleId="xl25">
    <w:name w:val="xl25"/>
    <w:basedOn w:val="Normal"/>
    <w:rsid w:val="00D95F71"/>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95F71"/>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95F71"/>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95F71"/>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95F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95F7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95F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95F71"/>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95F71"/>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95F71"/>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95F71"/>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95F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95F71"/>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95F71"/>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95F71"/>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95F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95F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95F7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95F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95F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95F71"/>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95F71"/>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95F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95F71"/>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95F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95F7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95F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95F71"/>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95F7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95F71"/>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95F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95F7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95F71"/>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95F71"/>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95F7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95F7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95F71"/>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95F7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95F7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95F71"/>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95F71"/>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95F71"/>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95F71"/>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95F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95F71"/>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95F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95F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95F7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95F71"/>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95F71"/>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95F71"/>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95F71"/>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95F71"/>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95F71"/>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95F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95F71"/>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95F71"/>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95F7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95F71"/>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95F71"/>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95F71"/>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95F71"/>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95F71"/>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character" w:customStyle="1" w:styleId="SubttuloChar1">
    <w:name w:val="Subtítulo Char1"/>
    <w:rsid w:val="00D95F71"/>
    <w:rPr>
      <w:rFonts w:ascii="Arial" w:eastAsia="Times New Roman" w:hAnsi="Arial" w:cs="Arial"/>
      <w:b/>
      <w:bCs/>
      <w:sz w:val="24"/>
      <w:szCs w:val="24"/>
    </w:rPr>
  </w:style>
  <w:style w:type="paragraph" w:customStyle="1" w:styleId="Corpodetexto31">
    <w:name w:val="Corpo de texto 31"/>
    <w:basedOn w:val="Normal"/>
    <w:rsid w:val="00D95F71"/>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95F71"/>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Textoembloco1">
    <w:name w:val="Texto em bloco1"/>
    <w:basedOn w:val="Normal"/>
    <w:rsid w:val="00D95F71"/>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95F71"/>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95F71"/>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95F71"/>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95F71"/>
    <w:pPr>
      <w:tabs>
        <w:tab w:val="left" w:pos="737"/>
      </w:tabs>
      <w:ind w:left="737" w:hanging="283"/>
    </w:pPr>
  </w:style>
  <w:style w:type="paragraph" w:customStyle="1" w:styleId="3recuo">
    <w:name w:val="3º recuo"/>
    <w:basedOn w:val="2recuo-b"/>
    <w:rsid w:val="00D95F71"/>
    <w:pPr>
      <w:tabs>
        <w:tab w:val="left" w:pos="1361"/>
      </w:tabs>
      <w:ind w:left="1361"/>
    </w:pPr>
  </w:style>
  <w:style w:type="paragraph" w:customStyle="1" w:styleId="Recuodecorpodetexto31">
    <w:name w:val="Recuo de corpo de texto 31"/>
    <w:basedOn w:val="Normal"/>
    <w:rsid w:val="00D95F71"/>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95F71"/>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95F71"/>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D95F71"/>
  </w:style>
  <w:style w:type="paragraph" w:customStyle="1" w:styleId="1">
    <w:name w:val="1"/>
    <w:basedOn w:val="Normal"/>
    <w:next w:val="TextosemFormatao"/>
    <w:rsid w:val="00D95F71"/>
    <w:pPr>
      <w:spacing w:after="0" w:line="240" w:lineRule="auto"/>
    </w:pPr>
    <w:rPr>
      <w:rFonts w:ascii="Courier New" w:eastAsia="Times New Roman" w:hAnsi="Courier New" w:cs="Times New Roman"/>
      <w:sz w:val="20"/>
      <w:szCs w:val="20"/>
      <w:lang w:eastAsia="pt-BR"/>
    </w:rPr>
  </w:style>
  <w:style w:type="table" w:customStyle="1" w:styleId="Tabelacomgrade2">
    <w:name w:val="Tabela com grade2"/>
    <w:basedOn w:val="Tabelanormal"/>
    <w:next w:val="Tabelacomgrade"/>
    <w:uiPriority w:val="59"/>
    <w:rsid w:val="00D95F71"/>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1CharChar1">
    <w:name w:val="Cabeçalho1 Char Char1"/>
    <w:rsid w:val="00D95F71"/>
    <w:rPr>
      <w:sz w:val="24"/>
    </w:rPr>
  </w:style>
  <w:style w:type="paragraph" w:customStyle="1" w:styleId="Normal1">
    <w:name w:val="Normal1"/>
    <w:rsid w:val="00D95F71"/>
    <w:pPr>
      <w:spacing w:after="0" w:line="240" w:lineRule="auto"/>
    </w:pPr>
    <w:rPr>
      <w:rFonts w:ascii="Times New Roman" w:eastAsia="Times New Roman" w:hAnsi="Times New Roman" w:cs="Times New Roman"/>
      <w:color w:val="000000"/>
      <w:sz w:val="24"/>
      <w:szCs w:val="20"/>
      <w:lang w:eastAsia="pt-BR"/>
    </w:rPr>
  </w:style>
  <w:style w:type="paragraph" w:customStyle="1" w:styleId="ParagraphStyle">
    <w:name w:val="Paragraph Style"/>
    <w:rsid w:val="00D95F71"/>
    <w:pPr>
      <w:widowControl w:val="0"/>
      <w:autoSpaceDE w:val="0"/>
      <w:autoSpaceDN w:val="0"/>
      <w:adjustRightInd w:val="0"/>
      <w:spacing w:after="0" w:line="240" w:lineRule="auto"/>
    </w:pPr>
    <w:rPr>
      <w:rFonts w:ascii="Arial" w:eastAsia="Times New Roman" w:hAnsi="Arial" w:cs="Arial"/>
      <w:sz w:val="24"/>
      <w:szCs w:val="24"/>
      <w:lang w:val="x-none" w:eastAsia="pt-BR"/>
    </w:rPr>
  </w:style>
  <w:style w:type="character" w:customStyle="1" w:styleId="fontstyle31">
    <w:name w:val="fontstyle31"/>
    <w:basedOn w:val="Fontepargpadro"/>
    <w:rsid w:val="00D95F71"/>
    <w:rPr>
      <w:rFonts w:ascii="Symbol" w:hAnsi="Symbol" w:hint="default"/>
      <w:b w:val="0"/>
      <w:bCs w:val="0"/>
      <w:i w:val="0"/>
      <w:iCs w:val="0"/>
      <w:color w:val="00000A"/>
      <w:sz w:val="24"/>
      <w:szCs w:val="24"/>
    </w:rPr>
  </w:style>
  <w:style w:type="numbering" w:customStyle="1" w:styleId="Semlista2">
    <w:name w:val="Sem lista2"/>
    <w:next w:val="Semlista"/>
    <w:uiPriority w:val="99"/>
    <w:semiHidden/>
    <w:unhideWhenUsed/>
    <w:rsid w:val="00D95F71"/>
  </w:style>
  <w:style w:type="paragraph" w:customStyle="1" w:styleId="Saudao1">
    <w:name w:val="Saudação1"/>
    <w:basedOn w:val="Normal"/>
    <w:rsid w:val="00D95F71"/>
    <w:pPr>
      <w:widowControl w:val="0"/>
      <w:suppressAutoHyphens/>
      <w:spacing w:after="0" w:line="240" w:lineRule="auto"/>
      <w:jc w:val="both"/>
    </w:pPr>
    <w:rPr>
      <w:rFonts w:ascii="Arial" w:eastAsia="Arial Unicode MS" w:hAnsi="Arial" w:cs="Times New Roman"/>
      <w:sz w:val="24"/>
      <w:szCs w:val="20"/>
      <w:lang w:eastAsia="pt-BR"/>
    </w:rPr>
  </w:style>
  <w:style w:type="character" w:customStyle="1" w:styleId="caps">
    <w:name w:val="caps"/>
    <w:rsid w:val="00D95F71"/>
  </w:style>
  <w:style w:type="table" w:customStyle="1" w:styleId="Tabelacomgrade3">
    <w:name w:val="Tabela com grade3"/>
    <w:basedOn w:val="Tabelanormal"/>
    <w:next w:val="Tabelacomgrade"/>
    <w:uiPriority w:val="59"/>
    <w:rsid w:val="00D95F71"/>
    <w:pPr>
      <w:spacing w:after="0" w:line="240" w:lineRule="auto"/>
    </w:pPr>
    <w:rPr>
      <w:rFonts w:ascii="Calibri" w:eastAsia="Times New Roman" w:hAnsi="Calibri" w:cs="Times New Roman"/>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N">
    <w:name w:val="PN"/>
    <w:rsid w:val="00D95F71"/>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Recuodecorpodetexto1">
    <w:name w:val="Recuo de corpo de texto1"/>
    <w:basedOn w:val="Normal"/>
    <w:rsid w:val="00D95F71"/>
    <w:pPr>
      <w:autoSpaceDE w:val="0"/>
      <w:autoSpaceDN w:val="0"/>
      <w:spacing w:after="120" w:line="240" w:lineRule="auto"/>
      <w:ind w:left="283"/>
    </w:pPr>
    <w:rPr>
      <w:rFonts w:ascii="Times New Roman" w:eastAsia="Times New Roman" w:hAnsi="Times New Roman" w:cs="Times New Roman"/>
      <w:sz w:val="20"/>
      <w:szCs w:val="20"/>
      <w:lang w:eastAsia="pt-BR"/>
    </w:rPr>
  </w:style>
  <w:style w:type="paragraph" w:customStyle="1" w:styleId="Abrirpargrafonegativo">
    <w:name w:val="Abrir parágrafo negativo"/>
    <w:basedOn w:val="Normal"/>
    <w:rsid w:val="00D95F71"/>
    <w:pPr>
      <w:widowControl w:val="0"/>
      <w:suppressAutoHyphens/>
      <w:overflowPunct w:val="0"/>
      <w:autoSpaceDE w:val="0"/>
      <w:spacing w:after="0" w:line="240" w:lineRule="auto"/>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1">
    <w:name w:val="Table Normal1"/>
    <w:uiPriority w:val="2"/>
    <w:semiHidden/>
    <w:unhideWhenUsed/>
    <w:qFormat/>
    <w:rsid w:val="00D95F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eservado3">
    <w:name w:val="reservado3"/>
    <w:basedOn w:val="Normal"/>
    <w:rsid w:val="00D95F7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P30">
    <w:name w:val="P30"/>
    <w:basedOn w:val="Normal"/>
    <w:rsid w:val="00D95F71"/>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texto1">
    <w:name w:val="texto1"/>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D95F71"/>
    <w:rPr>
      <w:rFonts w:ascii="Times New Roman" w:eastAsia="Times New Roman" w:hAnsi="Times New Roman" w:cs="Times New Roman"/>
      <w:sz w:val="20"/>
      <w:szCs w:val="20"/>
      <w:lang w:eastAsia="pt-BR"/>
    </w:rPr>
  </w:style>
  <w:style w:type="paragraph" w:styleId="Legenda">
    <w:name w:val="caption"/>
    <w:basedOn w:val="Normal"/>
    <w:next w:val="Normal"/>
    <w:qFormat/>
    <w:rsid w:val="00D95F71"/>
    <w:pPr>
      <w:spacing w:after="0" w:line="240" w:lineRule="auto"/>
      <w:jc w:val="center"/>
    </w:pPr>
    <w:rPr>
      <w:rFonts w:ascii="Script" w:eastAsia="Times New Roman" w:hAnsi="Script" w:cs="Times New Roman"/>
      <w:b/>
      <w:i/>
      <w:sz w:val="32"/>
      <w:szCs w:val="20"/>
      <w:lang w:eastAsia="pt-BR"/>
    </w:rPr>
  </w:style>
  <w:style w:type="paragraph" w:customStyle="1" w:styleId="Ttulo25">
    <w:name w:val="Título 25"/>
    <w:basedOn w:val="Normal"/>
    <w:rsid w:val="00D95F71"/>
    <w:pPr>
      <w:spacing w:before="100" w:beforeAutospacing="1" w:after="100" w:afterAutospacing="1" w:line="240" w:lineRule="auto"/>
      <w:outlineLvl w:val="2"/>
    </w:pPr>
    <w:rPr>
      <w:rFonts w:ascii="Times New Roman" w:eastAsia="Times New Roman" w:hAnsi="Times New Roman" w:cs="Times New Roman"/>
      <w:b/>
      <w:bCs/>
      <w:color w:val="6F326A"/>
      <w:sz w:val="34"/>
      <w:szCs w:val="34"/>
      <w:lang w:eastAsia="pt-BR"/>
    </w:rPr>
  </w:style>
  <w:style w:type="paragraph" w:styleId="Textoembloco">
    <w:name w:val="Block Text"/>
    <w:basedOn w:val="Normal"/>
    <w:rsid w:val="00D95F71"/>
    <w:pPr>
      <w:tabs>
        <w:tab w:val="left" w:pos="567"/>
      </w:tabs>
      <w:spacing w:after="0" w:line="240" w:lineRule="auto"/>
      <w:ind w:left="284" w:right="51" w:hanging="284"/>
      <w:jc w:val="both"/>
    </w:pPr>
    <w:rPr>
      <w:rFonts w:ascii="Arial" w:eastAsia="Times New Roman" w:hAnsi="Arial" w:cs="Times New Roman"/>
      <w:sz w:val="24"/>
      <w:szCs w:val="24"/>
      <w:lang w:eastAsia="pt-BR"/>
    </w:rPr>
  </w:style>
  <w:style w:type="paragraph" w:styleId="Listadecontinuao">
    <w:name w:val="List Continue"/>
    <w:basedOn w:val="Normal"/>
    <w:rsid w:val="00D95F71"/>
    <w:pPr>
      <w:widowControl w:val="0"/>
      <w:spacing w:after="120" w:line="240" w:lineRule="auto"/>
      <w:ind w:left="283"/>
    </w:pPr>
    <w:rPr>
      <w:rFonts w:ascii="Times New Roman" w:eastAsia="Times New Roman" w:hAnsi="Times New Roman" w:cs="Times New Roman"/>
      <w:snapToGrid w:val="0"/>
      <w:sz w:val="20"/>
      <w:szCs w:val="20"/>
      <w:lang w:eastAsia="pt-BR"/>
    </w:rPr>
  </w:style>
  <w:style w:type="character" w:customStyle="1" w:styleId="AssuntodocomentrioChar1">
    <w:name w:val="Assunto do comentário Char1"/>
    <w:uiPriority w:val="99"/>
    <w:semiHidden/>
    <w:rsid w:val="00D95F71"/>
    <w:rPr>
      <w:rFonts w:ascii="Times New Roman" w:eastAsia="Times New Roman" w:hAnsi="Times New Roman" w:cs="Times New Roman"/>
      <w:b/>
      <w:bCs/>
    </w:rPr>
  </w:style>
  <w:style w:type="paragraph" w:customStyle="1" w:styleId="Corpodetexto1">
    <w:name w:val="Corpo de texto1"/>
    <w:rsid w:val="00D95F71"/>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D95F71"/>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250875">
    <w:name w:val="_A250875"/>
    <w:basedOn w:val="Normal"/>
    <w:rsid w:val="00D95F71"/>
    <w:pPr>
      <w:spacing w:after="0" w:line="240" w:lineRule="auto"/>
      <w:ind w:left="1008" w:firstLine="3456"/>
      <w:jc w:val="both"/>
    </w:pPr>
    <w:rPr>
      <w:rFonts w:ascii="Tms Rmn" w:eastAsia="Times New Roman" w:hAnsi="Tms Rmn" w:cs="Times New Roman"/>
      <w:sz w:val="24"/>
      <w:szCs w:val="20"/>
      <w:lang w:eastAsia="pt-BR"/>
    </w:rPr>
  </w:style>
  <w:style w:type="paragraph" w:customStyle="1" w:styleId="A251075">
    <w:name w:val="_A251075"/>
    <w:basedOn w:val="Normal"/>
    <w:rsid w:val="00D95F71"/>
    <w:pPr>
      <w:tabs>
        <w:tab w:val="left" w:pos="3600"/>
      </w:tabs>
      <w:spacing w:after="0" w:line="240" w:lineRule="auto"/>
      <w:ind w:left="1296" w:firstLine="3456"/>
      <w:jc w:val="both"/>
    </w:pPr>
    <w:rPr>
      <w:rFonts w:ascii="Tms Rmn" w:eastAsia="Times New Roman" w:hAnsi="Tms Rmn" w:cs="Times New Roman"/>
      <w:sz w:val="24"/>
      <w:szCs w:val="20"/>
      <w:lang w:eastAsia="pt-BR"/>
    </w:rPr>
  </w:style>
  <w:style w:type="paragraph" w:customStyle="1" w:styleId="A251275">
    <w:name w:val="_A251275"/>
    <w:basedOn w:val="Normal"/>
    <w:rsid w:val="00D95F71"/>
    <w:pPr>
      <w:tabs>
        <w:tab w:val="left" w:pos="3600"/>
      </w:tabs>
      <w:spacing w:after="0" w:line="240" w:lineRule="auto"/>
      <w:ind w:left="1584" w:firstLine="3456"/>
      <w:jc w:val="both"/>
    </w:pPr>
    <w:rPr>
      <w:rFonts w:ascii="Tms Rmn" w:eastAsia="Times New Roman" w:hAnsi="Tms Rmn" w:cs="Times New Roman"/>
      <w:sz w:val="24"/>
      <w:szCs w:val="20"/>
      <w:lang w:eastAsia="pt-BR"/>
    </w:rPr>
  </w:style>
  <w:style w:type="paragraph" w:customStyle="1" w:styleId="10">
    <w:name w:val="10"/>
    <w:basedOn w:val="Normal"/>
    <w:rsid w:val="00D95F71"/>
    <w:pPr>
      <w:spacing w:after="0" w:line="240" w:lineRule="auto"/>
      <w:ind w:left="851"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rsid w:val="00D95F71"/>
    <w:pPr>
      <w:spacing w:after="324" w:line="240" w:lineRule="auto"/>
    </w:pPr>
    <w:rPr>
      <w:rFonts w:ascii="Times New Roman" w:eastAsia="Times New Roman" w:hAnsi="Times New Roman" w:cs="Times New Roman"/>
      <w:sz w:val="24"/>
      <w:szCs w:val="24"/>
      <w:lang w:eastAsia="pt-BR"/>
    </w:rPr>
  </w:style>
  <w:style w:type="character" w:customStyle="1" w:styleId="ecxgrame">
    <w:name w:val="ecxgrame"/>
    <w:rsid w:val="00D95F71"/>
  </w:style>
  <w:style w:type="character" w:customStyle="1" w:styleId="ecxspelle">
    <w:name w:val="ecxspelle"/>
    <w:rsid w:val="00D95F71"/>
  </w:style>
  <w:style w:type="paragraph" w:customStyle="1" w:styleId="DefinitionTerm">
    <w:name w:val="Definition Term"/>
    <w:basedOn w:val="Normal"/>
    <w:next w:val="Normal"/>
    <w:rsid w:val="00D95F71"/>
    <w:pPr>
      <w:widowControl w:val="0"/>
      <w:tabs>
        <w:tab w:val="left" w:pos="0"/>
      </w:tabs>
      <w:suppressAutoHyphens/>
      <w:spacing w:after="0" w:line="240" w:lineRule="auto"/>
      <w:jc w:val="both"/>
    </w:pPr>
    <w:rPr>
      <w:rFonts w:ascii="Microsoft Sans Serif" w:eastAsia="Times New Roman" w:hAnsi="Microsoft Sans Serif" w:cs="Times New Roman"/>
      <w:sz w:val="20"/>
      <w:szCs w:val="20"/>
      <w:lang w:eastAsia="ar-SA"/>
    </w:rPr>
  </w:style>
  <w:style w:type="paragraph" w:customStyle="1" w:styleId="Textopadro">
    <w:name w:val="Texto padrão"/>
    <w:basedOn w:val="Normal"/>
    <w:rsid w:val="00D95F7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Edital">
    <w:name w:val="Edital"/>
    <w:basedOn w:val="Normal"/>
    <w:rsid w:val="00D95F71"/>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rsid w:val="00D95F71"/>
    <w:pPr>
      <w:widowControl w:val="0"/>
      <w:suppressAutoHyphens/>
      <w:spacing w:after="0" w:line="240" w:lineRule="auto"/>
    </w:pPr>
    <w:rPr>
      <w:rFonts w:ascii="Courier New" w:eastAsia="Lucida Sans Unicode" w:hAnsi="Courier New" w:cs="Courier New"/>
      <w:kern w:val="1"/>
      <w:sz w:val="24"/>
      <w:szCs w:val="24"/>
      <w:lang w:eastAsia="ar-SA"/>
    </w:rPr>
  </w:style>
  <w:style w:type="character" w:customStyle="1" w:styleId="WW8Num1z0">
    <w:name w:val="WW8Num1z0"/>
    <w:rsid w:val="00D95F71"/>
  </w:style>
  <w:style w:type="character" w:customStyle="1" w:styleId="WW8Num1z1">
    <w:name w:val="WW8Num1z1"/>
    <w:rsid w:val="00D95F71"/>
  </w:style>
  <w:style w:type="character" w:customStyle="1" w:styleId="WW8Num1z2">
    <w:name w:val="WW8Num1z2"/>
    <w:rsid w:val="00D95F71"/>
  </w:style>
  <w:style w:type="character" w:customStyle="1" w:styleId="WW8Num1z3">
    <w:name w:val="WW8Num1z3"/>
    <w:rsid w:val="00D95F71"/>
  </w:style>
  <w:style w:type="character" w:customStyle="1" w:styleId="WW8Num1z4">
    <w:name w:val="WW8Num1z4"/>
    <w:rsid w:val="00D95F71"/>
  </w:style>
  <w:style w:type="character" w:customStyle="1" w:styleId="WW8Num1z5">
    <w:name w:val="WW8Num1z5"/>
    <w:rsid w:val="00D95F71"/>
  </w:style>
  <w:style w:type="character" w:customStyle="1" w:styleId="WW8Num1z6">
    <w:name w:val="WW8Num1z6"/>
    <w:rsid w:val="00D95F71"/>
  </w:style>
  <w:style w:type="character" w:customStyle="1" w:styleId="WW8Num1z7">
    <w:name w:val="WW8Num1z7"/>
    <w:rsid w:val="00D95F71"/>
  </w:style>
  <w:style w:type="character" w:customStyle="1" w:styleId="WW8Num1z8">
    <w:name w:val="WW8Num1z8"/>
    <w:rsid w:val="00D95F71"/>
  </w:style>
  <w:style w:type="character" w:customStyle="1" w:styleId="WW8Num2z0">
    <w:name w:val="WW8Num2z0"/>
    <w:rsid w:val="00D95F71"/>
    <w:rPr>
      <w:rFonts w:cs="Century Gothic"/>
      <w:b/>
      <w:bCs/>
    </w:rPr>
  </w:style>
  <w:style w:type="character" w:customStyle="1" w:styleId="WW8Num2z1">
    <w:name w:val="WW8Num2z1"/>
    <w:rsid w:val="00D95F71"/>
  </w:style>
  <w:style w:type="character" w:customStyle="1" w:styleId="WW8Num2z2">
    <w:name w:val="WW8Num2z2"/>
    <w:rsid w:val="00D95F71"/>
  </w:style>
  <w:style w:type="character" w:customStyle="1" w:styleId="WW8Num2z3">
    <w:name w:val="WW8Num2z3"/>
    <w:rsid w:val="00D95F71"/>
  </w:style>
  <w:style w:type="character" w:customStyle="1" w:styleId="WW8Num2z4">
    <w:name w:val="WW8Num2z4"/>
    <w:rsid w:val="00D95F71"/>
  </w:style>
  <w:style w:type="character" w:customStyle="1" w:styleId="WW8Num2z5">
    <w:name w:val="WW8Num2z5"/>
    <w:rsid w:val="00D95F71"/>
  </w:style>
  <w:style w:type="character" w:customStyle="1" w:styleId="WW8Num2z6">
    <w:name w:val="WW8Num2z6"/>
    <w:rsid w:val="00D95F71"/>
  </w:style>
  <w:style w:type="character" w:customStyle="1" w:styleId="WW8Num2z7">
    <w:name w:val="WW8Num2z7"/>
    <w:rsid w:val="00D95F71"/>
  </w:style>
  <w:style w:type="character" w:customStyle="1" w:styleId="WW8Num2z8">
    <w:name w:val="WW8Num2z8"/>
    <w:rsid w:val="00D95F71"/>
  </w:style>
  <w:style w:type="character" w:customStyle="1" w:styleId="WW8Num3z0">
    <w:name w:val="WW8Num3z0"/>
    <w:rsid w:val="00D95F71"/>
    <w:rPr>
      <w:rFonts w:ascii="Century Gothic" w:hAnsi="Century Gothic" w:cs="Century Gothic"/>
      <w:b/>
      <w:bCs/>
      <w:color w:val="000000"/>
      <w:sz w:val="20"/>
      <w:szCs w:val="20"/>
    </w:rPr>
  </w:style>
  <w:style w:type="character" w:customStyle="1" w:styleId="WW8Num3z1">
    <w:name w:val="WW8Num3z1"/>
    <w:rsid w:val="00D95F71"/>
  </w:style>
  <w:style w:type="character" w:customStyle="1" w:styleId="WW8Num3z2">
    <w:name w:val="WW8Num3z2"/>
    <w:rsid w:val="00D95F71"/>
  </w:style>
  <w:style w:type="character" w:customStyle="1" w:styleId="WW8Num3z3">
    <w:name w:val="WW8Num3z3"/>
    <w:rsid w:val="00D95F71"/>
  </w:style>
  <w:style w:type="character" w:customStyle="1" w:styleId="WW8Num3z4">
    <w:name w:val="WW8Num3z4"/>
    <w:rsid w:val="00D95F71"/>
  </w:style>
  <w:style w:type="character" w:customStyle="1" w:styleId="WW8Num3z5">
    <w:name w:val="WW8Num3z5"/>
    <w:rsid w:val="00D95F71"/>
  </w:style>
  <w:style w:type="character" w:customStyle="1" w:styleId="WW8Num3z6">
    <w:name w:val="WW8Num3z6"/>
    <w:rsid w:val="00D95F71"/>
  </w:style>
  <w:style w:type="character" w:customStyle="1" w:styleId="WW8Num3z7">
    <w:name w:val="WW8Num3z7"/>
    <w:rsid w:val="00D95F71"/>
  </w:style>
  <w:style w:type="character" w:customStyle="1" w:styleId="WW8Num3z8">
    <w:name w:val="WW8Num3z8"/>
    <w:rsid w:val="00D95F71"/>
  </w:style>
  <w:style w:type="character" w:customStyle="1" w:styleId="WW8Num4z0">
    <w:name w:val="WW8Num4z0"/>
    <w:rsid w:val="00D95F71"/>
  </w:style>
  <w:style w:type="character" w:customStyle="1" w:styleId="WW8Num4z1">
    <w:name w:val="WW8Num4z1"/>
    <w:rsid w:val="00D95F71"/>
    <w:rPr>
      <w:rFonts w:ascii="Century Gothic" w:hAnsi="Century Gothic" w:cs="Century Gothic"/>
      <w:b/>
      <w:bCs/>
      <w:color w:val="000000"/>
      <w:sz w:val="20"/>
      <w:szCs w:val="20"/>
    </w:rPr>
  </w:style>
  <w:style w:type="character" w:customStyle="1" w:styleId="WW8Num4z4">
    <w:name w:val="WW8Num4z4"/>
    <w:rsid w:val="00D95F71"/>
  </w:style>
  <w:style w:type="character" w:customStyle="1" w:styleId="WW8Num4z5">
    <w:name w:val="WW8Num4z5"/>
    <w:rsid w:val="00D95F71"/>
  </w:style>
  <w:style w:type="character" w:customStyle="1" w:styleId="WW8Num4z6">
    <w:name w:val="WW8Num4z6"/>
    <w:rsid w:val="00D95F71"/>
  </w:style>
  <w:style w:type="character" w:customStyle="1" w:styleId="WW8Num4z7">
    <w:name w:val="WW8Num4z7"/>
    <w:rsid w:val="00D95F71"/>
  </w:style>
  <w:style w:type="character" w:customStyle="1" w:styleId="WW8Num4z8">
    <w:name w:val="WW8Num4z8"/>
    <w:rsid w:val="00D95F71"/>
  </w:style>
  <w:style w:type="character" w:customStyle="1" w:styleId="WW8Num5z0">
    <w:name w:val="WW8Num5z0"/>
    <w:rsid w:val="00D95F71"/>
    <w:rPr>
      <w:rFonts w:ascii="Century Gothic" w:hAnsi="Century Gothic" w:cs="Century Gothic"/>
      <w:b/>
      <w:bCs/>
      <w:sz w:val="20"/>
      <w:szCs w:val="20"/>
    </w:rPr>
  </w:style>
  <w:style w:type="character" w:customStyle="1" w:styleId="WW8Num5z2">
    <w:name w:val="WW8Num5z2"/>
    <w:rsid w:val="00D95F71"/>
  </w:style>
  <w:style w:type="character" w:customStyle="1" w:styleId="WW8Num5z3">
    <w:name w:val="WW8Num5z3"/>
    <w:rsid w:val="00D95F71"/>
  </w:style>
  <w:style w:type="character" w:customStyle="1" w:styleId="WW8Num5z4">
    <w:name w:val="WW8Num5z4"/>
    <w:rsid w:val="00D95F71"/>
  </w:style>
  <w:style w:type="character" w:customStyle="1" w:styleId="WW8Num5z5">
    <w:name w:val="WW8Num5z5"/>
    <w:rsid w:val="00D95F71"/>
  </w:style>
  <w:style w:type="character" w:customStyle="1" w:styleId="WW8Num5z6">
    <w:name w:val="WW8Num5z6"/>
    <w:rsid w:val="00D95F71"/>
  </w:style>
  <w:style w:type="character" w:customStyle="1" w:styleId="WW8Num5z7">
    <w:name w:val="WW8Num5z7"/>
    <w:rsid w:val="00D95F71"/>
  </w:style>
  <w:style w:type="character" w:customStyle="1" w:styleId="WW8Num5z8">
    <w:name w:val="WW8Num5z8"/>
    <w:rsid w:val="00D95F71"/>
  </w:style>
  <w:style w:type="character" w:customStyle="1" w:styleId="WW8Num6z0">
    <w:name w:val="WW8Num6z0"/>
    <w:rsid w:val="00D95F71"/>
    <w:rPr>
      <w:b/>
      <w:bCs/>
    </w:rPr>
  </w:style>
  <w:style w:type="character" w:customStyle="1" w:styleId="WW8Num6z1">
    <w:name w:val="WW8Num6z1"/>
    <w:rsid w:val="00D95F71"/>
  </w:style>
  <w:style w:type="character" w:customStyle="1" w:styleId="WW8Num6z2">
    <w:name w:val="WW8Num6z2"/>
    <w:rsid w:val="00D95F71"/>
  </w:style>
  <w:style w:type="character" w:customStyle="1" w:styleId="WW8Num6z3">
    <w:name w:val="WW8Num6z3"/>
    <w:rsid w:val="00D95F71"/>
  </w:style>
  <w:style w:type="character" w:customStyle="1" w:styleId="WW8Num6z4">
    <w:name w:val="WW8Num6z4"/>
    <w:rsid w:val="00D95F71"/>
  </w:style>
  <w:style w:type="character" w:customStyle="1" w:styleId="WW8Num6z5">
    <w:name w:val="WW8Num6z5"/>
    <w:rsid w:val="00D95F71"/>
  </w:style>
  <w:style w:type="character" w:customStyle="1" w:styleId="WW8Num6z6">
    <w:name w:val="WW8Num6z6"/>
    <w:rsid w:val="00D95F71"/>
  </w:style>
  <w:style w:type="character" w:customStyle="1" w:styleId="WW8Num6z7">
    <w:name w:val="WW8Num6z7"/>
    <w:rsid w:val="00D95F71"/>
  </w:style>
  <w:style w:type="character" w:customStyle="1" w:styleId="WW8Num6z8">
    <w:name w:val="WW8Num6z8"/>
    <w:rsid w:val="00D95F71"/>
  </w:style>
  <w:style w:type="character" w:customStyle="1" w:styleId="WW8Num7z0">
    <w:name w:val="WW8Num7z0"/>
    <w:rsid w:val="00D95F71"/>
  </w:style>
  <w:style w:type="character" w:customStyle="1" w:styleId="WW8Num7z1">
    <w:name w:val="WW8Num7z1"/>
    <w:rsid w:val="00D95F71"/>
  </w:style>
  <w:style w:type="character" w:customStyle="1" w:styleId="WW8Num7z2">
    <w:name w:val="WW8Num7z2"/>
    <w:rsid w:val="00D95F71"/>
  </w:style>
  <w:style w:type="character" w:customStyle="1" w:styleId="WW8Num7z3">
    <w:name w:val="WW8Num7z3"/>
    <w:rsid w:val="00D95F71"/>
  </w:style>
  <w:style w:type="character" w:customStyle="1" w:styleId="WW8Num7z4">
    <w:name w:val="WW8Num7z4"/>
    <w:rsid w:val="00D95F71"/>
  </w:style>
  <w:style w:type="character" w:customStyle="1" w:styleId="WW8Num7z5">
    <w:name w:val="WW8Num7z5"/>
    <w:rsid w:val="00D95F71"/>
  </w:style>
  <w:style w:type="character" w:customStyle="1" w:styleId="WW8Num7z6">
    <w:name w:val="WW8Num7z6"/>
    <w:rsid w:val="00D95F71"/>
  </w:style>
  <w:style w:type="character" w:customStyle="1" w:styleId="WW8Num7z7">
    <w:name w:val="WW8Num7z7"/>
    <w:rsid w:val="00D95F71"/>
  </w:style>
  <w:style w:type="character" w:customStyle="1" w:styleId="WW8Num7z8">
    <w:name w:val="WW8Num7z8"/>
    <w:rsid w:val="00D95F71"/>
  </w:style>
  <w:style w:type="character" w:customStyle="1" w:styleId="WW8Num8z0">
    <w:name w:val="WW8Num8z0"/>
    <w:rsid w:val="00D95F71"/>
  </w:style>
  <w:style w:type="character" w:customStyle="1" w:styleId="WW8Num8z1">
    <w:name w:val="WW8Num8z1"/>
    <w:rsid w:val="00D95F71"/>
  </w:style>
  <w:style w:type="character" w:customStyle="1" w:styleId="WW8Num8z2">
    <w:name w:val="WW8Num8z2"/>
    <w:rsid w:val="00D95F71"/>
  </w:style>
  <w:style w:type="character" w:customStyle="1" w:styleId="WW8Num8z3">
    <w:name w:val="WW8Num8z3"/>
    <w:rsid w:val="00D95F71"/>
  </w:style>
  <w:style w:type="character" w:customStyle="1" w:styleId="WW8Num8z4">
    <w:name w:val="WW8Num8z4"/>
    <w:rsid w:val="00D95F71"/>
  </w:style>
  <w:style w:type="character" w:customStyle="1" w:styleId="WW8Num8z5">
    <w:name w:val="WW8Num8z5"/>
    <w:rsid w:val="00D95F71"/>
  </w:style>
  <w:style w:type="character" w:customStyle="1" w:styleId="WW8Num8z6">
    <w:name w:val="WW8Num8z6"/>
    <w:rsid w:val="00D95F71"/>
  </w:style>
  <w:style w:type="character" w:customStyle="1" w:styleId="WW8Num8z7">
    <w:name w:val="WW8Num8z7"/>
    <w:rsid w:val="00D95F71"/>
  </w:style>
  <w:style w:type="character" w:customStyle="1" w:styleId="WW8Num8z8">
    <w:name w:val="WW8Num8z8"/>
    <w:rsid w:val="00D95F71"/>
  </w:style>
  <w:style w:type="character" w:customStyle="1" w:styleId="WW8Num9z0">
    <w:name w:val="WW8Num9z0"/>
    <w:rsid w:val="00D95F71"/>
    <w:rPr>
      <w:b/>
    </w:rPr>
  </w:style>
  <w:style w:type="character" w:customStyle="1" w:styleId="WW8Num9z2">
    <w:name w:val="WW8Num9z2"/>
    <w:rsid w:val="00D95F71"/>
  </w:style>
  <w:style w:type="character" w:customStyle="1" w:styleId="WW8Num9z3">
    <w:name w:val="WW8Num9z3"/>
    <w:rsid w:val="00D95F71"/>
  </w:style>
  <w:style w:type="character" w:customStyle="1" w:styleId="WW8Num9z4">
    <w:name w:val="WW8Num9z4"/>
    <w:rsid w:val="00D95F71"/>
  </w:style>
  <w:style w:type="character" w:customStyle="1" w:styleId="WW8Num9z5">
    <w:name w:val="WW8Num9z5"/>
    <w:rsid w:val="00D95F71"/>
  </w:style>
  <w:style w:type="character" w:customStyle="1" w:styleId="WW8Num9z6">
    <w:name w:val="WW8Num9z6"/>
    <w:rsid w:val="00D95F71"/>
  </w:style>
  <w:style w:type="character" w:customStyle="1" w:styleId="WW8Num9z7">
    <w:name w:val="WW8Num9z7"/>
    <w:rsid w:val="00D95F71"/>
  </w:style>
  <w:style w:type="character" w:customStyle="1" w:styleId="WW8Num9z8">
    <w:name w:val="WW8Num9z8"/>
    <w:rsid w:val="00D95F71"/>
  </w:style>
  <w:style w:type="character" w:customStyle="1" w:styleId="WW8Num10z0">
    <w:name w:val="WW8Num10z0"/>
    <w:rsid w:val="00D95F71"/>
    <w:rPr>
      <w:rFonts w:ascii="Century Gothic" w:hAnsi="Century Gothic" w:cs="Century Gothic"/>
      <w:b/>
      <w:sz w:val="20"/>
      <w:szCs w:val="20"/>
    </w:rPr>
  </w:style>
  <w:style w:type="character" w:customStyle="1" w:styleId="WW8Num10z1">
    <w:name w:val="WW8Num10z1"/>
    <w:rsid w:val="00D95F71"/>
  </w:style>
  <w:style w:type="character" w:customStyle="1" w:styleId="WW8Num10z2">
    <w:name w:val="WW8Num10z2"/>
    <w:rsid w:val="00D95F71"/>
  </w:style>
  <w:style w:type="character" w:customStyle="1" w:styleId="WW8Num10z3">
    <w:name w:val="WW8Num10z3"/>
    <w:rsid w:val="00D95F71"/>
  </w:style>
  <w:style w:type="character" w:customStyle="1" w:styleId="WW8Num10z4">
    <w:name w:val="WW8Num10z4"/>
    <w:rsid w:val="00D95F71"/>
  </w:style>
  <w:style w:type="character" w:customStyle="1" w:styleId="WW8Num10z5">
    <w:name w:val="WW8Num10z5"/>
    <w:rsid w:val="00D95F71"/>
  </w:style>
  <w:style w:type="character" w:customStyle="1" w:styleId="WW8Num10z6">
    <w:name w:val="WW8Num10z6"/>
    <w:rsid w:val="00D95F71"/>
  </w:style>
  <w:style w:type="character" w:customStyle="1" w:styleId="WW8Num10z7">
    <w:name w:val="WW8Num10z7"/>
    <w:rsid w:val="00D95F71"/>
  </w:style>
  <w:style w:type="character" w:customStyle="1" w:styleId="WW8Num10z8">
    <w:name w:val="WW8Num10z8"/>
    <w:rsid w:val="00D95F71"/>
  </w:style>
  <w:style w:type="character" w:customStyle="1" w:styleId="WW8Num11z0">
    <w:name w:val="WW8Num11z0"/>
    <w:rsid w:val="00D95F71"/>
    <w:rPr>
      <w:rFonts w:ascii="Symbol" w:hAnsi="Symbol" w:cs="Symbol"/>
      <w:b/>
      <w:bCs/>
    </w:rPr>
  </w:style>
  <w:style w:type="character" w:customStyle="1" w:styleId="WW8Num11z1">
    <w:name w:val="WW8Num11z1"/>
    <w:rsid w:val="00D95F71"/>
    <w:rPr>
      <w:rFonts w:ascii="Courier New" w:hAnsi="Courier New" w:cs="Courier New"/>
    </w:rPr>
  </w:style>
  <w:style w:type="character" w:customStyle="1" w:styleId="WW8Num11z2">
    <w:name w:val="WW8Num11z2"/>
    <w:rsid w:val="00D95F71"/>
    <w:rPr>
      <w:rFonts w:ascii="Wingdings" w:hAnsi="Wingdings" w:cs="Wingdings"/>
    </w:rPr>
  </w:style>
  <w:style w:type="character" w:customStyle="1" w:styleId="WW8Num11z3">
    <w:name w:val="WW8Num11z3"/>
    <w:rsid w:val="00D95F71"/>
  </w:style>
  <w:style w:type="character" w:customStyle="1" w:styleId="WW8Num11z4">
    <w:name w:val="WW8Num11z4"/>
    <w:rsid w:val="00D95F71"/>
  </w:style>
  <w:style w:type="character" w:customStyle="1" w:styleId="WW8Num11z5">
    <w:name w:val="WW8Num11z5"/>
    <w:rsid w:val="00D95F71"/>
  </w:style>
  <w:style w:type="character" w:customStyle="1" w:styleId="WW8Num11z6">
    <w:name w:val="WW8Num11z6"/>
    <w:rsid w:val="00D95F71"/>
  </w:style>
  <w:style w:type="character" w:customStyle="1" w:styleId="WW8Num11z7">
    <w:name w:val="WW8Num11z7"/>
    <w:rsid w:val="00D95F71"/>
  </w:style>
  <w:style w:type="character" w:customStyle="1" w:styleId="WW8Num11z8">
    <w:name w:val="WW8Num11z8"/>
    <w:rsid w:val="00D95F71"/>
  </w:style>
  <w:style w:type="character" w:customStyle="1" w:styleId="WW8Num12z0">
    <w:name w:val="WW8Num12z0"/>
    <w:rsid w:val="00D95F71"/>
    <w:rPr>
      <w:b/>
      <w:bCs/>
    </w:rPr>
  </w:style>
  <w:style w:type="character" w:customStyle="1" w:styleId="WW8Num12z1">
    <w:name w:val="WW8Num12z1"/>
    <w:rsid w:val="00D95F71"/>
  </w:style>
  <w:style w:type="character" w:customStyle="1" w:styleId="WW8Num12z2">
    <w:name w:val="WW8Num12z2"/>
    <w:rsid w:val="00D95F71"/>
  </w:style>
  <w:style w:type="character" w:customStyle="1" w:styleId="WW8Num12z3">
    <w:name w:val="WW8Num12z3"/>
    <w:rsid w:val="00D95F71"/>
  </w:style>
  <w:style w:type="character" w:customStyle="1" w:styleId="WW8Num12z4">
    <w:name w:val="WW8Num12z4"/>
    <w:rsid w:val="00D95F71"/>
  </w:style>
  <w:style w:type="character" w:customStyle="1" w:styleId="WW8Num12z5">
    <w:name w:val="WW8Num12z5"/>
    <w:rsid w:val="00D95F71"/>
  </w:style>
  <w:style w:type="character" w:customStyle="1" w:styleId="WW8Num12z6">
    <w:name w:val="WW8Num12z6"/>
    <w:rsid w:val="00D95F71"/>
  </w:style>
  <w:style w:type="character" w:customStyle="1" w:styleId="WW8Num12z7">
    <w:name w:val="WW8Num12z7"/>
    <w:rsid w:val="00D95F71"/>
  </w:style>
  <w:style w:type="character" w:customStyle="1" w:styleId="WW8Num12z8">
    <w:name w:val="WW8Num12z8"/>
    <w:rsid w:val="00D95F71"/>
  </w:style>
  <w:style w:type="character" w:customStyle="1" w:styleId="WW8Num13z0">
    <w:name w:val="WW8Num13z0"/>
    <w:rsid w:val="00D95F71"/>
  </w:style>
  <w:style w:type="character" w:customStyle="1" w:styleId="WW8Num13z1">
    <w:name w:val="WW8Num13z1"/>
    <w:rsid w:val="00D95F71"/>
  </w:style>
  <w:style w:type="character" w:customStyle="1" w:styleId="WW8Num13z2">
    <w:name w:val="WW8Num13z2"/>
    <w:rsid w:val="00D95F71"/>
  </w:style>
  <w:style w:type="character" w:customStyle="1" w:styleId="WW8Num13z3">
    <w:name w:val="WW8Num13z3"/>
    <w:rsid w:val="00D95F71"/>
    <w:rPr>
      <w:b/>
      <w:smallCaps/>
      <w:color w:val="000000"/>
    </w:rPr>
  </w:style>
  <w:style w:type="character" w:customStyle="1" w:styleId="WW8Num13z4">
    <w:name w:val="WW8Num13z4"/>
    <w:rsid w:val="00D95F71"/>
  </w:style>
  <w:style w:type="character" w:customStyle="1" w:styleId="WW8Num13z5">
    <w:name w:val="WW8Num13z5"/>
    <w:rsid w:val="00D95F71"/>
  </w:style>
  <w:style w:type="character" w:customStyle="1" w:styleId="WW8Num13z6">
    <w:name w:val="WW8Num13z6"/>
    <w:rsid w:val="00D95F71"/>
  </w:style>
  <w:style w:type="character" w:customStyle="1" w:styleId="WW8Num13z7">
    <w:name w:val="WW8Num13z7"/>
    <w:rsid w:val="00D95F71"/>
  </w:style>
  <w:style w:type="character" w:customStyle="1" w:styleId="WW8Num13z8">
    <w:name w:val="WW8Num13z8"/>
    <w:rsid w:val="00D95F71"/>
  </w:style>
  <w:style w:type="character" w:customStyle="1" w:styleId="WW8Num14z0">
    <w:name w:val="WW8Num14z0"/>
    <w:rsid w:val="00D95F71"/>
  </w:style>
  <w:style w:type="character" w:customStyle="1" w:styleId="WW8Num14z1">
    <w:name w:val="WW8Num14z1"/>
    <w:rsid w:val="00D95F71"/>
    <w:rPr>
      <w:rFonts w:ascii="Century Gothic" w:hAnsi="Century Gothic" w:cs="Century Gothic"/>
      <w:b/>
      <w:bCs/>
      <w:sz w:val="20"/>
      <w:szCs w:val="20"/>
    </w:rPr>
  </w:style>
  <w:style w:type="character" w:customStyle="1" w:styleId="WW8Num14z4">
    <w:name w:val="WW8Num14z4"/>
    <w:rsid w:val="00D95F71"/>
  </w:style>
  <w:style w:type="character" w:customStyle="1" w:styleId="WW8Num14z5">
    <w:name w:val="WW8Num14z5"/>
    <w:rsid w:val="00D95F71"/>
  </w:style>
  <w:style w:type="character" w:customStyle="1" w:styleId="WW8Num14z6">
    <w:name w:val="WW8Num14z6"/>
    <w:rsid w:val="00D95F71"/>
  </w:style>
  <w:style w:type="character" w:customStyle="1" w:styleId="WW8Num14z7">
    <w:name w:val="WW8Num14z7"/>
    <w:rsid w:val="00D95F71"/>
  </w:style>
  <w:style w:type="character" w:customStyle="1" w:styleId="WW8Num14z8">
    <w:name w:val="WW8Num14z8"/>
    <w:rsid w:val="00D95F71"/>
  </w:style>
  <w:style w:type="character" w:customStyle="1" w:styleId="WW8Num15z0">
    <w:name w:val="WW8Num15z0"/>
    <w:rsid w:val="00D95F71"/>
  </w:style>
  <w:style w:type="character" w:customStyle="1" w:styleId="WW8Num15z1">
    <w:name w:val="WW8Num15z1"/>
    <w:rsid w:val="00D95F71"/>
  </w:style>
  <w:style w:type="character" w:customStyle="1" w:styleId="WW8Num15z2">
    <w:name w:val="WW8Num15z2"/>
    <w:rsid w:val="00D95F71"/>
  </w:style>
  <w:style w:type="character" w:customStyle="1" w:styleId="WW8Num15z3">
    <w:name w:val="WW8Num15z3"/>
    <w:rsid w:val="00D95F71"/>
  </w:style>
  <w:style w:type="character" w:customStyle="1" w:styleId="WW8Num15z4">
    <w:name w:val="WW8Num15z4"/>
    <w:rsid w:val="00D95F71"/>
  </w:style>
  <w:style w:type="character" w:customStyle="1" w:styleId="WW8Num15z5">
    <w:name w:val="WW8Num15z5"/>
    <w:rsid w:val="00D95F71"/>
  </w:style>
  <w:style w:type="character" w:customStyle="1" w:styleId="WW8Num15z6">
    <w:name w:val="WW8Num15z6"/>
    <w:rsid w:val="00D95F71"/>
  </w:style>
  <w:style w:type="character" w:customStyle="1" w:styleId="WW8Num15z7">
    <w:name w:val="WW8Num15z7"/>
    <w:rsid w:val="00D95F71"/>
  </w:style>
  <w:style w:type="character" w:customStyle="1" w:styleId="WW8Num15z8">
    <w:name w:val="WW8Num15z8"/>
    <w:rsid w:val="00D95F71"/>
  </w:style>
  <w:style w:type="character" w:customStyle="1" w:styleId="WW8Num16z0">
    <w:name w:val="WW8Num16z0"/>
    <w:rsid w:val="00D95F71"/>
  </w:style>
  <w:style w:type="character" w:customStyle="1" w:styleId="WW8Num16z1">
    <w:name w:val="WW8Num16z1"/>
    <w:rsid w:val="00D95F71"/>
  </w:style>
  <w:style w:type="character" w:customStyle="1" w:styleId="WW8Num16z2">
    <w:name w:val="WW8Num16z2"/>
    <w:rsid w:val="00D95F71"/>
  </w:style>
  <w:style w:type="character" w:customStyle="1" w:styleId="WW8Num16z3">
    <w:name w:val="WW8Num16z3"/>
    <w:rsid w:val="00D95F71"/>
  </w:style>
  <w:style w:type="character" w:customStyle="1" w:styleId="WW8Num16z4">
    <w:name w:val="WW8Num16z4"/>
    <w:rsid w:val="00D95F71"/>
  </w:style>
  <w:style w:type="character" w:customStyle="1" w:styleId="WW8Num16z5">
    <w:name w:val="WW8Num16z5"/>
    <w:rsid w:val="00D95F71"/>
  </w:style>
  <w:style w:type="character" w:customStyle="1" w:styleId="WW8Num16z6">
    <w:name w:val="WW8Num16z6"/>
    <w:rsid w:val="00D95F71"/>
  </w:style>
  <w:style w:type="character" w:customStyle="1" w:styleId="WW8Num16z7">
    <w:name w:val="WW8Num16z7"/>
    <w:rsid w:val="00D95F71"/>
  </w:style>
  <w:style w:type="character" w:customStyle="1" w:styleId="WW8Num16z8">
    <w:name w:val="WW8Num16z8"/>
    <w:rsid w:val="00D95F71"/>
  </w:style>
  <w:style w:type="character" w:customStyle="1" w:styleId="WW8Num17z0">
    <w:name w:val="WW8Num17z0"/>
    <w:rsid w:val="00D95F71"/>
  </w:style>
  <w:style w:type="character" w:customStyle="1" w:styleId="WW8Num17z1">
    <w:name w:val="WW8Num17z1"/>
    <w:rsid w:val="00D95F71"/>
    <w:rPr>
      <w:rFonts w:cs="Century Gothic"/>
      <w:b/>
      <w:bCs/>
    </w:rPr>
  </w:style>
  <w:style w:type="character" w:customStyle="1" w:styleId="WW8Num17z2">
    <w:name w:val="WW8Num17z2"/>
    <w:rsid w:val="00D95F71"/>
  </w:style>
  <w:style w:type="character" w:customStyle="1" w:styleId="WW8Num17z3">
    <w:name w:val="WW8Num17z3"/>
    <w:rsid w:val="00D95F71"/>
  </w:style>
  <w:style w:type="character" w:customStyle="1" w:styleId="WW8Num17z4">
    <w:name w:val="WW8Num17z4"/>
    <w:rsid w:val="00D95F71"/>
  </w:style>
  <w:style w:type="character" w:customStyle="1" w:styleId="WW8Num17z5">
    <w:name w:val="WW8Num17z5"/>
    <w:rsid w:val="00D95F71"/>
  </w:style>
  <w:style w:type="character" w:customStyle="1" w:styleId="WW8Num17z6">
    <w:name w:val="WW8Num17z6"/>
    <w:rsid w:val="00D95F71"/>
  </w:style>
  <w:style w:type="character" w:customStyle="1" w:styleId="WW8Num17z7">
    <w:name w:val="WW8Num17z7"/>
    <w:rsid w:val="00D95F71"/>
  </w:style>
  <w:style w:type="character" w:customStyle="1" w:styleId="WW8Num17z8">
    <w:name w:val="WW8Num17z8"/>
    <w:rsid w:val="00D95F71"/>
  </w:style>
  <w:style w:type="character" w:customStyle="1" w:styleId="WW8Num18z0">
    <w:name w:val="WW8Num18z0"/>
    <w:rsid w:val="00D95F71"/>
    <w:rPr>
      <w:b/>
      <w:bCs/>
    </w:rPr>
  </w:style>
  <w:style w:type="character" w:customStyle="1" w:styleId="WW8Num18z1">
    <w:name w:val="WW8Num18z1"/>
    <w:rsid w:val="00D95F71"/>
  </w:style>
  <w:style w:type="character" w:customStyle="1" w:styleId="WW8Num18z2">
    <w:name w:val="WW8Num18z2"/>
    <w:rsid w:val="00D95F71"/>
  </w:style>
  <w:style w:type="character" w:customStyle="1" w:styleId="WW8Num18z3">
    <w:name w:val="WW8Num18z3"/>
    <w:rsid w:val="00D95F71"/>
  </w:style>
  <w:style w:type="character" w:customStyle="1" w:styleId="WW8Num18z4">
    <w:name w:val="WW8Num18z4"/>
    <w:rsid w:val="00D95F71"/>
  </w:style>
  <w:style w:type="character" w:customStyle="1" w:styleId="WW8Num18z5">
    <w:name w:val="WW8Num18z5"/>
    <w:rsid w:val="00D95F71"/>
  </w:style>
  <w:style w:type="character" w:customStyle="1" w:styleId="WW8Num18z6">
    <w:name w:val="WW8Num18z6"/>
    <w:rsid w:val="00D95F71"/>
  </w:style>
  <w:style w:type="character" w:customStyle="1" w:styleId="WW8Num18z7">
    <w:name w:val="WW8Num18z7"/>
    <w:rsid w:val="00D95F71"/>
  </w:style>
  <w:style w:type="character" w:customStyle="1" w:styleId="WW8Num18z8">
    <w:name w:val="WW8Num18z8"/>
    <w:rsid w:val="00D95F71"/>
  </w:style>
  <w:style w:type="character" w:customStyle="1" w:styleId="WW8Num19z0">
    <w:name w:val="WW8Num19z0"/>
    <w:rsid w:val="00D95F71"/>
    <w:rPr>
      <w:rFonts w:ascii="Symbol" w:hAnsi="Symbol" w:cs="Symbol"/>
      <w:sz w:val="24"/>
      <w:szCs w:val="24"/>
    </w:rPr>
  </w:style>
  <w:style w:type="character" w:customStyle="1" w:styleId="WW8Num19z1">
    <w:name w:val="WW8Num19z1"/>
    <w:rsid w:val="00D95F71"/>
    <w:rPr>
      <w:rFonts w:ascii="Courier New" w:hAnsi="Courier New" w:cs="Courier New"/>
    </w:rPr>
  </w:style>
  <w:style w:type="character" w:customStyle="1" w:styleId="WW8Num19z2">
    <w:name w:val="WW8Num19z2"/>
    <w:rsid w:val="00D95F71"/>
    <w:rPr>
      <w:rFonts w:ascii="Wingdings" w:hAnsi="Wingdings" w:cs="Wingdings"/>
    </w:rPr>
  </w:style>
  <w:style w:type="character" w:customStyle="1" w:styleId="WW8Num19z3">
    <w:name w:val="WW8Num19z3"/>
    <w:rsid w:val="00D95F71"/>
  </w:style>
  <w:style w:type="character" w:customStyle="1" w:styleId="WW8Num19z4">
    <w:name w:val="WW8Num19z4"/>
    <w:rsid w:val="00D95F71"/>
  </w:style>
  <w:style w:type="character" w:customStyle="1" w:styleId="WW8Num19z5">
    <w:name w:val="WW8Num19z5"/>
    <w:rsid w:val="00D95F71"/>
  </w:style>
  <w:style w:type="character" w:customStyle="1" w:styleId="WW8Num19z6">
    <w:name w:val="WW8Num19z6"/>
    <w:rsid w:val="00D95F71"/>
  </w:style>
  <w:style w:type="character" w:customStyle="1" w:styleId="WW8Num19z7">
    <w:name w:val="WW8Num19z7"/>
    <w:rsid w:val="00D95F71"/>
  </w:style>
  <w:style w:type="character" w:customStyle="1" w:styleId="WW8Num19z8">
    <w:name w:val="WW8Num19z8"/>
    <w:rsid w:val="00D95F71"/>
  </w:style>
  <w:style w:type="character" w:customStyle="1" w:styleId="WW8Num20z0">
    <w:name w:val="WW8Num20z0"/>
    <w:rsid w:val="00D95F71"/>
    <w:rPr>
      <w:b/>
      <w:bCs/>
    </w:rPr>
  </w:style>
  <w:style w:type="character" w:customStyle="1" w:styleId="WW8Num20z1">
    <w:name w:val="WW8Num20z1"/>
    <w:rsid w:val="00D95F71"/>
  </w:style>
  <w:style w:type="character" w:customStyle="1" w:styleId="WW8Num20z2">
    <w:name w:val="WW8Num20z2"/>
    <w:rsid w:val="00D95F71"/>
  </w:style>
  <w:style w:type="character" w:customStyle="1" w:styleId="WW8Num20z3">
    <w:name w:val="WW8Num20z3"/>
    <w:rsid w:val="00D95F71"/>
  </w:style>
  <w:style w:type="character" w:customStyle="1" w:styleId="WW8Num20z4">
    <w:name w:val="WW8Num20z4"/>
    <w:rsid w:val="00D95F71"/>
  </w:style>
  <w:style w:type="character" w:customStyle="1" w:styleId="WW8Num20z5">
    <w:name w:val="WW8Num20z5"/>
    <w:rsid w:val="00D95F71"/>
  </w:style>
  <w:style w:type="character" w:customStyle="1" w:styleId="WW8Num20z6">
    <w:name w:val="WW8Num20z6"/>
    <w:rsid w:val="00D95F71"/>
  </w:style>
  <w:style w:type="character" w:customStyle="1" w:styleId="WW8Num20z7">
    <w:name w:val="WW8Num20z7"/>
    <w:rsid w:val="00D95F71"/>
  </w:style>
  <w:style w:type="character" w:customStyle="1" w:styleId="WW8Num20z8">
    <w:name w:val="WW8Num20z8"/>
    <w:rsid w:val="00D95F71"/>
  </w:style>
  <w:style w:type="character" w:customStyle="1" w:styleId="WW8Num21z0">
    <w:name w:val="WW8Num21z0"/>
    <w:rsid w:val="00D95F71"/>
    <w:rPr>
      <w:b/>
      <w:bCs/>
    </w:rPr>
  </w:style>
  <w:style w:type="character" w:customStyle="1" w:styleId="WW8Num21z1">
    <w:name w:val="WW8Num21z1"/>
    <w:rsid w:val="00D95F71"/>
  </w:style>
  <w:style w:type="character" w:customStyle="1" w:styleId="WW8Num21z2">
    <w:name w:val="WW8Num21z2"/>
    <w:rsid w:val="00D95F71"/>
  </w:style>
  <w:style w:type="character" w:customStyle="1" w:styleId="WW8Num21z3">
    <w:name w:val="WW8Num21z3"/>
    <w:rsid w:val="00D95F71"/>
  </w:style>
  <w:style w:type="character" w:customStyle="1" w:styleId="WW8Num21z4">
    <w:name w:val="WW8Num21z4"/>
    <w:rsid w:val="00D95F71"/>
  </w:style>
  <w:style w:type="character" w:customStyle="1" w:styleId="WW8Num21z5">
    <w:name w:val="WW8Num21z5"/>
    <w:rsid w:val="00D95F71"/>
  </w:style>
  <w:style w:type="character" w:customStyle="1" w:styleId="WW8Num21z6">
    <w:name w:val="WW8Num21z6"/>
    <w:rsid w:val="00D95F71"/>
  </w:style>
  <w:style w:type="character" w:customStyle="1" w:styleId="WW8Num21z7">
    <w:name w:val="WW8Num21z7"/>
    <w:rsid w:val="00D95F71"/>
  </w:style>
  <w:style w:type="character" w:customStyle="1" w:styleId="WW8Num21z8">
    <w:name w:val="WW8Num21z8"/>
    <w:rsid w:val="00D95F71"/>
  </w:style>
  <w:style w:type="character" w:customStyle="1" w:styleId="WW8Num22z0">
    <w:name w:val="WW8Num22z0"/>
    <w:rsid w:val="00D95F71"/>
    <w:rPr>
      <w:rFonts w:ascii="Times New Roman" w:hAnsi="Times New Roman" w:cs="Times New Roman"/>
      <w:b w:val="0"/>
      <w:i w:val="0"/>
      <w:sz w:val="24"/>
      <w:u w:val="none"/>
    </w:rPr>
  </w:style>
  <w:style w:type="character" w:customStyle="1" w:styleId="WW8Num22z1">
    <w:name w:val="WW8Num22z1"/>
    <w:rsid w:val="00D95F71"/>
    <w:rPr>
      <w:rFonts w:ascii="Courier New" w:hAnsi="Courier New" w:cs="Courier New"/>
    </w:rPr>
  </w:style>
  <w:style w:type="character" w:customStyle="1" w:styleId="WW8Num22z2">
    <w:name w:val="WW8Num22z2"/>
    <w:rsid w:val="00D95F71"/>
    <w:rPr>
      <w:rFonts w:ascii="Wingdings" w:hAnsi="Wingdings" w:cs="Wingdings"/>
    </w:rPr>
  </w:style>
  <w:style w:type="character" w:customStyle="1" w:styleId="WW8Num22z3">
    <w:name w:val="WW8Num22z3"/>
    <w:rsid w:val="00D95F71"/>
    <w:rPr>
      <w:rFonts w:ascii="Symbol" w:hAnsi="Symbol" w:cs="Symbol"/>
    </w:rPr>
  </w:style>
  <w:style w:type="character" w:customStyle="1" w:styleId="WW8Num23z0">
    <w:name w:val="WW8Num23z0"/>
    <w:rsid w:val="00D95F71"/>
    <w:rPr>
      <w:rFonts w:ascii="Times New Roman" w:hAnsi="Times New Roman" w:cs="Times New Roman"/>
      <w:b w:val="0"/>
      <w:i w:val="0"/>
      <w:color w:val="000000"/>
      <w:sz w:val="24"/>
      <w:u w:val="single"/>
    </w:rPr>
  </w:style>
  <w:style w:type="character" w:customStyle="1" w:styleId="WW8Num23z1">
    <w:name w:val="WW8Num23z1"/>
    <w:rsid w:val="00D95F71"/>
    <w:rPr>
      <w:rFonts w:ascii="Courier New" w:hAnsi="Courier New" w:cs="Courier New"/>
    </w:rPr>
  </w:style>
  <w:style w:type="character" w:customStyle="1" w:styleId="WW8Num23z2">
    <w:name w:val="WW8Num23z2"/>
    <w:rsid w:val="00D95F71"/>
    <w:rPr>
      <w:rFonts w:ascii="Wingdings" w:hAnsi="Wingdings" w:cs="Wingdings"/>
    </w:rPr>
  </w:style>
  <w:style w:type="character" w:customStyle="1" w:styleId="WW8Num23z3">
    <w:name w:val="WW8Num23z3"/>
    <w:rsid w:val="00D95F71"/>
    <w:rPr>
      <w:rFonts w:ascii="Symbol" w:hAnsi="Symbol" w:cs="Symbol"/>
    </w:rPr>
  </w:style>
  <w:style w:type="character" w:customStyle="1" w:styleId="WW8Num24z0">
    <w:name w:val="WW8Num24z0"/>
    <w:rsid w:val="00D95F71"/>
    <w:rPr>
      <w:rFonts w:ascii="Times New Roman" w:hAnsi="Times New Roman" w:cs="Times New Roman"/>
      <w:b w:val="0"/>
      <w:i w:val="0"/>
      <w:sz w:val="24"/>
      <w:u w:val="none"/>
    </w:rPr>
  </w:style>
  <w:style w:type="character" w:customStyle="1" w:styleId="WW8Num24z1">
    <w:name w:val="WW8Num24z1"/>
    <w:rsid w:val="00D95F71"/>
  </w:style>
  <w:style w:type="character" w:customStyle="1" w:styleId="WW8Num24z2">
    <w:name w:val="WW8Num24z2"/>
    <w:rsid w:val="00D95F71"/>
  </w:style>
  <w:style w:type="character" w:customStyle="1" w:styleId="WW8Num24z3">
    <w:name w:val="WW8Num24z3"/>
    <w:rsid w:val="00D95F71"/>
  </w:style>
  <w:style w:type="character" w:customStyle="1" w:styleId="WW8Num24z4">
    <w:name w:val="WW8Num24z4"/>
    <w:rsid w:val="00D95F71"/>
  </w:style>
  <w:style w:type="character" w:customStyle="1" w:styleId="WW8Num24z5">
    <w:name w:val="WW8Num24z5"/>
    <w:rsid w:val="00D95F71"/>
  </w:style>
  <w:style w:type="character" w:customStyle="1" w:styleId="WW8Num24z6">
    <w:name w:val="WW8Num24z6"/>
    <w:rsid w:val="00D95F71"/>
  </w:style>
  <w:style w:type="character" w:customStyle="1" w:styleId="WW8Num24z7">
    <w:name w:val="WW8Num24z7"/>
    <w:rsid w:val="00D95F71"/>
  </w:style>
  <w:style w:type="character" w:customStyle="1" w:styleId="WW8Num24z8">
    <w:name w:val="WW8Num24z8"/>
    <w:rsid w:val="00D95F71"/>
  </w:style>
  <w:style w:type="character" w:customStyle="1" w:styleId="WW8Num25z0">
    <w:name w:val="WW8Num25z0"/>
    <w:rsid w:val="00D95F71"/>
    <w:rPr>
      <w:rFonts w:ascii="Century Gothic" w:hAnsi="Century Gothic" w:cs="Century Gothic"/>
      <w:color w:val="000000"/>
      <w:sz w:val="20"/>
      <w:szCs w:val="20"/>
      <w:lang w:eastAsia="en-US"/>
    </w:rPr>
  </w:style>
  <w:style w:type="character" w:customStyle="1" w:styleId="WW8Num25z1">
    <w:name w:val="WW8Num25z1"/>
    <w:rsid w:val="00D95F71"/>
  </w:style>
  <w:style w:type="character" w:customStyle="1" w:styleId="WW8Num25z2">
    <w:name w:val="WW8Num25z2"/>
    <w:rsid w:val="00D95F71"/>
  </w:style>
  <w:style w:type="character" w:customStyle="1" w:styleId="WW8Num26z0">
    <w:name w:val="WW8Num26z0"/>
    <w:rsid w:val="00D95F71"/>
    <w:rPr>
      <w:rFonts w:ascii="Century Gothic" w:hAnsi="Century Gothic" w:cs="Century Gothic"/>
      <w:b w:val="0"/>
      <w:color w:val="000000"/>
      <w:sz w:val="20"/>
      <w:szCs w:val="20"/>
    </w:rPr>
  </w:style>
  <w:style w:type="character" w:customStyle="1" w:styleId="WW8Num26z1">
    <w:name w:val="WW8Num26z1"/>
    <w:rsid w:val="00D95F71"/>
  </w:style>
  <w:style w:type="character" w:customStyle="1" w:styleId="WW8Num26z2">
    <w:name w:val="WW8Num26z2"/>
    <w:rsid w:val="00D95F71"/>
  </w:style>
  <w:style w:type="character" w:customStyle="1" w:styleId="WW8Num26z3">
    <w:name w:val="WW8Num26z3"/>
    <w:rsid w:val="00D95F71"/>
  </w:style>
  <w:style w:type="character" w:customStyle="1" w:styleId="WW8Num26z4">
    <w:name w:val="WW8Num26z4"/>
    <w:rsid w:val="00D95F71"/>
  </w:style>
  <w:style w:type="character" w:customStyle="1" w:styleId="WW8Num26z5">
    <w:name w:val="WW8Num26z5"/>
    <w:rsid w:val="00D95F71"/>
  </w:style>
  <w:style w:type="character" w:customStyle="1" w:styleId="WW8Num26z6">
    <w:name w:val="WW8Num26z6"/>
    <w:rsid w:val="00D95F71"/>
  </w:style>
  <w:style w:type="character" w:customStyle="1" w:styleId="WW8Num26z7">
    <w:name w:val="WW8Num26z7"/>
    <w:rsid w:val="00D95F71"/>
  </w:style>
  <w:style w:type="character" w:customStyle="1" w:styleId="WW8Num26z8">
    <w:name w:val="WW8Num26z8"/>
    <w:rsid w:val="00D95F71"/>
  </w:style>
  <w:style w:type="character" w:customStyle="1" w:styleId="WW8Num27z0">
    <w:name w:val="WW8Num27z0"/>
    <w:rsid w:val="00D95F71"/>
    <w:rPr>
      <w:rFonts w:ascii="Century Gothic" w:hAnsi="Century Gothic" w:cs="Century Gothic"/>
      <w:smallCaps/>
      <w:sz w:val="20"/>
      <w:szCs w:val="20"/>
    </w:rPr>
  </w:style>
  <w:style w:type="character" w:customStyle="1" w:styleId="WW8Num27z1">
    <w:name w:val="WW8Num27z1"/>
    <w:rsid w:val="00D95F71"/>
  </w:style>
  <w:style w:type="character" w:customStyle="1" w:styleId="WW8Num27z2">
    <w:name w:val="WW8Num27z2"/>
    <w:rsid w:val="00D95F71"/>
  </w:style>
  <w:style w:type="character" w:customStyle="1" w:styleId="WW8Num27z3">
    <w:name w:val="WW8Num27z3"/>
    <w:rsid w:val="00D95F71"/>
  </w:style>
  <w:style w:type="character" w:customStyle="1" w:styleId="WW8Num27z4">
    <w:name w:val="WW8Num27z4"/>
    <w:rsid w:val="00D95F71"/>
  </w:style>
  <w:style w:type="character" w:customStyle="1" w:styleId="WW8Num27z5">
    <w:name w:val="WW8Num27z5"/>
    <w:rsid w:val="00D95F71"/>
  </w:style>
  <w:style w:type="character" w:customStyle="1" w:styleId="WW8Num27z6">
    <w:name w:val="WW8Num27z6"/>
    <w:rsid w:val="00D95F71"/>
  </w:style>
  <w:style w:type="character" w:customStyle="1" w:styleId="WW8Num27z7">
    <w:name w:val="WW8Num27z7"/>
    <w:rsid w:val="00D95F71"/>
  </w:style>
  <w:style w:type="character" w:customStyle="1" w:styleId="WW8Num27z8">
    <w:name w:val="WW8Num27z8"/>
    <w:rsid w:val="00D95F71"/>
  </w:style>
  <w:style w:type="character" w:customStyle="1" w:styleId="WW8Num9z1">
    <w:name w:val="WW8Num9z1"/>
    <w:rsid w:val="00D95F71"/>
  </w:style>
  <w:style w:type="character" w:customStyle="1" w:styleId="WW8Num14z2">
    <w:name w:val="WW8Num14z2"/>
    <w:rsid w:val="00D95F71"/>
  </w:style>
  <w:style w:type="character" w:customStyle="1" w:styleId="WW8Num14z3">
    <w:name w:val="WW8Num14z3"/>
    <w:rsid w:val="00D95F71"/>
  </w:style>
  <w:style w:type="character" w:customStyle="1" w:styleId="WW8Num25z3">
    <w:name w:val="WW8Num25z3"/>
    <w:rsid w:val="00D95F71"/>
  </w:style>
  <w:style w:type="character" w:customStyle="1" w:styleId="WW8Num25z4">
    <w:name w:val="WW8Num25z4"/>
    <w:rsid w:val="00D95F71"/>
  </w:style>
  <w:style w:type="character" w:customStyle="1" w:styleId="WW8Num25z5">
    <w:name w:val="WW8Num25z5"/>
    <w:rsid w:val="00D95F71"/>
  </w:style>
  <w:style w:type="character" w:customStyle="1" w:styleId="WW8Num25z6">
    <w:name w:val="WW8Num25z6"/>
    <w:rsid w:val="00D95F71"/>
  </w:style>
  <w:style w:type="character" w:customStyle="1" w:styleId="WW8Num25z7">
    <w:name w:val="WW8Num25z7"/>
    <w:rsid w:val="00D95F71"/>
  </w:style>
  <w:style w:type="character" w:customStyle="1" w:styleId="WW8Num25z8">
    <w:name w:val="WW8Num25z8"/>
    <w:rsid w:val="00D95F71"/>
  </w:style>
  <w:style w:type="character" w:customStyle="1" w:styleId="Fontepargpadro1">
    <w:name w:val="Fonte parág. padrão1"/>
    <w:rsid w:val="00D95F71"/>
  </w:style>
  <w:style w:type="character" w:customStyle="1" w:styleId="estdescrprod1">
    <w:name w:val="estdescrprod1"/>
    <w:rsid w:val="00D95F71"/>
    <w:rPr>
      <w:rFonts w:ascii="Tahoma" w:hAnsi="Tahoma" w:cs="Tahoma"/>
      <w:sz w:val="19"/>
      <w:szCs w:val="19"/>
    </w:rPr>
  </w:style>
  <w:style w:type="character" w:customStyle="1" w:styleId="ListLabel1">
    <w:name w:val="ListLabel 1"/>
    <w:rsid w:val="00D95F71"/>
    <w:rPr>
      <w:b w:val="0"/>
      <w:sz w:val="20"/>
    </w:rPr>
  </w:style>
  <w:style w:type="character" w:customStyle="1" w:styleId="ListLabel2">
    <w:name w:val="ListLabel 2"/>
    <w:rsid w:val="00D95F71"/>
    <w:rPr>
      <w:rFonts w:eastAsia="Times New Roman" w:cs="Arial"/>
    </w:rPr>
  </w:style>
  <w:style w:type="character" w:customStyle="1" w:styleId="ListLabel3">
    <w:name w:val="ListLabel 3"/>
    <w:rsid w:val="00D95F71"/>
    <w:rPr>
      <w:rFonts w:eastAsia="Times New Roman"/>
    </w:rPr>
  </w:style>
  <w:style w:type="character" w:customStyle="1" w:styleId="ListLabel4">
    <w:name w:val="ListLabel 4"/>
    <w:rsid w:val="00D95F71"/>
    <w:rPr>
      <w:rFonts w:cs="Courier New"/>
    </w:rPr>
  </w:style>
  <w:style w:type="character" w:customStyle="1" w:styleId="ListLabel5">
    <w:name w:val="ListLabel 5"/>
    <w:rsid w:val="00D95F71"/>
    <w:rPr>
      <w:rFonts w:cs="Wingdings"/>
    </w:rPr>
  </w:style>
  <w:style w:type="character" w:customStyle="1" w:styleId="ListLabel6">
    <w:name w:val="ListLabel 6"/>
    <w:rsid w:val="00D95F71"/>
    <w:rPr>
      <w:rFonts w:cs="Symbol"/>
    </w:rPr>
  </w:style>
  <w:style w:type="paragraph" w:customStyle="1" w:styleId="Ttulo10">
    <w:name w:val="Título1"/>
    <w:basedOn w:val="Normal"/>
    <w:next w:val="Corpodetexto"/>
    <w:rsid w:val="00D95F71"/>
    <w:pPr>
      <w:suppressAutoHyphens/>
      <w:spacing w:after="0" w:line="240" w:lineRule="auto"/>
      <w:jc w:val="center"/>
    </w:pPr>
    <w:rPr>
      <w:rFonts w:ascii="Times New Roman" w:eastAsia="Times New Roman" w:hAnsi="Times New Roman" w:cs="Times New Roman"/>
      <w:b/>
      <w:sz w:val="28"/>
      <w:szCs w:val="20"/>
      <w:u w:val="single"/>
      <w:lang w:eastAsia="zh-CN"/>
    </w:rPr>
  </w:style>
  <w:style w:type="character" w:customStyle="1" w:styleId="CorpodetextoChar1">
    <w:name w:val="Corpo de texto Char1"/>
    <w:rsid w:val="00D95F71"/>
    <w:rPr>
      <w:rFonts w:ascii="Times New Roman" w:eastAsia="Times New Roman" w:hAnsi="Times New Roman" w:cs="Times New Roman"/>
      <w:sz w:val="28"/>
      <w:szCs w:val="20"/>
      <w:lang w:eastAsia="zh-CN"/>
    </w:rPr>
  </w:style>
  <w:style w:type="paragraph" w:styleId="Lista">
    <w:name w:val="List"/>
    <w:basedOn w:val="Corpodetexto"/>
    <w:rsid w:val="00D95F71"/>
    <w:pPr>
      <w:widowControl/>
      <w:suppressAutoHyphens/>
      <w:autoSpaceDE/>
      <w:autoSpaceDN/>
      <w:jc w:val="both"/>
    </w:pPr>
    <w:rPr>
      <w:rFonts w:ascii="Times New Roman" w:eastAsia="Times New Roman" w:hAnsi="Times New Roman" w:cs="Mangal"/>
      <w:sz w:val="28"/>
      <w:szCs w:val="20"/>
      <w:lang w:val="pt-BR" w:eastAsia="zh-CN"/>
    </w:rPr>
  </w:style>
  <w:style w:type="paragraph" w:customStyle="1" w:styleId="ndice">
    <w:name w:val="Índice"/>
    <w:basedOn w:val="Normal"/>
    <w:qFormat/>
    <w:rsid w:val="00D95F71"/>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Corpodetexto32">
    <w:name w:val="Corpo de texto 32"/>
    <w:basedOn w:val="Normal"/>
    <w:rsid w:val="00D95F71"/>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Contedodatabela">
    <w:name w:val="Conteúdo da tabela"/>
    <w:basedOn w:val="Normal"/>
    <w:qFormat/>
    <w:rsid w:val="00D95F71"/>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D95F71"/>
    <w:pPr>
      <w:jc w:val="center"/>
    </w:pPr>
    <w:rPr>
      <w:b/>
      <w:bCs/>
    </w:rPr>
  </w:style>
  <w:style w:type="paragraph" w:customStyle="1" w:styleId="Contedodoquadro">
    <w:name w:val="Conteúdo do quadro"/>
    <w:basedOn w:val="Normal"/>
    <w:qFormat/>
    <w:rsid w:val="00D95F71"/>
    <w:pPr>
      <w:suppressAutoHyphens/>
      <w:spacing w:after="0" w:line="240" w:lineRule="auto"/>
    </w:pPr>
    <w:rPr>
      <w:rFonts w:ascii="Times New Roman" w:eastAsia="Times New Roman" w:hAnsi="Times New Roman" w:cs="Times New Roman"/>
      <w:sz w:val="20"/>
      <w:szCs w:val="20"/>
      <w:lang w:eastAsia="zh-CN"/>
    </w:rPr>
  </w:style>
  <w:style w:type="paragraph" w:customStyle="1" w:styleId="BodyText1">
    <w:name w:val="Body Text1"/>
    <w:rsid w:val="00D95F71"/>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D95F71"/>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tuloprincipal">
    <w:name w:val="Título principal"/>
    <w:basedOn w:val="Ttulo10"/>
    <w:next w:val="Corpodetexto"/>
    <w:rsid w:val="00D95F71"/>
    <w:rPr>
      <w:bCs/>
      <w:sz w:val="36"/>
      <w:szCs w:val="36"/>
    </w:rPr>
  </w:style>
  <w:style w:type="paragraph" w:customStyle="1" w:styleId="BodyTextIndent21">
    <w:name w:val="Body Text Indent 21"/>
    <w:basedOn w:val="Normal"/>
    <w:rsid w:val="00D95F71"/>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ListParagraph1">
    <w:name w:val="List Paragraph1"/>
    <w:basedOn w:val="Normal"/>
    <w:rsid w:val="00D95F71"/>
    <w:pPr>
      <w:suppressAutoHyphens/>
      <w:spacing w:after="0" w:line="240" w:lineRule="auto"/>
      <w:ind w:left="708"/>
    </w:pPr>
    <w:rPr>
      <w:rFonts w:ascii="Times New Roman" w:eastAsia="Times New Roman" w:hAnsi="Times New Roman" w:cs="Times New Roman"/>
      <w:sz w:val="20"/>
      <w:szCs w:val="20"/>
      <w:lang w:eastAsia="zh-CN"/>
    </w:rPr>
  </w:style>
  <w:style w:type="paragraph" w:customStyle="1" w:styleId="BodyTextIndent31">
    <w:name w:val="Body Text Indent 31"/>
    <w:basedOn w:val="Normal"/>
    <w:rsid w:val="00D95F71"/>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D95F71"/>
    <w:pPr>
      <w:suppressAutoHyphens/>
      <w:spacing w:before="57" w:after="57" w:line="240" w:lineRule="auto"/>
      <w:ind w:left="794"/>
      <w:jc w:val="both"/>
    </w:pPr>
    <w:rPr>
      <w:rFonts w:ascii="Times New Roman" w:eastAsia="Times New Roman" w:hAnsi="Times New Roman" w:cs="Times New Roman"/>
      <w:sz w:val="20"/>
      <w:szCs w:val="20"/>
      <w:lang w:eastAsia="zh-CN"/>
    </w:rPr>
  </w:style>
  <w:style w:type="paragraph" w:customStyle="1" w:styleId="Pargrafo">
    <w:name w:val="Parágrafo"/>
    <w:basedOn w:val="Normal"/>
    <w:rsid w:val="00D95F71"/>
    <w:pPr>
      <w:suppressAutoHyphens/>
      <w:spacing w:before="74" w:after="74" w:line="240" w:lineRule="auto"/>
      <w:ind w:left="397"/>
      <w:jc w:val="both"/>
    </w:pPr>
    <w:rPr>
      <w:rFonts w:ascii="Times New Roman" w:eastAsia="Times New Roman" w:hAnsi="Times New Roman" w:cs="Times New Roman"/>
      <w:sz w:val="20"/>
      <w:szCs w:val="20"/>
      <w:lang w:eastAsia="zh-CN"/>
    </w:rPr>
  </w:style>
  <w:style w:type="paragraph" w:customStyle="1" w:styleId="BodyText31">
    <w:name w:val="Body Text 31"/>
    <w:basedOn w:val="Normal"/>
    <w:rsid w:val="00D95F71"/>
    <w:pPr>
      <w:suppressAutoHyphens/>
      <w:spacing w:after="120" w:line="240" w:lineRule="auto"/>
    </w:pPr>
    <w:rPr>
      <w:rFonts w:ascii="Times New Roman" w:eastAsia="Times New Roman" w:hAnsi="Times New Roman" w:cs="Times New Roman"/>
      <w:sz w:val="16"/>
      <w:szCs w:val="16"/>
      <w:lang w:eastAsia="zh-CN"/>
    </w:rPr>
  </w:style>
  <w:style w:type="paragraph" w:customStyle="1" w:styleId="artigo">
    <w:name w:val="artigo"/>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TECH">
    <w:name w:val="&gt;&gt;&gt;Texto ATECH"/>
    <w:basedOn w:val="Normal"/>
    <w:rsid w:val="00D95F71"/>
    <w:pPr>
      <w:spacing w:line="300" w:lineRule="atLeast"/>
      <w:jc w:val="both"/>
    </w:pPr>
    <w:rPr>
      <w:rFonts w:ascii="Arial" w:eastAsia="Times New Roman" w:hAnsi="Arial" w:cs="Times New Roman"/>
      <w:lang w:eastAsia="pt-BR"/>
    </w:rPr>
  </w:style>
  <w:style w:type="character" w:customStyle="1" w:styleId="texto11">
    <w:name w:val="texto11"/>
    <w:rsid w:val="00D95F71"/>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D95F71"/>
    <w:pPr>
      <w:autoSpaceDE w:val="0"/>
      <w:autoSpaceDN w:val="0"/>
      <w:adjustRightInd w:val="0"/>
      <w:spacing w:before="85" w:after="85" w:line="240" w:lineRule="auto"/>
      <w:jc w:val="both"/>
    </w:pPr>
    <w:rPr>
      <w:rFonts w:ascii="Arial" w:eastAsia="Times New Roman" w:hAnsi="Arial" w:cs="Times New Roman"/>
      <w:b/>
      <w:bCs/>
      <w:sz w:val="20"/>
      <w:szCs w:val="20"/>
      <w:u w:val="single"/>
      <w:lang w:val="x-none" w:eastAsia="x-none"/>
    </w:rPr>
  </w:style>
  <w:style w:type="character" w:customStyle="1" w:styleId="ArtigoChar">
    <w:name w:val="Artigo Char"/>
    <w:link w:val="Artigo0"/>
    <w:uiPriority w:val="99"/>
    <w:rsid w:val="00D95F71"/>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D95F71"/>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Artigo1">
    <w:name w:val="Artigo1"/>
    <w:basedOn w:val="Normal"/>
    <w:rsid w:val="00D95F71"/>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assunto0">
    <w:name w:val="assunto"/>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10">
    <w:name w:val="artigo1"/>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rsid w:val="00D95F71"/>
  </w:style>
  <w:style w:type="character" w:customStyle="1" w:styleId="apple-converted-space">
    <w:name w:val="apple-converted-space"/>
    <w:rsid w:val="00D95F71"/>
  </w:style>
  <w:style w:type="paragraph" w:styleId="Lista3">
    <w:name w:val="List 3"/>
    <w:basedOn w:val="Normal"/>
    <w:unhideWhenUsed/>
    <w:rsid w:val="00D95F71"/>
    <w:pPr>
      <w:spacing w:after="0" w:line="240" w:lineRule="auto"/>
      <w:ind w:left="283" w:hanging="283"/>
    </w:pPr>
    <w:rPr>
      <w:rFonts w:ascii="Arial" w:eastAsia="Times New Roman" w:hAnsi="Arial" w:cs="Times New Roman"/>
      <w:color w:val="000000"/>
      <w:szCs w:val="20"/>
      <w:lang w:eastAsia="pt-BR"/>
    </w:rPr>
  </w:style>
  <w:style w:type="paragraph" w:styleId="Assinatura">
    <w:name w:val="Signature"/>
    <w:basedOn w:val="Normal"/>
    <w:link w:val="AssinaturaChar"/>
    <w:unhideWhenUsed/>
    <w:rsid w:val="00D95F71"/>
    <w:pPr>
      <w:autoSpaceDE w:val="0"/>
      <w:autoSpaceDN w:val="0"/>
      <w:adjustRightInd w:val="0"/>
      <w:spacing w:before="51" w:after="51" w:line="240" w:lineRule="auto"/>
      <w:ind w:left="1134"/>
    </w:pPr>
    <w:rPr>
      <w:rFonts w:ascii="Arial" w:eastAsia="Times New Roman" w:hAnsi="Arial" w:cs="Times New Roman"/>
      <w:i/>
      <w:iCs/>
      <w:sz w:val="20"/>
      <w:szCs w:val="20"/>
      <w:lang w:val="x-none" w:eastAsia="x-none"/>
    </w:rPr>
  </w:style>
  <w:style w:type="character" w:customStyle="1" w:styleId="AssinaturaChar">
    <w:name w:val="Assinatura Char"/>
    <w:basedOn w:val="Fontepargpadro"/>
    <w:link w:val="Assinatura"/>
    <w:rsid w:val="00D95F71"/>
    <w:rPr>
      <w:rFonts w:ascii="Arial" w:eastAsia="Times New Roman" w:hAnsi="Arial" w:cs="Times New Roman"/>
      <w:i/>
      <w:iCs/>
      <w:sz w:val="20"/>
      <w:szCs w:val="20"/>
      <w:lang w:val="x-none" w:eastAsia="x-none"/>
    </w:rPr>
  </w:style>
  <w:style w:type="paragraph" w:customStyle="1" w:styleId="A251175">
    <w:name w:val="_A251175"/>
    <w:basedOn w:val="Normal"/>
    <w:rsid w:val="00D95F71"/>
    <w:pPr>
      <w:spacing w:after="0" w:line="240" w:lineRule="auto"/>
      <w:ind w:left="1440" w:firstLine="3456"/>
      <w:jc w:val="both"/>
    </w:pPr>
    <w:rPr>
      <w:rFonts w:ascii="Tms Rmn" w:eastAsia="Times New Roman" w:hAnsi="Tms Rmn" w:cs="Times New Roman"/>
      <w:sz w:val="24"/>
      <w:szCs w:val="20"/>
      <w:lang w:eastAsia="pt-BR"/>
    </w:rPr>
  </w:style>
  <w:style w:type="paragraph" w:customStyle="1" w:styleId="p10">
    <w:name w:val="p10"/>
    <w:basedOn w:val="Normal"/>
    <w:rsid w:val="00D95F71"/>
    <w:pPr>
      <w:tabs>
        <w:tab w:val="left" w:pos="720"/>
      </w:tabs>
      <w:spacing w:after="0" w:line="240" w:lineRule="atLeast"/>
      <w:jc w:val="both"/>
    </w:pPr>
    <w:rPr>
      <w:rFonts w:ascii="Times New Roman" w:eastAsia="Times New Roman" w:hAnsi="Times New Roman" w:cs="Times New Roman"/>
      <w:sz w:val="24"/>
      <w:szCs w:val="20"/>
      <w:lang w:eastAsia="pt-BR"/>
    </w:rPr>
  </w:style>
  <w:style w:type="paragraph" w:customStyle="1" w:styleId="xl24">
    <w:name w:val="xl24"/>
    <w:basedOn w:val="Normal"/>
    <w:rsid w:val="00D95F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0"/>
      <w:szCs w:val="10"/>
      <w:lang w:eastAsia="pt-BR"/>
    </w:rPr>
  </w:style>
  <w:style w:type="paragraph" w:customStyle="1" w:styleId="western">
    <w:name w:val="western"/>
    <w:basedOn w:val="Normal"/>
    <w:rsid w:val="00D95F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Texto">
    <w:name w:val="WW-Texto"/>
    <w:basedOn w:val="Normal"/>
    <w:rsid w:val="00D95F71"/>
    <w:pPr>
      <w:widowControl w:val="0"/>
      <w:tabs>
        <w:tab w:val="left" w:pos="1418"/>
      </w:tabs>
      <w:suppressAutoHyphens/>
      <w:spacing w:after="0" w:line="360" w:lineRule="auto"/>
      <w:ind w:firstLine="1418"/>
      <w:jc w:val="both"/>
    </w:pPr>
    <w:rPr>
      <w:rFonts w:ascii="Times New Roman" w:eastAsia="Tahoma" w:hAnsi="Times New Roman" w:cs="Times New Roman"/>
      <w:sz w:val="24"/>
      <w:szCs w:val="20"/>
      <w:lang w:eastAsia="ar-SA"/>
    </w:rPr>
  </w:style>
  <w:style w:type="paragraph" w:customStyle="1" w:styleId="ecxmsobodytextindent">
    <w:name w:val="ecxmsobodytextindent"/>
    <w:basedOn w:val="Normal"/>
    <w:rsid w:val="00D95F71"/>
    <w:pPr>
      <w:spacing w:after="324" w:line="240" w:lineRule="auto"/>
    </w:pPr>
    <w:rPr>
      <w:rFonts w:ascii="Times New Roman" w:eastAsia="Times New Roman" w:hAnsi="Times New Roman" w:cs="Times New Roman"/>
      <w:sz w:val="24"/>
      <w:szCs w:val="24"/>
      <w:lang w:eastAsia="pt-BR"/>
    </w:rPr>
  </w:style>
  <w:style w:type="paragraph" w:styleId="Commarcadores">
    <w:name w:val="List Bullet"/>
    <w:basedOn w:val="Normal"/>
    <w:autoRedefine/>
    <w:rsid w:val="00D95F71"/>
    <w:pPr>
      <w:numPr>
        <w:numId w:val="30"/>
      </w:numPr>
      <w:spacing w:after="0" w:line="240" w:lineRule="auto"/>
    </w:pPr>
    <w:rPr>
      <w:rFonts w:ascii="Times New Roman" w:eastAsia="Times New Roman" w:hAnsi="Times New Roman" w:cs="Times New Roman"/>
      <w:sz w:val="20"/>
      <w:szCs w:val="20"/>
      <w:lang w:eastAsia="pt-BR"/>
    </w:rPr>
  </w:style>
  <w:style w:type="paragraph" w:customStyle="1" w:styleId="p3">
    <w:name w:val="p3"/>
    <w:basedOn w:val="Normal"/>
    <w:rsid w:val="00D95F71"/>
    <w:pPr>
      <w:widowControl w:val="0"/>
      <w:tabs>
        <w:tab w:val="left" w:pos="1160"/>
      </w:tabs>
      <w:spacing w:after="0" w:line="280" w:lineRule="atLeast"/>
      <w:ind w:left="1440" w:firstLine="1152"/>
      <w:jc w:val="both"/>
    </w:pPr>
    <w:rPr>
      <w:rFonts w:ascii="Times New Roman" w:eastAsia="Times New Roman" w:hAnsi="Times New Roman" w:cs="Times New Roman"/>
      <w:snapToGrid w:val="0"/>
      <w:sz w:val="24"/>
      <w:szCs w:val="20"/>
      <w:lang w:eastAsia="pt-BR"/>
    </w:rPr>
  </w:style>
  <w:style w:type="paragraph" w:customStyle="1" w:styleId="BodyText21">
    <w:name w:val="Body Text 21"/>
    <w:basedOn w:val="Normal"/>
    <w:rsid w:val="00D95F71"/>
    <w:pPr>
      <w:snapToGrid w:val="0"/>
      <w:spacing w:after="0" w:line="240" w:lineRule="auto"/>
      <w:jc w:val="both"/>
    </w:pPr>
    <w:rPr>
      <w:rFonts w:ascii="Times New Roman" w:eastAsia="Times New Roman" w:hAnsi="Times New Roman" w:cs="Times New Roman"/>
      <w:sz w:val="24"/>
      <w:szCs w:val="24"/>
      <w:lang w:eastAsia="pt-BR"/>
    </w:rPr>
  </w:style>
  <w:style w:type="paragraph" w:customStyle="1" w:styleId="CM80">
    <w:name w:val="CM80"/>
    <w:basedOn w:val="Normal"/>
    <w:next w:val="Normal"/>
    <w:rsid w:val="00D95F71"/>
    <w:pPr>
      <w:widowControl w:val="0"/>
      <w:suppressAutoHyphens/>
      <w:autoSpaceDE w:val="0"/>
      <w:spacing w:after="230" w:line="240" w:lineRule="auto"/>
    </w:pPr>
    <w:rPr>
      <w:rFonts w:ascii="Arial" w:eastAsia="Times New Roman" w:hAnsi="Arial" w:cs="Arial"/>
      <w:kern w:val="2"/>
      <w:sz w:val="24"/>
      <w:szCs w:val="24"/>
      <w:lang w:eastAsia="zh-CN"/>
    </w:rPr>
  </w:style>
  <w:style w:type="paragraph" w:customStyle="1" w:styleId="TextosemFormatao1">
    <w:name w:val="Texto sem Formatação1"/>
    <w:basedOn w:val="Normal"/>
    <w:rsid w:val="00D95F71"/>
    <w:pPr>
      <w:suppressAutoHyphens/>
      <w:spacing w:after="0" w:line="240" w:lineRule="auto"/>
    </w:pPr>
    <w:rPr>
      <w:rFonts w:ascii="Courier New" w:eastAsia="Times New Roman" w:hAnsi="Courier New" w:cs="Times New Roman"/>
      <w:sz w:val="20"/>
      <w:szCs w:val="20"/>
      <w:lang w:eastAsia="ar-SA"/>
    </w:rPr>
  </w:style>
  <w:style w:type="paragraph" w:customStyle="1" w:styleId="WW-Padro1">
    <w:name w:val="WW-Padrão1"/>
    <w:basedOn w:val="Normal"/>
    <w:rsid w:val="00D95F71"/>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customStyle="1" w:styleId="msolistparagraph0">
    <w:name w:val="msolistparagraph"/>
    <w:basedOn w:val="Normal"/>
    <w:rsid w:val="00D95F71"/>
    <w:pPr>
      <w:spacing w:after="0" w:line="240" w:lineRule="auto"/>
      <w:ind w:left="708"/>
    </w:pPr>
    <w:rPr>
      <w:rFonts w:ascii="Arial" w:eastAsia="MS Mincho" w:hAnsi="Arial" w:cs="Arial"/>
      <w:sz w:val="24"/>
      <w:szCs w:val="24"/>
      <w:lang w:eastAsia="pt-BR"/>
    </w:rPr>
  </w:style>
  <w:style w:type="numbering" w:customStyle="1" w:styleId="Estilo3">
    <w:name w:val="Estilo3"/>
    <w:rsid w:val="00D95F71"/>
    <w:pPr>
      <w:numPr>
        <w:numId w:val="31"/>
      </w:numPr>
    </w:pPr>
  </w:style>
  <w:style w:type="paragraph" w:customStyle="1" w:styleId="Alnea">
    <w:name w:val="Alínea"/>
    <w:basedOn w:val="Normal"/>
    <w:uiPriority w:val="99"/>
    <w:rsid w:val="00D95F71"/>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character" w:customStyle="1" w:styleId="TextodenotadefimChar1">
    <w:name w:val="Texto de nota de fim Char1"/>
    <w:basedOn w:val="Fontepargpadro"/>
    <w:uiPriority w:val="99"/>
    <w:semiHidden/>
    <w:rsid w:val="00246A13"/>
    <w:rPr>
      <w:sz w:val="20"/>
      <w:szCs w:val="20"/>
    </w:rPr>
  </w:style>
  <w:style w:type="numbering" w:customStyle="1" w:styleId="EstiloImportado721">
    <w:name w:val="Estilo Importado 721"/>
    <w:rsid w:val="00246A13"/>
    <w:pPr>
      <w:numPr>
        <w:numId w:val="5"/>
      </w:numPr>
    </w:pPr>
  </w:style>
  <w:style w:type="numbering" w:customStyle="1" w:styleId="50021706876720064471">
    <w:name w:val="50021706876720064471"/>
    <w:rsid w:val="00246A13"/>
    <w:pPr>
      <w:numPr>
        <w:numId w:val="32"/>
      </w:numPr>
    </w:pPr>
  </w:style>
  <w:style w:type="character" w:customStyle="1" w:styleId="Caracteresdenotaderodap">
    <w:name w:val="Caracteres de nota de rodapé"/>
    <w:uiPriority w:val="99"/>
    <w:semiHidden/>
    <w:unhideWhenUsed/>
    <w:qFormat/>
    <w:rsid w:val="00246A13"/>
    <w:rPr>
      <w:vertAlign w:val="superscript"/>
    </w:rPr>
  </w:style>
  <w:style w:type="paragraph" w:customStyle="1" w:styleId="Ttulouser">
    <w:name w:val="Título (user)"/>
    <w:basedOn w:val="Normal"/>
    <w:next w:val="Corpodetexto"/>
    <w:qFormat/>
    <w:rsid w:val="00246A13"/>
    <w:pPr>
      <w:keepNext/>
      <w:widowControl w:val="0"/>
      <w:suppressAutoHyphens/>
      <w:spacing w:before="240" w:after="120" w:line="240" w:lineRule="auto"/>
    </w:pPr>
    <w:rPr>
      <w:rFonts w:ascii="Liberation Sans" w:eastAsia="Microsoft YaHei" w:hAnsi="Liberation Sans" w:cs="Lucida Sans"/>
      <w:sz w:val="28"/>
      <w:szCs w:val="28"/>
      <w:lang w:val="pt-PT"/>
    </w:rPr>
  </w:style>
  <w:style w:type="paragraph" w:customStyle="1" w:styleId="ndiceuser">
    <w:name w:val="Índice (user)"/>
    <w:basedOn w:val="Normal"/>
    <w:qFormat/>
    <w:rsid w:val="00246A13"/>
    <w:pPr>
      <w:widowControl w:val="0"/>
      <w:suppressLineNumbers/>
      <w:suppressAutoHyphens/>
      <w:spacing w:after="0" w:line="240" w:lineRule="auto"/>
    </w:pPr>
    <w:rPr>
      <w:rFonts w:ascii="Times New Roman" w:eastAsia="Times New Roman" w:hAnsi="Times New Roman" w:cs="Lucida Sans"/>
      <w:lang w:val="pt-PT"/>
    </w:rPr>
  </w:style>
  <w:style w:type="paragraph" w:customStyle="1" w:styleId="Cabealhoerodap">
    <w:name w:val="Cabeçalho e rodapé"/>
    <w:basedOn w:val="Normal"/>
    <w:qFormat/>
    <w:rsid w:val="00246A13"/>
    <w:pPr>
      <w:widowControl w:val="0"/>
      <w:suppressAutoHyphens/>
      <w:spacing w:after="0" w:line="240" w:lineRule="auto"/>
    </w:pPr>
    <w:rPr>
      <w:rFonts w:ascii="Times New Roman" w:eastAsia="Times New Roman" w:hAnsi="Times New Roman" w:cs="Times New Roman"/>
      <w:lang w:val="pt-PT"/>
    </w:rPr>
  </w:style>
  <w:style w:type="paragraph" w:customStyle="1" w:styleId="Cabealhoerodapuser">
    <w:name w:val="Cabeçalho e rodapé (user)"/>
    <w:basedOn w:val="Normal"/>
    <w:qFormat/>
    <w:rsid w:val="00246A13"/>
    <w:pPr>
      <w:widowControl w:val="0"/>
      <w:suppressAutoHyphens/>
      <w:spacing w:after="0" w:line="240" w:lineRule="auto"/>
    </w:pPr>
    <w:rPr>
      <w:rFonts w:ascii="Times New Roman" w:eastAsia="Times New Roman" w:hAnsi="Times New Roman" w:cs="Times New Roman"/>
      <w:lang w:val="pt-PT"/>
    </w:rPr>
  </w:style>
  <w:style w:type="paragraph" w:customStyle="1" w:styleId="Contedodoquadrouser">
    <w:name w:val="Conteúdo do quadro (user)"/>
    <w:basedOn w:val="Normal"/>
    <w:qFormat/>
    <w:rsid w:val="00246A13"/>
    <w:pPr>
      <w:widowControl w:val="0"/>
      <w:suppressAutoHyphens/>
      <w:spacing w:after="0" w:line="240" w:lineRule="auto"/>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64012624">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620800796">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762027166">
      <w:bodyDiv w:val="1"/>
      <w:marLeft w:val="0"/>
      <w:marRight w:val="0"/>
      <w:marTop w:val="0"/>
      <w:marBottom w:val="0"/>
      <w:divBdr>
        <w:top w:val="none" w:sz="0" w:space="0" w:color="auto"/>
        <w:left w:val="none" w:sz="0" w:space="0" w:color="auto"/>
        <w:bottom w:val="none" w:sz="0" w:space="0" w:color="auto"/>
        <w:right w:val="none" w:sz="0" w:space="0" w:color="auto"/>
      </w:divBdr>
    </w:div>
    <w:div w:id="1822034954">
      <w:bodyDiv w:val="1"/>
      <w:marLeft w:val="0"/>
      <w:marRight w:val="0"/>
      <w:marTop w:val="0"/>
      <w:marBottom w:val="0"/>
      <w:divBdr>
        <w:top w:val="none" w:sz="0" w:space="0" w:color="auto"/>
        <w:left w:val="none" w:sz="0" w:space="0" w:color="auto"/>
        <w:bottom w:val="none" w:sz="0" w:space="0" w:color="auto"/>
        <w:right w:val="none" w:sz="0" w:space="0" w:color="auto"/>
      </w:divBdr>
    </w:div>
    <w:div w:id="1840151101">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983457519">
      <w:bodyDiv w:val="1"/>
      <w:marLeft w:val="0"/>
      <w:marRight w:val="0"/>
      <w:marTop w:val="0"/>
      <w:marBottom w:val="0"/>
      <w:divBdr>
        <w:top w:val="none" w:sz="0" w:space="0" w:color="auto"/>
        <w:left w:val="none" w:sz="0" w:space="0" w:color="auto"/>
        <w:bottom w:val="none" w:sz="0" w:space="0" w:color="auto"/>
        <w:right w:val="none" w:sz="0" w:space="0" w:color="auto"/>
      </w:divBdr>
    </w:div>
    <w:div w:id="2006397192">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mailto:preg&#227;o.cmac@gmail.com" TargetMode="External"/><Relationship Id="rId26" Type="http://schemas.openxmlformats.org/officeDocument/2006/relationships/hyperlink" Target="http://www.caixa.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gov.br/empresas-e-negocios/pt-br/empreendedor"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_Ato2011-2014/2012/Lei/L12690.htm" TargetMode="External"/><Relationship Id="rId25" Type="http://schemas.openxmlformats.org/officeDocument/2006/relationships/hyperlink" Target="https://www.gov.br/trabalho-e-previdencia/pt-br/servicos/empregador/programa-de-alimentacao-do-trabalhador-pat/arquivos-legislacao/instrucoes-normativas/pat_in_971_2009.pdf" TargetMode="External"/><Relationship Id="rId33" Type="http://schemas.openxmlformats.org/officeDocument/2006/relationships/hyperlink" Target="https://web.qualitysistemas.com.br/processos_licitatorios/camara_municipal_de_agua_clara"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LEIS/LCP/Lcp130.htm" TargetMode="External"/><Relationship Id="rId20" Type="http://schemas.openxmlformats.org/officeDocument/2006/relationships/hyperlink" Target="https://ww3.centraldecompras.ms.gov.br/sgc/faces/pub/sgc/tabbasicas/FornecedoresSancionadosPageList.jsp"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19-2022/2021/decreto/d10880.htm" TargetMode="External"/><Relationship Id="rId32" Type="http://schemas.openxmlformats.org/officeDocument/2006/relationships/hyperlink" Target="http://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1-2014/2012/Lei/L12690.htm" TargetMode="External"/><Relationship Id="rId23" Type="http://schemas.openxmlformats.org/officeDocument/2006/relationships/hyperlink" Target="https://www.planalto.gov.br/ccivil_03/leis/l5764.htm" TargetMode="External"/><Relationship Id="rId28" Type="http://schemas.openxmlformats.org/officeDocument/2006/relationships/hyperlink" Target="http://www.tst.jus.br/certidao" TargetMode="External"/><Relationship Id="rId36" Type="http://schemas.openxmlformats.org/officeDocument/2006/relationships/hyperlink" Target="https://www.aguaclara.ms.leg.br/transparencia/licitacoes-e-contratos/licitacao-2024/plano-basico-de-fiscalizacao/portaria-no-089-2024-plano-basico-de-fiscalizacao-de-contratos-de-bens-e-servicos/view"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theme" Target="theme/theme1.xml"/><Relationship Id="rId10" Type="http://schemas.openxmlformats.org/officeDocument/2006/relationships/hyperlink" Target="https://avisolicitacao.qualitysistemas.com.br" TargetMode="External"/><Relationship Id="rId19" Type="http://schemas.openxmlformats.org/officeDocument/2006/relationships/hyperlink" Target="https://certidoes-apf.apps.tcu.gov.br/" TargetMode="External"/><Relationship Id="rId31" Type="http://schemas.openxmlformats.org/officeDocument/2006/relationships/hyperlink" Target="mailto:preg&#227;o.cmac@gmail.co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s://www.aguaclara.ms.leg.br/" TargetMode="External"/><Relationship Id="rId14" Type="http://schemas.openxmlformats.org/officeDocument/2006/relationships/hyperlink" Target="https://www.planalto.gov.br/ccivil_03/LEIS/L5764.HTM" TargetMode="External"/><Relationship Id="rId22" Type="http://schemas.openxmlformats.org/officeDocument/2006/relationships/hyperlink" Target="https://www.gov.br/economia/pt-br/assuntos/drei/legislacao/arquivos/legislacoes-federais/indrei772020.pdf" TargetMode="External"/><Relationship Id="rId27" Type="http://schemas.openxmlformats.org/officeDocument/2006/relationships/hyperlink" Target="http://www.pgfn.fazenda.gov.br" TargetMode="External"/><Relationship Id="rId30" Type="http://schemas.openxmlformats.org/officeDocument/2006/relationships/hyperlink" Target="mailto:pregao.cmac@gmail.com" TargetMode="External"/><Relationship Id="rId35" Type="http://schemas.openxmlformats.org/officeDocument/2006/relationships/header" Target="header1.xm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0547-1D8C-4105-A155-90922C62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144</Pages>
  <Words>32833</Words>
  <Characters>177299</Characters>
  <Application>Microsoft Office Word</Application>
  <DocSecurity>0</DocSecurity>
  <Lines>1477</Lines>
  <Paragraphs>419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admlocal</cp:lastModifiedBy>
  <cp:revision>7</cp:revision>
  <cp:lastPrinted>2025-06-18T15:22:00Z</cp:lastPrinted>
  <dcterms:created xsi:type="dcterms:W3CDTF">2025-07-02T21:42:00Z</dcterms:created>
  <dcterms:modified xsi:type="dcterms:W3CDTF">2025-07-08T11:37:00Z</dcterms:modified>
</cp:coreProperties>
</file>