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D0F" w:rsidRDefault="002A7A5C" w:rsidP="00ED71AC">
      <w:pPr>
        <w:spacing w:after="0" w:line="269" w:lineRule="auto"/>
        <w:jc w:val="center"/>
        <w:rPr>
          <w:rFonts w:ascii="Bookman Old Style" w:hAnsi="Bookman Old Style" w:cs="Arial"/>
          <w:b/>
          <w:bCs/>
          <w:color w:val="000000" w:themeColor="text1"/>
          <w:sz w:val="21"/>
          <w:szCs w:val="21"/>
        </w:rPr>
      </w:pPr>
      <w:r>
        <w:rPr>
          <w:rFonts w:ascii="Bookman Old Style" w:hAnsi="Bookman Old Style" w:cs="Arial"/>
          <w:b/>
          <w:bCs/>
          <w:color w:val="000000" w:themeColor="text1"/>
          <w:sz w:val="21"/>
          <w:szCs w:val="21"/>
        </w:rPr>
        <w:t xml:space="preserve">AVISO DE </w:t>
      </w:r>
      <w:r w:rsidR="0082213F">
        <w:rPr>
          <w:rFonts w:ascii="Bookman Old Style" w:hAnsi="Bookman Old Style" w:cs="Arial"/>
          <w:b/>
          <w:bCs/>
          <w:color w:val="000000" w:themeColor="text1"/>
          <w:sz w:val="21"/>
          <w:szCs w:val="21"/>
        </w:rPr>
        <w:t>CONTRATAÇÃO DIRETA</w:t>
      </w:r>
    </w:p>
    <w:p w:rsidR="0082213F" w:rsidRDefault="0082213F" w:rsidP="00ED71AC">
      <w:pPr>
        <w:spacing w:after="0" w:line="269" w:lineRule="auto"/>
        <w:jc w:val="center"/>
        <w:rPr>
          <w:rFonts w:ascii="Bookman Old Style" w:hAnsi="Bookman Old Style" w:cs="Arial"/>
          <w:b/>
          <w:bCs/>
          <w:color w:val="000000" w:themeColor="text1"/>
          <w:sz w:val="21"/>
          <w:szCs w:val="21"/>
        </w:rPr>
      </w:pPr>
    </w:p>
    <w:p w:rsidR="00CA6D0F" w:rsidRPr="0082213F" w:rsidRDefault="0082213F" w:rsidP="0082213F">
      <w:pPr>
        <w:spacing w:after="0" w:line="269" w:lineRule="auto"/>
        <w:rPr>
          <w:rFonts w:ascii="Bookman Old Style" w:hAnsi="Bookman Old Style" w:cs="Arial"/>
          <w:b/>
          <w:bCs/>
          <w:color w:val="000000" w:themeColor="text1"/>
          <w:sz w:val="20"/>
          <w:szCs w:val="20"/>
        </w:rPr>
      </w:pPr>
      <w:r w:rsidRPr="0082213F">
        <w:rPr>
          <w:rFonts w:ascii="Bookman Old Style" w:hAnsi="Bookman Old Style" w:cs="Arial"/>
          <w:b/>
          <w:bCs/>
          <w:color w:val="000000" w:themeColor="text1"/>
          <w:sz w:val="20"/>
          <w:szCs w:val="20"/>
        </w:rPr>
        <w:t>Processo Administrativo Nº 0</w:t>
      </w:r>
      <w:r w:rsidR="009E3617">
        <w:rPr>
          <w:rFonts w:ascii="Bookman Old Style" w:hAnsi="Bookman Old Style" w:cs="Arial"/>
          <w:b/>
          <w:bCs/>
          <w:color w:val="000000" w:themeColor="text1"/>
          <w:sz w:val="20"/>
          <w:szCs w:val="20"/>
        </w:rPr>
        <w:t>0</w:t>
      </w:r>
      <w:r w:rsidR="008226E6">
        <w:rPr>
          <w:rFonts w:ascii="Bookman Old Style" w:hAnsi="Bookman Old Style" w:cs="Arial"/>
          <w:b/>
          <w:bCs/>
          <w:color w:val="000000" w:themeColor="text1"/>
          <w:sz w:val="20"/>
          <w:szCs w:val="20"/>
        </w:rPr>
        <w:t>6</w:t>
      </w:r>
      <w:r w:rsidRPr="0082213F">
        <w:rPr>
          <w:rFonts w:ascii="Bookman Old Style" w:hAnsi="Bookman Old Style" w:cs="Arial"/>
          <w:b/>
          <w:bCs/>
          <w:color w:val="000000" w:themeColor="text1"/>
          <w:sz w:val="20"/>
          <w:szCs w:val="20"/>
        </w:rPr>
        <w:t>/202</w:t>
      </w:r>
      <w:r w:rsidR="009E3617">
        <w:rPr>
          <w:rFonts w:ascii="Bookman Old Style" w:hAnsi="Bookman Old Style" w:cs="Arial"/>
          <w:b/>
          <w:bCs/>
          <w:color w:val="000000" w:themeColor="text1"/>
          <w:sz w:val="20"/>
          <w:szCs w:val="20"/>
        </w:rPr>
        <w:t>5</w:t>
      </w:r>
    </w:p>
    <w:p w:rsidR="00CA6D0F" w:rsidRPr="0082213F" w:rsidRDefault="0082213F" w:rsidP="0082213F">
      <w:pPr>
        <w:spacing w:after="0" w:line="269" w:lineRule="auto"/>
        <w:rPr>
          <w:rFonts w:ascii="Bookman Old Style" w:hAnsi="Bookman Old Style" w:cs="Arial"/>
          <w:b/>
          <w:bCs/>
          <w:color w:val="000000" w:themeColor="text1"/>
          <w:sz w:val="20"/>
          <w:szCs w:val="20"/>
        </w:rPr>
      </w:pPr>
      <w:r w:rsidRPr="0082213F">
        <w:rPr>
          <w:rFonts w:ascii="Bookman Old Style" w:hAnsi="Bookman Old Style" w:cs="Arial"/>
          <w:b/>
          <w:bCs/>
          <w:color w:val="000000" w:themeColor="text1"/>
          <w:sz w:val="20"/>
          <w:szCs w:val="20"/>
        </w:rPr>
        <w:t xml:space="preserve">Dispensa De Licitação </w:t>
      </w:r>
      <w:r w:rsidRPr="00E0086B">
        <w:rPr>
          <w:rFonts w:ascii="Bookman Old Style" w:hAnsi="Bookman Old Style" w:cs="Arial"/>
          <w:b/>
          <w:bCs/>
          <w:color w:val="000000" w:themeColor="text1"/>
          <w:sz w:val="20"/>
          <w:szCs w:val="20"/>
        </w:rPr>
        <w:t xml:space="preserve">Nº </w:t>
      </w:r>
      <w:r w:rsidR="00E0086B" w:rsidRPr="00E0086B">
        <w:rPr>
          <w:rFonts w:ascii="Bookman Old Style" w:hAnsi="Bookman Old Style" w:cs="Arial"/>
          <w:b/>
          <w:bCs/>
          <w:color w:val="000000" w:themeColor="text1"/>
          <w:sz w:val="20"/>
          <w:szCs w:val="20"/>
        </w:rPr>
        <w:t>0</w:t>
      </w:r>
      <w:r w:rsidR="009E3617">
        <w:rPr>
          <w:rFonts w:ascii="Bookman Old Style" w:hAnsi="Bookman Old Style" w:cs="Arial"/>
          <w:b/>
          <w:bCs/>
          <w:color w:val="000000" w:themeColor="text1"/>
          <w:sz w:val="20"/>
          <w:szCs w:val="20"/>
        </w:rPr>
        <w:t>0</w:t>
      </w:r>
      <w:r w:rsidR="008226E6">
        <w:rPr>
          <w:rFonts w:ascii="Bookman Old Style" w:hAnsi="Bookman Old Style" w:cs="Arial"/>
          <w:b/>
          <w:bCs/>
          <w:color w:val="000000" w:themeColor="text1"/>
          <w:sz w:val="20"/>
          <w:szCs w:val="20"/>
        </w:rPr>
        <w:t>3</w:t>
      </w:r>
      <w:r w:rsidR="00E0086B" w:rsidRPr="00E0086B">
        <w:rPr>
          <w:rFonts w:ascii="Bookman Old Style" w:hAnsi="Bookman Old Style" w:cs="Arial"/>
          <w:b/>
          <w:bCs/>
          <w:color w:val="000000" w:themeColor="text1"/>
          <w:sz w:val="20"/>
          <w:szCs w:val="20"/>
        </w:rPr>
        <w:t>/202</w:t>
      </w:r>
      <w:r w:rsidR="009E3617">
        <w:rPr>
          <w:rFonts w:ascii="Bookman Old Style" w:hAnsi="Bookman Old Style" w:cs="Arial"/>
          <w:b/>
          <w:bCs/>
          <w:color w:val="000000" w:themeColor="text1"/>
          <w:sz w:val="20"/>
          <w:szCs w:val="20"/>
        </w:rPr>
        <w:t>5</w:t>
      </w:r>
    </w:p>
    <w:p w:rsidR="00CA6D0F" w:rsidRDefault="00CA6D0F">
      <w:pPr>
        <w:spacing w:before="120" w:after="120" w:line="240" w:lineRule="auto"/>
        <w:rPr>
          <w:rFonts w:ascii="Bookman Old Style" w:hAnsi="Bookman Old Style" w:cs="Arial"/>
          <w:sz w:val="21"/>
          <w:szCs w:val="21"/>
        </w:rPr>
      </w:pPr>
    </w:p>
    <w:p w:rsidR="00CA6D0F" w:rsidRDefault="007859FE">
      <w:pPr>
        <w:pStyle w:val="PargrafodaLista"/>
        <w:spacing w:after="0" w:line="240" w:lineRule="auto"/>
        <w:ind w:left="0"/>
        <w:jc w:val="both"/>
        <w:rPr>
          <w:rFonts w:ascii="Bookman Old Style" w:hAnsi="Bookman Old Style" w:cs="Arial"/>
          <w:color w:val="000000"/>
        </w:rPr>
      </w:pPr>
      <w:r>
        <w:rPr>
          <w:rFonts w:ascii="Bookman Old Style" w:hAnsi="Bookman Old Style" w:cs="Arial"/>
          <w:color w:val="000000" w:themeColor="text1"/>
        </w:rPr>
        <w:t>Torna-se público que a</w:t>
      </w:r>
      <w:r w:rsidR="002A7A5C">
        <w:rPr>
          <w:rFonts w:ascii="Bookman Old Style" w:eastAsia="Arial" w:hAnsi="Bookman Old Style" w:cs="Arial"/>
          <w:color w:val="000000" w:themeColor="text1"/>
        </w:rPr>
        <w:t xml:space="preserve"> </w:t>
      </w:r>
      <w:r>
        <w:rPr>
          <w:rFonts w:ascii="Bookman Old Style" w:hAnsi="Bookman Old Style" w:cs="Arial"/>
          <w:b/>
          <w:bCs/>
          <w:color w:val="000000" w:themeColor="text1"/>
        </w:rPr>
        <w:t>Câmara Municipal de Água Clara</w:t>
      </w:r>
      <w:r w:rsidR="002A7A5C">
        <w:rPr>
          <w:rFonts w:ascii="Bookman Old Style" w:hAnsi="Bookman Old Style" w:cs="Arial"/>
          <w:color w:val="000000" w:themeColor="text1"/>
        </w:rPr>
        <w:t xml:space="preserve">, </w:t>
      </w:r>
      <w:r w:rsidR="002A7A5C">
        <w:rPr>
          <w:rFonts w:ascii="Bookman Old Style" w:hAnsi="Bookman Old Style" w:cs="Arial"/>
        </w:rPr>
        <w:t>Estado de</w:t>
      </w:r>
      <w:r w:rsidR="002A7A5C">
        <w:rPr>
          <w:rFonts w:ascii="Bookman Old Style" w:hAnsi="Bookman Old Style" w:cs="Arial"/>
          <w:color w:val="FF0000"/>
        </w:rPr>
        <w:t xml:space="preserve"> </w:t>
      </w:r>
      <w:r w:rsidR="00AF3D42">
        <w:rPr>
          <w:rFonts w:ascii="Bookman Old Style" w:hAnsi="Bookman Old Style" w:cs="Arial"/>
          <w:b/>
          <w:bCs/>
          <w:color w:val="000000" w:themeColor="text1"/>
        </w:rPr>
        <w:t>Mato Grosso do Sul</w:t>
      </w:r>
      <w:r w:rsidR="002A7A5C">
        <w:rPr>
          <w:rFonts w:ascii="Bookman Old Style" w:hAnsi="Bookman Old Style" w:cs="Arial"/>
          <w:color w:val="FF0000"/>
        </w:rPr>
        <w:t xml:space="preserve"> </w:t>
      </w:r>
      <w:r w:rsidR="00AF3D42">
        <w:rPr>
          <w:rFonts w:ascii="Bookman Old Style" w:hAnsi="Bookman Old Style" w:cs="Arial"/>
          <w:color w:val="000000" w:themeColor="text1"/>
        </w:rPr>
        <w:t>por meio da Comissão Permanente de Licitação</w:t>
      </w:r>
      <w:r w:rsidR="002A7A5C">
        <w:rPr>
          <w:rFonts w:ascii="Bookman Old Style" w:hAnsi="Bookman Old Style" w:cs="Arial"/>
          <w:color w:val="000000" w:themeColor="text1"/>
        </w:rPr>
        <w:t xml:space="preserve">, realizará Dispensa de Licitação, </w:t>
      </w:r>
      <w:r w:rsidR="002A7A5C" w:rsidRPr="0002255E">
        <w:rPr>
          <w:rFonts w:ascii="Bookman Old Style" w:hAnsi="Bookman Old Style" w:cs="Arial"/>
        </w:rPr>
        <w:t xml:space="preserve">do tipo </w:t>
      </w:r>
      <w:r w:rsidR="002A7A5C" w:rsidRPr="0002255E">
        <w:rPr>
          <w:rFonts w:ascii="Bookman Old Style" w:hAnsi="Bookman Old Style" w:cs="Arial"/>
          <w:i/>
        </w:rPr>
        <w:t>menor preço</w:t>
      </w:r>
      <w:r w:rsidR="00AF3D42" w:rsidRPr="0002255E">
        <w:rPr>
          <w:rFonts w:ascii="Bookman Old Style" w:hAnsi="Bookman Old Style" w:cs="Arial"/>
          <w:i/>
        </w:rPr>
        <w:t xml:space="preserve"> </w:t>
      </w:r>
      <w:r w:rsidR="002A7A5C" w:rsidRPr="0002255E">
        <w:rPr>
          <w:rFonts w:ascii="Bookman Old Style" w:hAnsi="Bookman Old Style" w:cs="Arial"/>
          <w:bCs/>
        </w:rPr>
        <w:t>com critério de julgamento</w:t>
      </w:r>
      <w:r w:rsidR="002A7A5C" w:rsidRPr="0002255E">
        <w:rPr>
          <w:rFonts w:ascii="Bookman Old Style" w:hAnsi="Bookman Old Style" w:cs="Arial"/>
          <w:b/>
          <w:bCs/>
        </w:rPr>
        <w:t xml:space="preserve"> </w:t>
      </w:r>
      <w:r w:rsidR="002A7A5C" w:rsidRPr="0002255E">
        <w:rPr>
          <w:rFonts w:ascii="Bookman Old Style" w:hAnsi="Bookman Old Style" w:cs="Arial"/>
          <w:i/>
        </w:rPr>
        <w:t>global</w:t>
      </w:r>
      <w:r w:rsidR="002A7A5C" w:rsidRPr="0002255E">
        <w:rPr>
          <w:rFonts w:ascii="Bookman Old Style" w:hAnsi="Bookman Old Style" w:cs="Arial"/>
          <w:b/>
          <w:bCs/>
          <w:i/>
        </w:rPr>
        <w:t xml:space="preserve">, </w:t>
      </w:r>
      <w:r w:rsidR="002A7A5C" w:rsidRPr="0002255E">
        <w:rPr>
          <w:rFonts w:ascii="Bookman Old Style" w:hAnsi="Bookman Old Style" w:cs="Arial"/>
        </w:rPr>
        <w:t>na hipótese do art. 75</w:t>
      </w:r>
      <w:r w:rsidR="002A7A5C" w:rsidRPr="0002255E">
        <w:rPr>
          <w:rFonts w:ascii="Bookman Old Style" w:hAnsi="Bookman Old Style" w:cs="Arial"/>
          <w:i/>
          <w:iCs/>
        </w:rPr>
        <w:t>,</w:t>
      </w:r>
      <w:r w:rsidR="00ED71AC">
        <w:rPr>
          <w:rFonts w:ascii="Bookman Old Style" w:hAnsi="Bookman Old Style" w:cs="Arial"/>
          <w:i/>
          <w:iCs/>
        </w:rPr>
        <w:t xml:space="preserve"> inciso</w:t>
      </w:r>
      <w:r w:rsidR="002A7A5C" w:rsidRPr="0002255E">
        <w:rPr>
          <w:rFonts w:ascii="Bookman Old Style" w:hAnsi="Bookman Old Style" w:cs="Arial"/>
          <w:i/>
          <w:iCs/>
        </w:rPr>
        <w:t xml:space="preserve"> </w:t>
      </w:r>
      <w:r w:rsidR="002A7A5C" w:rsidRPr="00ED71AC">
        <w:rPr>
          <w:rFonts w:ascii="Bookman Old Style" w:hAnsi="Bookman Old Style" w:cs="Arial"/>
          <w:bCs/>
          <w:i/>
          <w:iCs/>
        </w:rPr>
        <w:t>II</w:t>
      </w:r>
      <w:r w:rsidR="002A7A5C" w:rsidRPr="0002255E">
        <w:rPr>
          <w:rFonts w:ascii="Bookman Old Style" w:hAnsi="Bookman Old Style" w:cs="Arial"/>
          <w:i/>
          <w:iCs/>
        </w:rPr>
        <w:t>,</w:t>
      </w:r>
      <w:r w:rsidR="002A7A5C" w:rsidRPr="0002255E">
        <w:rPr>
          <w:rFonts w:ascii="Bookman Old Style" w:hAnsi="Bookman Old Style" w:cs="Arial"/>
        </w:rPr>
        <w:t xml:space="preserve"> </w:t>
      </w:r>
      <w:r w:rsidR="002A7A5C">
        <w:rPr>
          <w:rFonts w:ascii="Bookman Old Style" w:hAnsi="Bookman Old Style" w:cs="Arial"/>
          <w:bCs/>
        </w:rPr>
        <w:t xml:space="preserve">nos termos da Lei nº 14.133, de 2021, Lei Complementar nº 123/06, </w:t>
      </w:r>
      <w:r w:rsidR="002A7A5C" w:rsidRPr="00ED71AC">
        <w:rPr>
          <w:rFonts w:ascii="Bookman Old Style" w:hAnsi="Bookman Old Style" w:cs="Arial"/>
          <w:bCs/>
        </w:rPr>
        <w:t xml:space="preserve">Decreto </w:t>
      </w:r>
      <w:r w:rsidR="00ED71AC" w:rsidRPr="00ED71AC">
        <w:rPr>
          <w:rFonts w:ascii="Bookman Old Style" w:hAnsi="Bookman Old Style" w:cs="Arial"/>
          <w:bCs/>
        </w:rPr>
        <w:t>Legislativo</w:t>
      </w:r>
      <w:r w:rsidR="002A7A5C" w:rsidRPr="00ED71AC">
        <w:rPr>
          <w:rFonts w:ascii="Bookman Old Style" w:hAnsi="Bookman Old Style" w:cs="Arial"/>
          <w:bCs/>
        </w:rPr>
        <w:t xml:space="preserve"> nº</w:t>
      </w:r>
      <w:r w:rsidR="002A7A5C" w:rsidRPr="0002255E">
        <w:rPr>
          <w:rFonts w:ascii="Bookman Old Style" w:hAnsi="Bookman Old Style" w:cs="Arial"/>
          <w:bCs/>
        </w:rPr>
        <w:t xml:space="preserve"> </w:t>
      </w:r>
      <w:r w:rsidR="0002255E">
        <w:rPr>
          <w:rFonts w:ascii="Bookman Old Style" w:hAnsi="Bookman Old Style" w:cs="Arial"/>
          <w:bCs/>
        </w:rPr>
        <w:t>016</w:t>
      </w:r>
      <w:r w:rsidR="002A7A5C">
        <w:rPr>
          <w:rFonts w:ascii="Bookman Old Style" w:hAnsi="Bookman Old Style" w:cs="Arial"/>
          <w:bCs/>
        </w:rPr>
        <w:t>/202</w:t>
      </w:r>
      <w:r w:rsidR="0002255E">
        <w:rPr>
          <w:rFonts w:ascii="Bookman Old Style" w:hAnsi="Bookman Old Style" w:cs="Arial"/>
          <w:bCs/>
        </w:rPr>
        <w:t>3</w:t>
      </w:r>
      <w:r w:rsidR="002A7A5C">
        <w:rPr>
          <w:rFonts w:ascii="Bookman Old Style" w:hAnsi="Bookman Old Style" w:cs="Arial"/>
          <w:bCs/>
        </w:rPr>
        <w:t xml:space="preserve"> e demais legislações aplicáveis e exigências estabelecidas neste Aviso.</w:t>
      </w:r>
    </w:p>
    <w:p w:rsidR="00CA6D0F" w:rsidRDefault="00CA6D0F">
      <w:pPr>
        <w:pStyle w:val="PargrafodaLista"/>
        <w:spacing w:after="0" w:line="240" w:lineRule="auto"/>
        <w:ind w:left="0" w:right="-142"/>
        <w:jc w:val="both"/>
        <w:rPr>
          <w:rFonts w:ascii="Bookman Old Style" w:hAnsi="Bookman Old Style" w:cs="Arial"/>
          <w:color w:val="000000"/>
          <w:sz w:val="21"/>
          <w:szCs w:val="21"/>
        </w:rPr>
      </w:pPr>
    </w:p>
    <w:p w:rsidR="00CA6D0F" w:rsidRDefault="002A7A5C">
      <w:pPr>
        <w:pStyle w:val="PargrafodaLista"/>
        <w:pBdr>
          <w:top w:val="single" w:sz="4" w:space="1" w:color="auto"/>
          <w:left w:val="single" w:sz="4" w:space="4" w:color="auto"/>
          <w:bottom w:val="single" w:sz="4" w:space="1" w:color="auto"/>
          <w:right w:val="single" w:sz="4" w:space="1" w:color="auto"/>
        </w:pBdr>
        <w:spacing w:before="120" w:after="120" w:line="283" w:lineRule="auto"/>
        <w:ind w:left="0"/>
        <w:jc w:val="both"/>
        <w:rPr>
          <w:rFonts w:ascii="Bookman Old Style" w:hAnsi="Bookman Old Style" w:cs="Arial"/>
          <w:i/>
          <w:iCs/>
          <w:sz w:val="21"/>
          <w:szCs w:val="21"/>
        </w:rPr>
      </w:pPr>
      <w:r>
        <w:rPr>
          <w:rFonts w:ascii="Bookman Old Style" w:hAnsi="Bookman Old Style" w:cs="Arial"/>
          <w:color w:val="000000" w:themeColor="text1"/>
          <w:sz w:val="21"/>
          <w:szCs w:val="21"/>
        </w:rPr>
        <w:t>Data d</w:t>
      </w:r>
      <w:r w:rsidR="00790BD3">
        <w:rPr>
          <w:rFonts w:ascii="Bookman Old Style" w:hAnsi="Bookman Old Style" w:cs="Arial"/>
          <w:color w:val="000000" w:themeColor="text1"/>
          <w:sz w:val="21"/>
          <w:szCs w:val="21"/>
        </w:rPr>
        <w:t>o Julgamento das Propostas</w:t>
      </w:r>
      <w:r>
        <w:rPr>
          <w:rFonts w:ascii="Bookman Old Style" w:hAnsi="Bookman Old Style" w:cs="Arial"/>
          <w:color w:val="000000" w:themeColor="text1"/>
          <w:sz w:val="21"/>
          <w:szCs w:val="21"/>
        </w:rPr>
        <w:t xml:space="preserve">: </w:t>
      </w:r>
      <w:r w:rsidR="00051AB2">
        <w:rPr>
          <w:rFonts w:ascii="Bookman Old Style" w:hAnsi="Bookman Old Style" w:cs="Arial"/>
          <w:sz w:val="21"/>
          <w:szCs w:val="21"/>
        </w:rPr>
        <w:t>26/08/2025</w:t>
      </w:r>
      <w:r w:rsidR="00FA79AE">
        <w:rPr>
          <w:rFonts w:ascii="Bookman Old Style" w:hAnsi="Bookman Old Style" w:cs="Arial"/>
          <w:i/>
          <w:iCs/>
          <w:sz w:val="21"/>
          <w:szCs w:val="21"/>
        </w:rPr>
        <w:t xml:space="preserve"> ás </w:t>
      </w:r>
      <w:proofErr w:type="gramStart"/>
      <w:r w:rsidR="00FA79AE">
        <w:rPr>
          <w:rFonts w:ascii="Bookman Old Style" w:hAnsi="Bookman Old Style" w:cs="Arial"/>
          <w:i/>
          <w:iCs/>
          <w:sz w:val="21"/>
          <w:szCs w:val="21"/>
        </w:rPr>
        <w:t>0</w:t>
      </w:r>
      <w:r w:rsidR="00051AB2">
        <w:rPr>
          <w:rFonts w:ascii="Bookman Old Style" w:hAnsi="Bookman Old Style" w:cs="Arial"/>
          <w:i/>
          <w:iCs/>
          <w:sz w:val="21"/>
          <w:szCs w:val="21"/>
        </w:rPr>
        <w:t>7</w:t>
      </w:r>
      <w:r w:rsidR="00FA79AE">
        <w:rPr>
          <w:rFonts w:ascii="Bookman Old Style" w:hAnsi="Bookman Old Style" w:cs="Arial"/>
          <w:i/>
          <w:iCs/>
          <w:sz w:val="21"/>
          <w:szCs w:val="21"/>
        </w:rPr>
        <w:t>:</w:t>
      </w:r>
      <w:r w:rsidR="00BB26CC">
        <w:rPr>
          <w:rFonts w:ascii="Bookman Old Style" w:hAnsi="Bookman Old Style" w:cs="Arial"/>
          <w:i/>
          <w:iCs/>
          <w:sz w:val="21"/>
          <w:szCs w:val="21"/>
        </w:rPr>
        <w:t>3</w:t>
      </w:r>
      <w:r w:rsidR="00FA79AE">
        <w:rPr>
          <w:rFonts w:ascii="Bookman Old Style" w:hAnsi="Bookman Old Style" w:cs="Arial"/>
          <w:i/>
          <w:iCs/>
          <w:sz w:val="21"/>
          <w:szCs w:val="21"/>
        </w:rPr>
        <w:t>0</w:t>
      </w:r>
      <w:proofErr w:type="gramEnd"/>
      <w:r w:rsidR="00FA79AE">
        <w:rPr>
          <w:rFonts w:ascii="Bookman Old Style" w:hAnsi="Bookman Old Style" w:cs="Arial"/>
          <w:i/>
          <w:iCs/>
          <w:sz w:val="21"/>
          <w:szCs w:val="21"/>
        </w:rPr>
        <w:t xml:space="preserve"> </w:t>
      </w:r>
      <w:proofErr w:type="spellStart"/>
      <w:r w:rsidR="00FA79AE">
        <w:rPr>
          <w:rFonts w:ascii="Bookman Old Style" w:hAnsi="Bookman Old Style" w:cs="Arial"/>
          <w:i/>
          <w:iCs/>
          <w:sz w:val="21"/>
          <w:szCs w:val="21"/>
        </w:rPr>
        <w:t>hrs</w:t>
      </w:r>
      <w:proofErr w:type="spellEnd"/>
    </w:p>
    <w:p w:rsidR="00BB26CC" w:rsidRDefault="00BB26CC">
      <w:pPr>
        <w:pStyle w:val="PargrafodaLista"/>
        <w:pBdr>
          <w:top w:val="single" w:sz="4" w:space="1" w:color="auto"/>
          <w:left w:val="single" w:sz="4" w:space="4" w:color="auto"/>
          <w:bottom w:val="single" w:sz="4" w:space="1" w:color="auto"/>
          <w:right w:val="single" w:sz="4" w:space="1" w:color="auto"/>
        </w:pBdr>
        <w:spacing w:before="120" w:after="120" w:line="283" w:lineRule="auto"/>
        <w:ind w:left="0"/>
        <w:jc w:val="both"/>
        <w:rPr>
          <w:rFonts w:ascii="Bookman Old Style" w:hAnsi="Bookman Old Style" w:cs="Arial"/>
          <w:i/>
          <w:iCs/>
          <w:color w:val="FF0000"/>
          <w:sz w:val="21"/>
          <w:szCs w:val="21"/>
        </w:rPr>
      </w:pPr>
      <w:r>
        <w:rPr>
          <w:rFonts w:ascii="Bookman Old Style" w:hAnsi="Bookman Old Style" w:cs="Arial"/>
          <w:i/>
          <w:iCs/>
          <w:sz w:val="21"/>
          <w:szCs w:val="21"/>
        </w:rPr>
        <w:t xml:space="preserve">Horário </w:t>
      </w:r>
      <w:r w:rsidR="005904F9">
        <w:rPr>
          <w:rFonts w:ascii="Bookman Old Style" w:hAnsi="Bookman Old Style" w:cs="Arial"/>
          <w:i/>
          <w:iCs/>
          <w:sz w:val="21"/>
          <w:szCs w:val="21"/>
        </w:rPr>
        <w:t>para envio e recebimento de documentação: 07:00hrs as 13:00hrs;</w:t>
      </w:r>
      <w:r>
        <w:rPr>
          <w:rFonts w:ascii="Bookman Old Style" w:hAnsi="Bookman Old Style" w:cs="Arial"/>
          <w:i/>
          <w:iCs/>
          <w:sz w:val="21"/>
          <w:szCs w:val="21"/>
        </w:rPr>
        <w:t xml:space="preserve"> </w:t>
      </w:r>
    </w:p>
    <w:p w:rsidR="00CA6D0F" w:rsidRDefault="002A7A5C">
      <w:pPr>
        <w:pStyle w:val="PargrafodaLista"/>
        <w:pBdr>
          <w:top w:val="single" w:sz="4" w:space="1" w:color="auto"/>
          <w:left w:val="single" w:sz="4" w:space="4" w:color="auto"/>
          <w:bottom w:val="single" w:sz="4" w:space="1" w:color="auto"/>
          <w:right w:val="single" w:sz="4" w:space="1" w:color="auto"/>
        </w:pBdr>
        <w:spacing w:before="120" w:after="120" w:line="283" w:lineRule="auto"/>
        <w:ind w:left="0"/>
        <w:jc w:val="both"/>
        <w:rPr>
          <w:rFonts w:ascii="Bookman Old Style" w:hAnsi="Bookman Old Style" w:cs="Arial"/>
          <w:i/>
          <w:iCs/>
          <w:sz w:val="18"/>
          <w:szCs w:val="21"/>
        </w:rPr>
      </w:pPr>
      <w:r>
        <w:rPr>
          <w:rFonts w:ascii="Bookman Old Style" w:hAnsi="Bookman Old Style" w:cs="Arial"/>
          <w:sz w:val="21"/>
          <w:szCs w:val="21"/>
        </w:rPr>
        <w:t xml:space="preserve">Local: </w:t>
      </w:r>
      <w:r w:rsidR="00AF3D42" w:rsidRPr="00AF3D42">
        <w:rPr>
          <w:rFonts w:ascii="Bookman Old Style" w:hAnsi="Bookman Old Style" w:cs="Arial"/>
          <w:b/>
          <w:sz w:val="21"/>
          <w:szCs w:val="21"/>
        </w:rPr>
        <w:t>Câmara Municipal de Água Clara</w:t>
      </w:r>
    </w:p>
    <w:p w:rsidR="00CA6D0F" w:rsidRPr="00B344CC" w:rsidRDefault="002A7A5C">
      <w:pPr>
        <w:pStyle w:val="PargrafodaLista"/>
        <w:pBdr>
          <w:top w:val="single" w:sz="4" w:space="1" w:color="auto"/>
          <w:left w:val="single" w:sz="4" w:space="4" w:color="auto"/>
          <w:bottom w:val="single" w:sz="4" w:space="1" w:color="auto"/>
          <w:right w:val="single" w:sz="4" w:space="1" w:color="auto"/>
        </w:pBdr>
        <w:spacing w:before="120" w:after="120" w:line="283" w:lineRule="auto"/>
        <w:ind w:left="0"/>
        <w:rPr>
          <w:rFonts w:ascii="Bookman Old Style" w:eastAsia="Times New Roman" w:hAnsi="Bookman Old Style"/>
          <w:color w:val="FF0000"/>
          <w:sz w:val="21"/>
          <w:szCs w:val="21"/>
        </w:rPr>
      </w:pPr>
      <w:r>
        <w:rPr>
          <w:rFonts w:ascii="Bookman Old Style" w:hAnsi="Bookman Old Style" w:cs="Arial"/>
          <w:iCs/>
          <w:sz w:val="21"/>
          <w:szCs w:val="21"/>
        </w:rPr>
        <w:t xml:space="preserve">E-mail: </w:t>
      </w:r>
      <w:hyperlink r:id="rId9" w:history="1">
        <w:r w:rsidR="00B344CC" w:rsidRPr="00B344CC">
          <w:rPr>
            <w:rStyle w:val="Hyperlink"/>
            <w:iCs/>
          </w:rPr>
          <w:t>pregao.cmac@gmail.com</w:t>
        </w:r>
      </w:hyperlink>
      <w:r w:rsidR="00ED71AC" w:rsidRPr="00B344CC">
        <w:rPr>
          <w:rFonts w:ascii="Bookman Old Style" w:hAnsi="Bookman Old Style" w:cs="Arial"/>
          <w:iCs/>
          <w:sz w:val="21"/>
          <w:szCs w:val="21"/>
        </w:rPr>
        <w:t xml:space="preserve"> </w:t>
      </w:r>
    </w:p>
    <w:p w:rsidR="00CA6D0F" w:rsidRPr="007468A8" w:rsidRDefault="002A7A5C">
      <w:pPr>
        <w:pStyle w:val="PargrafodaLista"/>
        <w:pBdr>
          <w:top w:val="single" w:sz="4" w:space="1" w:color="auto"/>
          <w:left w:val="single" w:sz="4" w:space="4" w:color="auto"/>
          <w:bottom w:val="single" w:sz="4" w:space="1" w:color="auto"/>
          <w:right w:val="single" w:sz="4" w:space="1" w:color="auto"/>
        </w:pBdr>
        <w:spacing w:before="120" w:after="120" w:line="283" w:lineRule="auto"/>
        <w:ind w:left="0"/>
        <w:rPr>
          <w:rFonts w:ascii="Bookman Old Style" w:hAnsi="Bookman Old Style" w:cs="Arial"/>
          <w:iCs/>
          <w:sz w:val="21"/>
          <w:szCs w:val="21"/>
        </w:rPr>
      </w:pPr>
      <w:r w:rsidRPr="007468A8">
        <w:rPr>
          <w:rFonts w:ascii="Bookman Old Style" w:hAnsi="Bookman Old Style" w:cs="Arial"/>
          <w:iCs/>
          <w:sz w:val="21"/>
          <w:szCs w:val="21"/>
        </w:rPr>
        <w:t xml:space="preserve">Exclusividade ME/EPP/EQUIPARADAS:  </w:t>
      </w:r>
      <w:sdt>
        <w:sdtPr>
          <w:rPr>
            <w:rFonts w:ascii="Bookman Old Style" w:hAnsi="Bookman Old Style" w:cs="Arial"/>
            <w:b/>
            <w:iCs/>
            <w:sz w:val="21"/>
            <w:szCs w:val="21"/>
          </w:rPr>
          <w:id w:val="746931368"/>
          <w14:checkbox>
            <w14:checked w14:val="1"/>
            <w14:checkedState w14:val="2612" w14:font="MS Gothic"/>
            <w14:uncheckedState w14:val="2610" w14:font="MS Gothic"/>
          </w14:checkbox>
        </w:sdtPr>
        <w:sdtEndPr/>
        <w:sdtContent>
          <w:r w:rsidR="0002255E" w:rsidRPr="007468A8">
            <w:rPr>
              <w:rFonts w:ascii="MS Gothic" w:eastAsia="MS Gothic" w:hAnsi="MS Gothic" w:cs="Arial" w:hint="eastAsia"/>
              <w:b/>
              <w:iCs/>
              <w:sz w:val="21"/>
              <w:szCs w:val="21"/>
            </w:rPr>
            <w:t>☒</w:t>
          </w:r>
        </w:sdtContent>
      </w:sdt>
      <w:r w:rsidRPr="007468A8">
        <w:rPr>
          <w:rFonts w:ascii="Bookman Old Style" w:hAnsi="Bookman Old Style" w:cs="Arial"/>
          <w:iCs/>
          <w:sz w:val="21"/>
          <w:szCs w:val="21"/>
        </w:rPr>
        <w:t xml:space="preserve"> Sim  </w:t>
      </w:r>
      <w:sdt>
        <w:sdtPr>
          <w:rPr>
            <w:rFonts w:ascii="Bookman Old Style" w:hAnsi="Bookman Old Style" w:cs="Arial"/>
            <w:iCs/>
            <w:sz w:val="21"/>
            <w:szCs w:val="21"/>
          </w:rPr>
          <w:id w:val="100456419"/>
          <w14:checkbox>
            <w14:checked w14:val="0"/>
            <w14:checkedState w14:val="2612" w14:font="MS Gothic"/>
            <w14:uncheckedState w14:val="2610" w14:font="MS Gothic"/>
          </w14:checkbox>
        </w:sdtPr>
        <w:sdtEndPr/>
        <w:sdtContent>
          <w:r w:rsidRPr="007468A8">
            <w:rPr>
              <w:rFonts w:ascii="MS Gothic" w:eastAsia="MS Gothic" w:hAnsi="MS Gothic" w:cs="Arial" w:hint="eastAsia"/>
              <w:iCs/>
              <w:sz w:val="21"/>
              <w:szCs w:val="21"/>
            </w:rPr>
            <w:t>☐</w:t>
          </w:r>
        </w:sdtContent>
      </w:sdt>
      <w:r w:rsidRPr="007468A8">
        <w:rPr>
          <w:rFonts w:ascii="Bookman Old Style" w:hAnsi="Bookman Old Style" w:cs="Arial"/>
          <w:iCs/>
          <w:sz w:val="21"/>
          <w:szCs w:val="21"/>
        </w:rPr>
        <w:t xml:space="preserve"> Não</w:t>
      </w:r>
    </w:p>
    <w:p w:rsidR="00CA6D0F" w:rsidRDefault="002A7A5C">
      <w:pPr>
        <w:pStyle w:val="PargrafodaLista"/>
        <w:pBdr>
          <w:top w:val="single" w:sz="4" w:space="1" w:color="auto"/>
          <w:left w:val="single" w:sz="4" w:space="4" w:color="auto"/>
          <w:bottom w:val="single" w:sz="4" w:space="1" w:color="auto"/>
          <w:right w:val="single" w:sz="4" w:space="1" w:color="auto"/>
        </w:pBdr>
        <w:spacing w:before="120" w:after="120" w:line="283" w:lineRule="auto"/>
        <w:ind w:left="0"/>
        <w:rPr>
          <w:rFonts w:ascii="Bookman Old Style" w:hAnsi="Bookman Old Style" w:cs="Arial"/>
          <w:iCs/>
          <w:sz w:val="21"/>
          <w:szCs w:val="21"/>
        </w:rPr>
      </w:pPr>
      <w:r>
        <w:rPr>
          <w:rFonts w:ascii="Bookman Old Style" w:hAnsi="Bookman Old Style" w:cs="Arial"/>
          <w:iCs/>
          <w:sz w:val="21"/>
          <w:szCs w:val="21"/>
        </w:rPr>
        <w:t xml:space="preserve">Margem de Preferência Local/Regional:    </w:t>
      </w:r>
      <w:sdt>
        <w:sdtPr>
          <w:rPr>
            <w:rFonts w:ascii="Bookman Old Style" w:hAnsi="Bookman Old Style" w:cs="Arial"/>
            <w:iCs/>
            <w:sz w:val="21"/>
            <w:szCs w:val="21"/>
          </w:rPr>
          <w:id w:val="-1343615115"/>
          <w14:checkbox>
            <w14:checked w14:val="0"/>
            <w14:checkedState w14:val="2612" w14:font="MS Gothic"/>
            <w14:uncheckedState w14:val="2610" w14:font="MS Gothic"/>
          </w14:checkbox>
        </w:sdtPr>
        <w:sdtEndPr/>
        <w:sdtContent>
          <w:r>
            <w:rPr>
              <w:rFonts w:ascii="MS Gothic" w:eastAsia="MS Gothic" w:hAnsi="MS Gothic" w:cs="Arial" w:hint="eastAsia"/>
              <w:iCs/>
              <w:sz w:val="21"/>
              <w:szCs w:val="21"/>
            </w:rPr>
            <w:t>☐</w:t>
          </w:r>
        </w:sdtContent>
      </w:sdt>
      <w:r>
        <w:rPr>
          <w:rFonts w:ascii="Bookman Old Style" w:hAnsi="Bookman Old Style" w:cs="Arial"/>
          <w:iCs/>
          <w:sz w:val="21"/>
          <w:szCs w:val="21"/>
        </w:rPr>
        <w:t xml:space="preserve"> Sim  </w:t>
      </w:r>
      <w:sdt>
        <w:sdtPr>
          <w:rPr>
            <w:rFonts w:ascii="Bookman Old Style" w:hAnsi="Bookman Old Style" w:cs="Arial"/>
            <w:iCs/>
            <w:sz w:val="21"/>
            <w:szCs w:val="21"/>
          </w:rPr>
          <w:id w:val="-687597485"/>
          <w14:checkbox>
            <w14:checked w14:val="1"/>
            <w14:checkedState w14:val="2612" w14:font="MS Gothic"/>
            <w14:uncheckedState w14:val="2610" w14:font="MS Gothic"/>
          </w14:checkbox>
        </w:sdtPr>
        <w:sdtEndPr/>
        <w:sdtContent>
          <w:r w:rsidR="00ED71AC">
            <w:rPr>
              <w:rFonts w:ascii="MS Gothic" w:eastAsia="MS Gothic" w:hAnsi="MS Gothic" w:cs="Arial" w:hint="eastAsia"/>
              <w:iCs/>
              <w:sz w:val="21"/>
              <w:szCs w:val="21"/>
            </w:rPr>
            <w:t>☒</w:t>
          </w:r>
        </w:sdtContent>
      </w:sdt>
      <w:r>
        <w:rPr>
          <w:rFonts w:ascii="Bookman Old Style" w:hAnsi="Bookman Old Style" w:cs="Arial"/>
          <w:iCs/>
          <w:sz w:val="21"/>
          <w:szCs w:val="21"/>
        </w:rPr>
        <w:t xml:space="preserve"> Não</w:t>
      </w:r>
    </w:p>
    <w:p w:rsidR="00CA6D0F" w:rsidRDefault="002A7A5C">
      <w:pPr>
        <w:pStyle w:val="PargrafodaLista"/>
        <w:pBdr>
          <w:top w:val="single" w:sz="4" w:space="1" w:color="auto"/>
          <w:left w:val="single" w:sz="4" w:space="4" w:color="auto"/>
          <w:bottom w:val="single" w:sz="4" w:space="1" w:color="auto"/>
          <w:right w:val="single" w:sz="4" w:space="1" w:color="auto"/>
        </w:pBdr>
        <w:spacing w:before="120" w:after="120" w:line="283" w:lineRule="auto"/>
        <w:ind w:left="0"/>
        <w:rPr>
          <w:rFonts w:ascii="Bookman Old Style" w:hAnsi="Bookman Old Style" w:cs="Arial"/>
          <w:iCs/>
          <w:sz w:val="21"/>
          <w:szCs w:val="21"/>
        </w:rPr>
      </w:pPr>
      <w:r>
        <w:rPr>
          <w:rFonts w:ascii="Bookman Old Style" w:hAnsi="Bookman Old Style" w:cs="Arial"/>
          <w:iCs/>
          <w:sz w:val="21"/>
          <w:szCs w:val="21"/>
        </w:rPr>
        <w:t xml:space="preserve">Horário de Referência: </w:t>
      </w:r>
      <w:r w:rsidR="00C11C7D" w:rsidRPr="00ED71AC">
        <w:rPr>
          <w:rFonts w:ascii="Bookman Old Style" w:hAnsi="Bookman Old Style" w:cs="Arial"/>
          <w:iCs/>
          <w:sz w:val="21"/>
          <w:szCs w:val="21"/>
          <w:u w:val="single"/>
        </w:rPr>
        <w:t>MATO GROSSO SUL-MS</w:t>
      </w:r>
    </w:p>
    <w:p w:rsidR="00CA6D0F" w:rsidRDefault="00CA6D0F">
      <w:pPr>
        <w:spacing w:after="0" w:line="240" w:lineRule="auto"/>
        <w:contextualSpacing/>
        <w:jc w:val="both"/>
        <w:rPr>
          <w:rFonts w:ascii="Bookman Old Style" w:hAnsi="Bookman Old Style" w:cs="Arial"/>
          <w:color w:val="000000"/>
          <w:sz w:val="21"/>
          <w:szCs w:val="21"/>
        </w:rPr>
      </w:pPr>
    </w:p>
    <w:p w:rsidR="00CA6D0F" w:rsidRDefault="002A7A5C" w:rsidP="006326AA">
      <w:pPr>
        <w:pStyle w:val="PargrafodaLista"/>
        <w:numPr>
          <w:ilvl w:val="0"/>
          <w:numId w:val="7"/>
        </w:numPr>
        <w:spacing w:before="120" w:after="120" w:line="240" w:lineRule="auto"/>
        <w:ind w:left="0" w:firstLine="0"/>
        <w:jc w:val="both"/>
        <w:rPr>
          <w:rFonts w:ascii="Bookman Old Style" w:hAnsi="Bookman Old Style"/>
          <w:b/>
          <w:bCs/>
          <w:sz w:val="21"/>
          <w:szCs w:val="21"/>
        </w:rPr>
      </w:pPr>
      <w:r>
        <w:rPr>
          <w:rFonts w:ascii="Bookman Old Style" w:hAnsi="Bookman Old Style"/>
          <w:b/>
          <w:bCs/>
          <w:sz w:val="21"/>
          <w:szCs w:val="21"/>
        </w:rPr>
        <w:t>OBJETO DA CONTRATAÇÃO DIRETA</w:t>
      </w:r>
    </w:p>
    <w:p w:rsidR="00AF3D42" w:rsidRPr="00ED71AC" w:rsidRDefault="00ED71AC" w:rsidP="00ED71AC">
      <w:pPr>
        <w:widowControl w:val="0"/>
        <w:autoSpaceDE w:val="0"/>
        <w:autoSpaceDN w:val="0"/>
        <w:spacing w:before="120" w:after="120" w:line="240" w:lineRule="auto"/>
        <w:ind w:left="55"/>
        <w:jc w:val="both"/>
        <w:rPr>
          <w:rFonts w:ascii="Bookman Old Style" w:hAnsi="Bookman Old Style"/>
          <w:i/>
          <w:iCs/>
          <w:sz w:val="21"/>
          <w:szCs w:val="21"/>
        </w:rPr>
      </w:pPr>
      <w:r w:rsidRPr="00ED71AC">
        <w:rPr>
          <w:rFonts w:ascii="Bookman Old Style" w:hAnsi="Bookman Old Style"/>
        </w:rPr>
        <w:t>1.</w:t>
      </w:r>
      <w:r>
        <w:rPr>
          <w:rFonts w:ascii="Bookman Old Style" w:hAnsi="Bookman Old Style"/>
        </w:rPr>
        <w:t xml:space="preserve">1. </w:t>
      </w:r>
      <w:r w:rsidR="008226E6">
        <w:rPr>
          <w:rFonts w:ascii="Bookman Old Style" w:hAnsi="Bookman Old Style"/>
          <w:bCs/>
          <w:iCs/>
        </w:rPr>
        <w:t>Contratação de empresa para prestação de serviço de aquisição de Registrador Eletrônico de Ponto com leitor biométrico, com locação de Software de controle de frequência de entrada e saída de servidores públicos.</w:t>
      </w:r>
    </w:p>
    <w:p w:rsidR="00CA6D0F" w:rsidRDefault="002A7A5C" w:rsidP="006326AA">
      <w:pPr>
        <w:pStyle w:val="PargrafodaLista"/>
        <w:widowControl w:val="0"/>
        <w:numPr>
          <w:ilvl w:val="1"/>
          <w:numId w:val="9"/>
        </w:numPr>
        <w:autoSpaceDE w:val="0"/>
        <w:autoSpaceDN w:val="0"/>
        <w:spacing w:before="120" w:after="120" w:line="240" w:lineRule="auto"/>
        <w:ind w:left="55" w:firstLine="0"/>
        <w:contextualSpacing w:val="0"/>
        <w:jc w:val="both"/>
        <w:rPr>
          <w:rFonts w:ascii="Bookman Old Style" w:hAnsi="Bookman Old Style"/>
          <w:i/>
          <w:iCs/>
          <w:sz w:val="21"/>
          <w:szCs w:val="21"/>
        </w:rPr>
      </w:pPr>
      <w:r>
        <w:rPr>
          <w:rFonts w:ascii="Bookman Old Style" w:hAnsi="Bookman Old Style" w:cstheme="minorHAnsi"/>
          <w:bCs/>
        </w:rPr>
        <w:t>Definição/Detalhamento do objeto, conforme especificações técnicas, condições, quantidades e exigências estabelecidas neste instrumento, abaixo discriminadas:</w:t>
      </w:r>
    </w:p>
    <w:tbl>
      <w:tblPr>
        <w:tblW w:w="9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
        <w:gridCol w:w="2977"/>
        <w:gridCol w:w="1163"/>
        <w:gridCol w:w="821"/>
        <w:gridCol w:w="1447"/>
        <w:gridCol w:w="2239"/>
      </w:tblGrid>
      <w:tr w:rsidR="0002255E" w:rsidRPr="00ED71AC" w:rsidTr="008226E6">
        <w:trPr>
          <w:trHeight w:hRule="exact" w:val="680"/>
        </w:trPr>
        <w:tc>
          <w:tcPr>
            <w:tcW w:w="812" w:type="dxa"/>
            <w:shd w:val="clear" w:color="auto" w:fill="F2F2F2" w:themeFill="background1" w:themeFillShade="F2"/>
            <w:vAlign w:val="center"/>
          </w:tcPr>
          <w:p w:rsidR="0002255E" w:rsidRPr="00ED71AC" w:rsidRDefault="0002255E">
            <w:pPr>
              <w:spacing w:after="0" w:line="240" w:lineRule="auto"/>
              <w:jc w:val="center"/>
              <w:rPr>
                <w:rFonts w:ascii="Bookman Old Style" w:hAnsi="Bookman Old Style"/>
                <w:b/>
                <w:bCs/>
                <w:sz w:val="20"/>
                <w:szCs w:val="20"/>
              </w:rPr>
            </w:pPr>
          </w:p>
          <w:p w:rsidR="0002255E" w:rsidRPr="00ED71AC" w:rsidRDefault="0002255E">
            <w:pPr>
              <w:spacing w:after="0" w:line="240" w:lineRule="auto"/>
              <w:jc w:val="center"/>
              <w:rPr>
                <w:rFonts w:ascii="Bookman Old Style" w:hAnsi="Bookman Old Style"/>
                <w:b/>
                <w:bCs/>
                <w:sz w:val="20"/>
                <w:szCs w:val="20"/>
              </w:rPr>
            </w:pPr>
            <w:r w:rsidRPr="00ED71AC">
              <w:rPr>
                <w:rFonts w:ascii="Bookman Old Style" w:hAnsi="Bookman Old Style"/>
                <w:b/>
                <w:bCs/>
                <w:sz w:val="20"/>
                <w:szCs w:val="20"/>
              </w:rPr>
              <w:t>ITEM</w:t>
            </w:r>
          </w:p>
          <w:p w:rsidR="0002255E" w:rsidRPr="00ED71AC" w:rsidRDefault="0002255E">
            <w:pPr>
              <w:spacing w:after="0" w:line="240" w:lineRule="auto"/>
              <w:jc w:val="center"/>
              <w:rPr>
                <w:rFonts w:ascii="Bookman Old Style" w:hAnsi="Bookman Old Style"/>
                <w:b/>
                <w:bCs/>
                <w:sz w:val="20"/>
                <w:szCs w:val="20"/>
              </w:rPr>
            </w:pPr>
          </w:p>
        </w:tc>
        <w:tc>
          <w:tcPr>
            <w:tcW w:w="2977" w:type="dxa"/>
            <w:shd w:val="clear" w:color="auto" w:fill="F2F2F2" w:themeFill="background1" w:themeFillShade="F2"/>
            <w:vAlign w:val="center"/>
          </w:tcPr>
          <w:p w:rsidR="0002255E" w:rsidRPr="00ED71AC" w:rsidRDefault="0002255E">
            <w:pPr>
              <w:spacing w:after="0" w:line="240" w:lineRule="auto"/>
              <w:jc w:val="center"/>
              <w:rPr>
                <w:rFonts w:ascii="Bookman Old Style" w:hAnsi="Bookman Old Style"/>
                <w:b/>
                <w:bCs/>
                <w:sz w:val="20"/>
                <w:szCs w:val="20"/>
              </w:rPr>
            </w:pPr>
            <w:r w:rsidRPr="00ED71AC">
              <w:rPr>
                <w:rFonts w:ascii="Bookman Old Style" w:hAnsi="Bookman Old Style"/>
                <w:b/>
                <w:bCs/>
                <w:sz w:val="20"/>
                <w:szCs w:val="20"/>
              </w:rPr>
              <w:t>DESCRIÇÃO/</w:t>
            </w:r>
          </w:p>
          <w:p w:rsidR="0002255E" w:rsidRPr="00ED71AC" w:rsidRDefault="0002255E">
            <w:pPr>
              <w:spacing w:after="0" w:line="240" w:lineRule="auto"/>
              <w:jc w:val="center"/>
              <w:rPr>
                <w:rFonts w:ascii="Bookman Old Style" w:hAnsi="Bookman Old Style"/>
                <w:b/>
                <w:bCs/>
                <w:sz w:val="20"/>
                <w:szCs w:val="20"/>
              </w:rPr>
            </w:pPr>
            <w:r w:rsidRPr="00ED71AC">
              <w:rPr>
                <w:rFonts w:ascii="Bookman Old Style" w:hAnsi="Bookman Old Style"/>
                <w:b/>
                <w:bCs/>
                <w:sz w:val="20"/>
                <w:szCs w:val="20"/>
              </w:rPr>
              <w:t>ESPECIFICAÇÃO</w:t>
            </w:r>
          </w:p>
        </w:tc>
        <w:tc>
          <w:tcPr>
            <w:tcW w:w="1163" w:type="dxa"/>
            <w:shd w:val="clear" w:color="auto" w:fill="F2F2F2" w:themeFill="background1" w:themeFillShade="F2"/>
            <w:vAlign w:val="center"/>
          </w:tcPr>
          <w:p w:rsidR="0002255E" w:rsidRPr="00ED71AC" w:rsidRDefault="0002255E">
            <w:pPr>
              <w:spacing w:after="0" w:line="240" w:lineRule="auto"/>
              <w:jc w:val="center"/>
              <w:rPr>
                <w:rFonts w:ascii="Bookman Old Style" w:hAnsi="Bookman Old Style"/>
                <w:b/>
                <w:bCs/>
                <w:sz w:val="20"/>
                <w:szCs w:val="20"/>
              </w:rPr>
            </w:pPr>
            <w:r w:rsidRPr="00ED71AC">
              <w:rPr>
                <w:rFonts w:ascii="Bookman Old Style" w:hAnsi="Bookman Old Style"/>
                <w:b/>
                <w:bCs/>
                <w:sz w:val="20"/>
                <w:szCs w:val="20"/>
              </w:rPr>
              <w:t>UNIDADE DE MEDIDA</w:t>
            </w:r>
          </w:p>
        </w:tc>
        <w:tc>
          <w:tcPr>
            <w:tcW w:w="821" w:type="dxa"/>
            <w:shd w:val="clear" w:color="auto" w:fill="F2F2F2" w:themeFill="background1" w:themeFillShade="F2"/>
            <w:vAlign w:val="center"/>
          </w:tcPr>
          <w:p w:rsidR="0002255E" w:rsidRPr="00ED71AC" w:rsidRDefault="0002255E">
            <w:pPr>
              <w:spacing w:after="0" w:line="240" w:lineRule="auto"/>
              <w:jc w:val="center"/>
              <w:rPr>
                <w:rFonts w:ascii="Bookman Old Style" w:hAnsi="Bookman Old Style"/>
                <w:b/>
                <w:bCs/>
                <w:sz w:val="20"/>
                <w:szCs w:val="20"/>
              </w:rPr>
            </w:pPr>
            <w:r w:rsidRPr="00ED71AC">
              <w:rPr>
                <w:rFonts w:ascii="Bookman Old Style" w:hAnsi="Bookman Old Style"/>
                <w:b/>
                <w:bCs/>
                <w:sz w:val="20"/>
                <w:szCs w:val="20"/>
              </w:rPr>
              <w:t>QUANT</w:t>
            </w:r>
          </w:p>
        </w:tc>
        <w:tc>
          <w:tcPr>
            <w:tcW w:w="1447" w:type="dxa"/>
            <w:shd w:val="clear" w:color="auto" w:fill="F2F2F2" w:themeFill="background1" w:themeFillShade="F2"/>
          </w:tcPr>
          <w:p w:rsidR="0002255E" w:rsidRPr="00ED71AC" w:rsidRDefault="0002255E">
            <w:pPr>
              <w:spacing w:after="0" w:line="240" w:lineRule="auto"/>
              <w:jc w:val="center"/>
              <w:rPr>
                <w:rFonts w:ascii="Bookman Old Style" w:hAnsi="Bookman Old Style"/>
                <w:b/>
                <w:bCs/>
                <w:sz w:val="20"/>
                <w:szCs w:val="20"/>
              </w:rPr>
            </w:pPr>
            <w:r w:rsidRPr="00ED71AC">
              <w:rPr>
                <w:rFonts w:ascii="Bookman Old Style" w:hAnsi="Bookman Old Style"/>
                <w:b/>
                <w:bCs/>
                <w:sz w:val="20"/>
                <w:szCs w:val="20"/>
              </w:rPr>
              <w:t>PREÇO UNITÁRIO ESTIMADO</w:t>
            </w:r>
          </w:p>
        </w:tc>
        <w:tc>
          <w:tcPr>
            <w:tcW w:w="2239" w:type="dxa"/>
            <w:shd w:val="clear" w:color="auto" w:fill="F2F2F2" w:themeFill="background1" w:themeFillShade="F2"/>
            <w:vAlign w:val="center"/>
          </w:tcPr>
          <w:p w:rsidR="0002255E" w:rsidRPr="00ED71AC" w:rsidRDefault="0002255E">
            <w:pPr>
              <w:spacing w:after="0" w:line="240" w:lineRule="auto"/>
              <w:jc w:val="center"/>
              <w:rPr>
                <w:rFonts w:ascii="Bookman Old Style" w:hAnsi="Bookman Old Style"/>
                <w:b/>
                <w:bCs/>
                <w:sz w:val="20"/>
                <w:szCs w:val="20"/>
              </w:rPr>
            </w:pPr>
            <w:r w:rsidRPr="00ED71AC">
              <w:rPr>
                <w:rFonts w:ascii="Bookman Old Style" w:hAnsi="Bookman Old Style"/>
                <w:b/>
                <w:bCs/>
                <w:sz w:val="20"/>
                <w:szCs w:val="20"/>
              </w:rPr>
              <w:t xml:space="preserve">PREÇO </w:t>
            </w:r>
            <w:r w:rsidR="00FC4DEF" w:rsidRPr="00ED71AC">
              <w:rPr>
                <w:rFonts w:ascii="Bookman Old Style" w:hAnsi="Bookman Old Style"/>
                <w:b/>
                <w:bCs/>
                <w:sz w:val="20"/>
                <w:szCs w:val="20"/>
              </w:rPr>
              <w:t xml:space="preserve">TOTAL </w:t>
            </w:r>
            <w:r w:rsidRPr="00ED71AC">
              <w:rPr>
                <w:rFonts w:ascii="Bookman Old Style" w:hAnsi="Bookman Old Style"/>
                <w:b/>
                <w:bCs/>
                <w:sz w:val="20"/>
                <w:szCs w:val="20"/>
              </w:rPr>
              <w:t>ESTIMADO</w:t>
            </w:r>
          </w:p>
        </w:tc>
      </w:tr>
      <w:tr w:rsidR="00D50F64" w:rsidRPr="00ED71AC" w:rsidTr="008226E6">
        <w:tc>
          <w:tcPr>
            <w:tcW w:w="812" w:type="dxa"/>
            <w:vAlign w:val="center"/>
          </w:tcPr>
          <w:p w:rsidR="00D50F64" w:rsidRPr="00ED71AC" w:rsidRDefault="00D50F64" w:rsidP="00D50F64">
            <w:pPr>
              <w:jc w:val="center"/>
              <w:rPr>
                <w:rFonts w:ascii="Bookman Old Style" w:hAnsi="Bookman Old Style"/>
                <w:b/>
                <w:bCs/>
                <w:sz w:val="20"/>
                <w:szCs w:val="20"/>
              </w:rPr>
            </w:pPr>
            <w:r>
              <w:rPr>
                <w:rFonts w:ascii="Bookman Old Style" w:hAnsi="Bookman Old Style"/>
                <w:b/>
                <w:bCs/>
                <w:sz w:val="18"/>
                <w:szCs w:val="18"/>
              </w:rPr>
              <w:t>1</w:t>
            </w:r>
          </w:p>
        </w:tc>
        <w:tc>
          <w:tcPr>
            <w:tcW w:w="2977" w:type="dxa"/>
            <w:vAlign w:val="center"/>
          </w:tcPr>
          <w:p w:rsidR="00D50F64" w:rsidRPr="00527406" w:rsidRDefault="00D50F64" w:rsidP="00D50F64">
            <w:pPr>
              <w:shd w:val="clear" w:color="auto" w:fill="FFFFFF"/>
              <w:jc w:val="center"/>
              <w:outlineLvl w:val="0"/>
              <w:rPr>
                <w:rFonts w:ascii="Bookman Old Style" w:hAnsi="Bookman Old Style" w:cs="Segoe UI"/>
                <w:vanish/>
                <w:sz w:val="20"/>
                <w:szCs w:val="20"/>
              </w:rPr>
            </w:pPr>
            <w:r w:rsidRPr="00670989">
              <w:rPr>
                <w:rFonts w:ascii="Bookman Old Style" w:hAnsi="Bookman Old Style"/>
                <w:sz w:val="20"/>
                <w:szCs w:val="20"/>
              </w:rPr>
              <w:t xml:space="preserve">Aquisição de Relógio Eletrônico de ponto, com identificação de registros através de impressão digital (biometria) e teclado (senha), </w:t>
            </w:r>
            <w:proofErr w:type="spellStart"/>
            <w:r w:rsidRPr="00670989">
              <w:rPr>
                <w:rFonts w:ascii="Bookman Old Style" w:hAnsi="Bookman Old Style"/>
                <w:sz w:val="20"/>
                <w:szCs w:val="20"/>
              </w:rPr>
              <w:t>wifi</w:t>
            </w:r>
            <w:proofErr w:type="spellEnd"/>
            <w:r w:rsidRPr="00670989">
              <w:rPr>
                <w:rFonts w:ascii="Bookman Old Style" w:hAnsi="Bookman Old Style"/>
                <w:sz w:val="20"/>
                <w:szCs w:val="20"/>
              </w:rPr>
              <w:t xml:space="preserve">, biometria para 300 a 500 funcionários, com fornecimento de Bobina de papel. Incluindo manutenção, conservação e reparo. </w:t>
            </w:r>
            <w:r w:rsidRPr="00527406">
              <w:rPr>
                <w:rFonts w:ascii="Bookman Old Style" w:hAnsi="Bookman Old Style" w:cs="Segoe UI"/>
                <w:vanish/>
                <w:sz w:val="20"/>
                <w:szCs w:val="20"/>
              </w:rPr>
              <w:t xml:space="preserve">  26/6 </w:t>
            </w:r>
            <w:r w:rsidRPr="00527406">
              <w:rPr>
                <w:rFonts w:ascii="Bookman Old Style" w:hAnsi="Bookman Old Style" w:cs="Segoe UI"/>
                <w:vanish/>
                <w:sz w:val="20"/>
                <w:szCs w:val="20"/>
              </w:rPr>
              <w:br/>
            </w:r>
            <w:r w:rsidRPr="00527406">
              <w:rPr>
                <w:rFonts w:ascii="Bookman Old Style" w:hAnsi="Bookman Old Style" w:cs="Segoe UI"/>
                <w:vanish/>
                <w:sz w:val="20"/>
                <w:szCs w:val="20"/>
              </w:rPr>
              <w:br/>
            </w:r>
            <w:r w:rsidRPr="00527406">
              <w:rPr>
                <w:rFonts w:ascii="Bookman Old Style" w:hAnsi="Bookman Old Style" w:cs="Segoe UI"/>
                <w:vanish/>
                <w:sz w:val="20"/>
                <w:szCs w:val="20"/>
              </w:rPr>
              <w:br/>
            </w:r>
            <w:r w:rsidRPr="00527406">
              <w:rPr>
                <w:rFonts w:ascii="Bookman Old Style" w:hAnsi="Bookman Old Style" w:cs="Segoe UI"/>
                <w:b/>
                <w:vanish/>
                <w:sz w:val="20"/>
                <w:szCs w:val="20"/>
                <w:u w:val="single"/>
              </w:rPr>
              <w:t>Embalagem</w:t>
            </w:r>
          </w:p>
          <w:p w:rsidR="00D50F64" w:rsidRPr="00527406" w:rsidRDefault="00D50F64" w:rsidP="00D50F64">
            <w:pPr>
              <w:shd w:val="clear" w:color="auto" w:fill="FFFFFF"/>
              <w:jc w:val="center"/>
              <w:outlineLvl w:val="0"/>
              <w:rPr>
                <w:rFonts w:ascii="Bookman Old Style" w:hAnsi="Bookman Old Style" w:cs="Segoe UI"/>
                <w:vanish/>
                <w:sz w:val="20"/>
                <w:szCs w:val="20"/>
              </w:rPr>
            </w:pPr>
            <w:r w:rsidRPr="00527406">
              <w:rPr>
                <w:rFonts w:ascii="Bookman Old Style" w:hAnsi="Bookman Old Style" w:cs="Segoe UI"/>
                <w:vanish/>
                <w:sz w:val="20"/>
                <w:szCs w:val="20"/>
              </w:rPr>
              <w:t xml:space="preserve">  26/6 </w:t>
            </w:r>
            <w:r w:rsidRPr="00527406">
              <w:rPr>
                <w:rFonts w:ascii="Bookman Old Style" w:hAnsi="Bookman Old Style" w:cs="Segoe UI"/>
                <w:vanish/>
                <w:sz w:val="20"/>
                <w:szCs w:val="20"/>
              </w:rPr>
              <w:br/>
            </w:r>
            <w:r w:rsidRPr="00527406">
              <w:rPr>
                <w:rFonts w:ascii="Bookman Old Style" w:hAnsi="Bookman Old Style" w:cs="Segoe UI"/>
                <w:vanish/>
                <w:sz w:val="20"/>
                <w:szCs w:val="20"/>
              </w:rPr>
              <w:br/>
            </w:r>
            <w:r w:rsidRPr="00527406">
              <w:rPr>
                <w:rFonts w:ascii="Bookman Old Style" w:hAnsi="Bookman Old Style" w:cs="Segoe UI"/>
                <w:vanish/>
                <w:sz w:val="20"/>
                <w:szCs w:val="20"/>
              </w:rPr>
              <w:br/>
            </w:r>
            <w:r w:rsidRPr="00527406">
              <w:rPr>
                <w:rFonts w:ascii="Bookman Old Style" w:hAnsi="Bookman Old Style" w:cs="Segoe UI"/>
                <w:b/>
                <w:vanish/>
                <w:sz w:val="20"/>
                <w:szCs w:val="20"/>
                <w:u w:val="single"/>
              </w:rPr>
              <w:t>Embalagem</w:t>
            </w:r>
          </w:p>
          <w:p w:rsidR="00D50F64" w:rsidRPr="00ED71AC" w:rsidRDefault="00D50F64" w:rsidP="00D50F64">
            <w:pPr>
              <w:spacing w:after="0"/>
              <w:rPr>
                <w:rFonts w:ascii="Bookman Old Style" w:hAnsi="Bookman Old Style"/>
                <w:b/>
                <w:bCs/>
                <w:sz w:val="20"/>
                <w:szCs w:val="20"/>
              </w:rPr>
            </w:pPr>
            <w:r w:rsidRPr="00527406">
              <w:rPr>
                <w:rFonts w:ascii="Bookman Old Style" w:hAnsi="Bookman Old Style" w:cs="Segoe UI"/>
                <w:vanish/>
                <w:sz w:val="20"/>
                <w:szCs w:val="20"/>
              </w:rPr>
              <w:t>  5000 unidades</w:t>
            </w:r>
          </w:p>
        </w:tc>
        <w:tc>
          <w:tcPr>
            <w:tcW w:w="1163" w:type="dxa"/>
            <w:vAlign w:val="center"/>
          </w:tcPr>
          <w:p w:rsidR="00D50F64" w:rsidRPr="00ED71AC" w:rsidRDefault="00D50F64" w:rsidP="00D50F64">
            <w:pPr>
              <w:rPr>
                <w:rFonts w:ascii="Bookman Old Style" w:hAnsi="Bookman Old Style"/>
                <w:b/>
                <w:bCs/>
                <w:sz w:val="20"/>
                <w:szCs w:val="20"/>
              </w:rPr>
            </w:pPr>
            <w:r>
              <w:rPr>
                <w:rFonts w:ascii="Bookman Old Style" w:hAnsi="Bookman Old Style" w:cs="Arial"/>
                <w:sz w:val="20"/>
                <w:szCs w:val="20"/>
              </w:rPr>
              <w:t>UN</w:t>
            </w:r>
          </w:p>
        </w:tc>
        <w:tc>
          <w:tcPr>
            <w:tcW w:w="821" w:type="dxa"/>
            <w:vAlign w:val="center"/>
          </w:tcPr>
          <w:p w:rsidR="00D50F64" w:rsidRPr="00ED71AC" w:rsidRDefault="00D50F64" w:rsidP="00D50F64">
            <w:pPr>
              <w:rPr>
                <w:rFonts w:ascii="Bookman Old Style" w:hAnsi="Bookman Old Style"/>
                <w:b/>
                <w:bCs/>
                <w:sz w:val="20"/>
                <w:szCs w:val="20"/>
              </w:rPr>
            </w:pPr>
            <w:r w:rsidRPr="000B51B1">
              <w:rPr>
                <w:rFonts w:ascii="Bookman Old Style" w:hAnsi="Bookman Old Style"/>
              </w:rPr>
              <w:t>0</w:t>
            </w:r>
            <w:r>
              <w:rPr>
                <w:rFonts w:ascii="Bookman Old Style" w:hAnsi="Bookman Old Style"/>
              </w:rPr>
              <w:t>1</w:t>
            </w:r>
          </w:p>
        </w:tc>
        <w:tc>
          <w:tcPr>
            <w:tcW w:w="1447" w:type="dxa"/>
            <w:vAlign w:val="center"/>
          </w:tcPr>
          <w:p w:rsidR="00D50F64" w:rsidRPr="00ED71AC" w:rsidRDefault="00D50F64" w:rsidP="00D50F64">
            <w:pPr>
              <w:rPr>
                <w:rFonts w:ascii="Bookman Old Style" w:hAnsi="Bookman Old Style"/>
                <w:sz w:val="20"/>
                <w:szCs w:val="20"/>
              </w:rPr>
            </w:pPr>
            <w:r>
              <w:rPr>
                <w:rFonts w:ascii="Bookman Old Style" w:hAnsi="Bookman Old Style"/>
                <w:sz w:val="20"/>
              </w:rPr>
              <w:t>R$2.832,70</w:t>
            </w:r>
          </w:p>
        </w:tc>
        <w:tc>
          <w:tcPr>
            <w:tcW w:w="2239" w:type="dxa"/>
            <w:vAlign w:val="center"/>
          </w:tcPr>
          <w:p w:rsidR="00D50F64" w:rsidRPr="00ED71AC" w:rsidRDefault="00D50F64" w:rsidP="00D50F64">
            <w:pPr>
              <w:rPr>
                <w:rFonts w:ascii="Bookman Old Style" w:hAnsi="Bookman Old Style"/>
                <w:b/>
                <w:bCs/>
                <w:sz w:val="20"/>
                <w:szCs w:val="20"/>
              </w:rPr>
            </w:pPr>
            <w:r>
              <w:rPr>
                <w:rFonts w:ascii="Bookman Old Style" w:hAnsi="Bookman Old Style"/>
                <w:sz w:val="20"/>
              </w:rPr>
              <w:t>R$2.832,70</w:t>
            </w:r>
          </w:p>
        </w:tc>
      </w:tr>
      <w:tr w:rsidR="00D50F64" w:rsidRPr="00ED71AC" w:rsidTr="008226E6">
        <w:tc>
          <w:tcPr>
            <w:tcW w:w="812" w:type="dxa"/>
            <w:vAlign w:val="center"/>
          </w:tcPr>
          <w:p w:rsidR="00D50F64" w:rsidRDefault="00D50F64" w:rsidP="00D50F64">
            <w:pPr>
              <w:jc w:val="center"/>
              <w:rPr>
                <w:rFonts w:ascii="Bookman Old Style" w:hAnsi="Bookman Old Style"/>
                <w:b/>
                <w:bCs/>
                <w:sz w:val="18"/>
                <w:szCs w:val="18"/>
              </w:rPr>
            </w:pPr>
            <w:r>
              <w:rPr>
                <w:rFonts w:ascii="Bookman Old Style" w:hAnsi="Bookman Old Style"/>
                <w:b/>
                <w:bCs/>
                <w:sz w:val="18"/>
                <w:szCs w:val="18"/>
              </w:rPr>
              <w:t>2</w:t>
            </w:r>
          </w:p>
        </w:tc>
        <w:tc>
          <w:tcPr>
            <w:tcW w:w="2977" w:type="dxa"/>
            <w:vAlign w:val="center"/>
          </w:tcPr>
          <w:p w:rsidR="00D50F64" w:rsidRPr="00527406" w:rsidRDefault="00D50F64" w:rsidP="00D50F64">
            <w:pPr>
              <w:shd w:val="clear" w:color="auto" w:fill="FFFFFF"/>
              <w:jc w:val="center"/>
              <w:outlineLvl w:val="0"/>
              <w:rPr>
                <w:rFonts w:ascii="Bookman Old Style" w:hAnsi="Bookman Old Style"/>
                <w:sz w:val="20"/>
                <w:szCs w:val="20"/>
              </w:rPr>
            </w:pPr>
            <w:r w:rsidRPr="00670989">
              <w:rPr>
                <w:rFonts w:ascii="Bookman Old Style" w:hAnsi="Bookman Old Style"/>
                <w:sz w:val="20"/>
                <w:szCs w:val="20"/>
              </w:rPr>
              <w:t xml:space="preserve">Licença de Software para gestão de ponto com capacidade de cadastro de 100 funcionários, incluindo instalação, treinamento, atualizações de suas versões, bem como respectivos firmwares e </w:t>
            </w:r>
            <w:r w:rsidRPr="00670989">
              <w:rPr>
                <w:rFonts w:ascii="Bookman Old Style" w:hAnsi="Bookman Old Style"/>
                <w:sz w:val="20"/>
                <w:szCs w:val="20"/>
              </w:rPr>
              <w:lastRenderedPageBreak/>
              <w:t xml:space="preserve">transferência de conhecimento. </w:t>
            </w:r>
            <w:r w:rsidRPr="00527406">
              <w:rPr>
                <w:rFonts w:ascii="Bookman Old Style" w:hAnsi="Bookman Old Style" w:cs="Segoe UI"/>
                <w:vanish/>
                <w:sz w:val="20"/>
                <w:szCs w:val="20"/>
              </w:rPr>
              <w:t xml:space="preserve">  Capa para encadernação PVC </w:t>
            </w:r>
            <w:r w:rsidRPr="00527406">
              <w:rPr>
                <w:rFonts w:ascii="Bookman Old Style" w:hAnsi="Bookman Old Style" w:cs="Segoe UI"/>
                <w:vanish/>
                <w:sz w:val="20"/>
                <w:szCs w:val="20"/>
              </w:rPr>
              <w:t>  Cor: TRANSPARENTE</w:t>
            </w:r>
          </w:p>
          <w:p w:rsidR="00D50F64" w:rsidRPr="00041519" w:rsidRDefault="00D50F64" w:rsidP="00D50F64">
            <w:pPr>
              <w:spacing w:after="0"/>
              <w:rPr>
                <w:rFonts w:ascii="Bookman Old Style" w:eastAsia="Calibri" w:hAnsi="Bookman Old Style"/>
                <w:color w:val="121212"/>
                <w:sz w:val="20"/>
                <w:szCs w:val="20"/>
              </w:rPr>
            </w:pPr>
          </w:p>
        </w:tc>
        <w:tc>
          <w:tcPr>
            <w:tcW w:w="1163" w:type="dxa"/>
            <w:vAlign w:val="center"/>
          </w:tcPr>
          <w:p w:rsidR="00D50F64" w:rsidRPr="00041519" w:rsidRDefault="00D50F64" w:rsidP="00D50F64">
            <w:pPr>
              <w:rPr>
                <w:rFonts w:ascii="Bookman Old Style" w:hAnsi="Bookman Old Style" w:cs="Arial"/>
                <w:sz w:val="20"/>
                <w:szCs w:val="20"/>
              </w:rPr>
            </w:pPr>
            <w:r>
              <w:rPr>
                <w:rFonts w:ascii="Bookman Old Style" w:hAnsi="Bookman Old Style" w:cs="Arial"/>
                <w:sz w:val="20"/>
                <w:szCs w:val="20"/>
              </w:rPr>
              <w:lastRenderedPageBreak/>
              <w:t>Serviço/Mensal</w:t>
            </w:r>
          </w:p>
        </w:tc>
        <w:tc>
          <w:tcPr>
            <w:tcW w:w="821" w:type="dxa"/>
            <w:vAlign w:val="center"/>
          </w:tcPr>
          <w:p w:rsidR="00D50F64" w:rsidRDefault="00D50F64" w:rsidP="00D50F64">
            <w:pPr>
              <w:rPr>
                <w:rFonts w:ascii="Bookman Old Style" w:hAnsi="Bookman Old Style" w:cs="Arial"/>
                <w:sz w:val="20"/>
                <w:szCs w:val="20"/>
              </w:rPr>
            </w:pPr>
            <w:r w:rsidRPr="000B51B1">
              <w:rPr>
                <w:rFonts w:ascii="Bookman Old Style" w:hAnsi="Bookman Old Style"/>
              </w:rPr>
              <w:t>1</w:t>
            </w:r>
            <w:r>
              <w:rPr>
                <w:rFonts w:ascii="Bookman Old Style" w:hAnsi="Bookman Old Style"/>
              </w:rPr>
              <w:t>2</w:t>
            </w:r>
          </w:p>
        </w:tc>
        <w:tc>
          <w:tcPr>
            <w:tcW w:w="1447" w:type="dxa"/>
            <w:vAlign w:val="center"/>
          </w:tcPr>
          <w:p w:rsidR="00D50F64" w:rsidRPr="0033239A" w:rsidRDefault="00D50F64" w:rsidP="00D50F64">
            <w:pPr>
              <w:jc w:val="center"/>
              <w:rPr>
                <w:rFonts w:ascii="Bookman Old Style" w:hAnsi="Bookman Old Style"/>
                <w:sz w:val="20"/>
              </w:rPr>
            </w:pPr>
            <w:r w:rsidRPr="0033239A">
              <w:rPr>
                <w:rFonts w:ascii="Bookman Old Style" w:hAnsi="Bookman Old Style"/>
                <w:sz w:val="20"/>
              </w:rPr>
              <w:t>R$</w:t>
            </w:r>
            <w:r>
              <w:rPr>
                <w:rFonts w:ascii="Bookman Old Style" w:hAnsi="Bookman Old Style"/>
                <w:sz w:val="20"/>
              </w:rPr>
              <w:t xml:space="preserve"> 269,76</w:t>
            </w:r>
          </w:p>
          <w:p w:rsidR="00D50F64" w:rsidRPr="00A50BC9" w:rsidRDefault="00D50F64" w:rsidP="00D50F64">
            <w:pPr>
              <w:rPr>
                <w:rFonts w:ascii="Bookman Old Style" w:hAnsi="Bookman Old Style"/>
                <w:bCs/>
                <w:sz w:val="20"/>
                <w:szCs w:val="20"/>
              </w:rPr>
            </w:pPr>
          </w:p>
        </w:tc>
        <w:tc>
          <w:tcPr>
            <w:tcW w:w="2239" w:type="dxa"/>
            <w:vAlign w:val="center"/>
          </w:tcPr>
          <w:p w:rsidR="00D50F64" w:rsidRPr="0033239A" w:rsidRDefault="00D50F64" w:rsidP="00D50F64">
            <w:pPr>
              <w:rPr>
                <w:rFonts w:ascii="Bookman Old Style" w:hAnsi="Bookman Old Style"/>
                <w:sz w:val="20"/>
              </w:rPr>
            </w:pPr>
            <w:r>
              <w:rPr>
                <w:rFonts w:ascii="Bookman Old Style" w:hAnsi="Bookman Old Style"/>
                <w:bCs/>
                <w:sz w:val="20"/>
                <w:szCs w:val="20"/>
              </w:rPr>
              <w:t>R$ 3.237,12</w:t>
            </w:r>
          </w:p>
        </w:tc>
      </w:tr>
    </w:tbl>
    <w:p w:rsidR="00CA6D0F" w:rsidRPr="00B20C97" w:rsidRDefault="002A7A5C" w:rsidP="00B20C97">
      <w:pPr>
        <w:pStyle w:val="PargrafodaLista"/>
        <w:numPr>
          <w:ilvl w:val="2"/>
          <w:numId w:val="9"/>
        </w:numPr>
        <w:spacing w:before="120" w:after="120" w:line="240" w:lineRule="auto"/>
        <w:jc w:val="both"/>
        <w:rPr>
          <w:rFonts w:ascii="Bookman Old Style" w:hAnsi="Bookman Old Style"/>
          <w:iCs/>
          <w:sz w:val="21"/>
          <w:szCs w:val="21"/>
        </w:rPr>
      </w:pPr>
      <w:r w:rsidRPr="00B20C97">
        <w:rPr>
          <w:rFonts w:ascii="Bookman Old Style" w:hAnsi="Bookman Old Style"/>
          <w:iCs/>
          <w:sz w:val="21"/>
          <w:szCs w:val="21"/>
        </w:rPr>
        <w:lastRenderedPageBreak/>
        <w:t xml:space="preserve">O critério de julgamento adotado será o </w:t>
      </w:r>
      <w:r w:rsidRPr="00B20C97">
        <w:rPr>
          <w:rFonts w:ascii="Bookman Old Style" w:hAnsi="Bookman Old Style"/>
          <w:b/>
          <w:bCs/>
          <w:i/>
          <w:sz w:val="21"/>
          <w:szCs w:val="21"/>
        </w:rPr>
        <w:t>menor preço</w:t>
      </w:r>
      <w:r w:rsidR="00B97560" w:rsidRPr="00B20C97">
        <w:rPr>
          <w:rFonts w:ascii="Bookman Old Style" w:hAnsi="Bookman Old Style"/>
          <w:b/>
          <w:bCs/>
          <w:i/>
          <w:sz w:val="21"/>
          <w:szCs w:val="21"/>
        </w:rPr>
        <w:t xml:space="preserve"> global</w:t>
      </w:r>
      <w:r w:rsidRPr="00B20C97">
        <w:rPr>
          <w:rFonts w:ascii="Bookman Old Style" w:hAnsi="Bookman Old Style"/>
          <w:iCs/>
          <w:sz w:val="21"/>
          <w:szCs w:val="21"/>
        </w:rPr>
        <w:t>, observadas as exigências contidas neste Aviso de Contratação Direta e seus Anexos quanto às especificações do objeto.</w:t>
      </w:r>
    </w:p>
    <w:p w:rsidR="00B20C97" w:rsidRPr="00B20C97" w:rsidRDefault="00B20C97" w:rsidP="00B20C97">
      <w:pPr>
        <w:pStyle w:val="PargrafodaLista"/>
        <w:numPr>
          <w:ilvl w:val="2"/>
          <w:numId w:val="9"/>
        </w:numPr>
        <w:spacing w:before="120" w:after="120" w:line="240" w:lineRule="auto"/>
        <w:jc w:val="both"/>
        <w:rPr>
          <w:rFonts w:ascii="Bookman Old Style" w:hAnsi="Bookman Old Style"/>
          <w:iCs/>
          <w:sz w:val="21"/>
          <w:szCs w:val="21"/>
        </w:rPr>
      </w:pPr>
      <w:r w:rsidRPr="007468A8">
        <w:rPr>
          <w:rFonts w:ascii="Bookman Old Style" w:hAnsi="Bookman Old Style"/>
          <w:iCs/>
          <w:sz w:val="21"/>
          <w:szCs w:val="21"/>
        </w:rPr>
        <w:t xml:space="preserve">Valor </w:t>
      </w:r>
      <w:r w:rsidR="00E16666">
        <w:rPr>
          <w:rFonts w:ascii="Bookman Old Style" w:hAnsi="Bookman Old Style"/>
          <w:iCs/>
          <w:sz w:val="21"/>
          <w:szCs w:val="21"/>
        </w:rPr>
        <w:t>M</w:t>
      </w:r>
      <w:r w:rsidR="007468A8" w:rsidRPr="007468A8">
        <w:rPr>
          <w:rFonts w:ascii="Bookman Old Style" w:hAnsi="Bookman Old Style"/>
          <w:iCs/>
          <w:sz w:val="21"/>
          <w:szCs w:val="21"/>
        </w:rPr>
        <w:t>áximo</w:t>
      </w:r>
      <w:r w:rsidR="0036203E" w:rsidRPr="007468A8">
        <w:rPr>
          <w:rFonts w:ascii="Bookman Old Style" w:hAnsi="Bookman Old Style"/>
          <w:iCs/>
          <w:sz w:val="21"/>
          <w:szCs w:val="21"/>
        </w:rPr>
        <w:t xml:space="preserve"> </w:t>
      </w:r>
      <w:r>
        <w:rPr>
          <w:rFonts w:ascii="Bookman Old Style" w:hAnsi="Bookman Old Style"/>
          <w:iCs/>
          <w:sz w:val="21"/>
          <w:szCs w:val="21"/>
        </w:rPr>
        <w:t xml:space="preserve">Total da Contratação: R$ </w:t>
      </w:r>
      <w:r w:rsidR="00D50F64">
        <w:rPr>
          <w:rFonts w:ascii="Bookman Old Style" w:hAnsi="Bookman Old Style"/>
          <w:iCs/>
          <w:sz w:val="21"/>
          <w:szCs w:val="21"/>
        </w:rPr>
        <w:t>6.069,86</w:t>
      </w:r>
      <w:r>
        <w:rPr>
          <w:rFonts w:ascii="Bookman Old Style" w:hAnsi="Bookman Old Style"/>
          <w:iCs/>
          <w:sz w:val="21"/>
          <w:szCs w:val="21"/>
        </w:rPr>
        <w:t xml:space="preserve"> (</w:t>
      </w:r>
      <w:r w:rsidR="00D50F64">
        <w:rPr>
          <w:rFonts w:ascii="Bookman Old Style" w:hAnsi="Bookman Old Style"/>
          <w:iCs/>
          <w:sz w:val="21"/>
          <w:szCs w:val="21"/>
        </w:rPr>
        <w:t>seis mil e sessenta e nove reais e oitenta e seis centavos</w:t>
      </w:r>
      <w:r>
        <w:rPr>
          <w:rFonts w:ascii="Bookman Old Style" w:hAnsi="Bookman Old Style"/>
          <w:iCs/>
          <w:sz w:val="21"/>
          <w:szCs w:val="21"/>
        </w:rPr>
        <w:t>).</w:t>
      </w:r>
    </w:p>
    <w:p w:rsidR="00CA6D0F" w:rsidRDefault="002A7A5C">
      <w:pPr>
        <w:spacing w:before="120" w:after="120" w:line="240" w:lineRule="auto"/>
        <w:rPr>
          <w:rFonts w:ascii="Bookman Old Style" w:hAnsi="Bookman Old Style"/>
          <w:b/>
          <w:bCs/>
          <w:sz w:val="21"/>
          <w:szCs w:val="21"/>
        </w:rPr>
      </w:pPr>
      <w:r>
        <w:rPr>
          <w:rFonts w:ascii="Bookman Old Style" w:hAnsi="Bookman Old Style"/>
          <w:b/>
          <w:bCs/>
          <w:sz w:val="21"/>
          <w:szCs w:val="21"/>
        </w:rPr>
        <w:t xml:space="preserve">2. DA PARTICIPAÇÃO </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2.1. Poderão participar da presente dispensa os fornecedores interessados, atuantes no ramo pertinente ao objeto, que atendam às exigências contidas neste Aviso de Contratação Direta e seus Anexos.</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 xml:space="preserve">2.2. O fornecedor interessado, em razão da prevalência dos atos virtualizados na Lei nº 14.133/2021, após a divulgação do aviso de contratação direta, encaminhará, exclusivamente através do </w:t>
      </w:r>
      <w:r>
        <w:rPr>
          <w:rFonts w:ascii="Bookman Old Style" w:hAnsi="Bookman Old Style"/>
          <w:b/>
          <w:bCs/>
          <w:sz w:val="21"/>
          <w:szCs w:val="21"/>
        </w:rPr>
        <w:t xml:space="preserve">E-mail: </w:t>
      </w:r>
      <w:bookmarkStart w:id="0" w:name="_Hlk196288161"/>
      <w:r w:rsidR="009E3617">
        <w:fldChar w:fldCharType="begin"/>
      </w:r>
      <w:r w:rsidR="009E3617">
        <w:instrText>HYPERLINK "mailto:pregao.cmac@gmail.com"</w:instrText>
      </w:r>
      <w:r w:rsidR="009E3617">
        <w:fldChar w:fldCharType="separate"/>
      </w:r>
      <w:r w:rsidR="009E3617" w:rsidRPr="00BC55B9">
        <w:rPr>
          <w:rStyle w:val="Hyperlink"/>
          <w:rFonts w:ascii="Bookman Old Style" w:hAnsi="Bookman Old Style" w:cs="Arial"/>
          <w:b/>
          <w:iCs/>
          <w:sz w:val="21"/>
          <w:szCs w:val="21"/>
        </w:rPr>
        <w:t>pregao.cmac@gmail.com</w:t>
      </w:r>
      <w:r w:rsidR="009E3617">
        <w:fldChar w:fldCharType="end"/>
      </w:r>
      <w:bookmarkEnd w:id="0"/>
      <w:r w:rsidR="00B97560">
        <w:rPr>
          <w:rFonts w:ascii="Bookman Old Style" w:hAnsi="Bookman Old Style" w:cs="Arial"/>
          <w:b/>
          <w:iCs/>
          <w:sz w:val="21"/>
          <w:szCs w:val="21"/>
        </w:rPr>
        <w:t>,</w:t>
      </w:r>
      <w:proofErr w:type="gramStart"/>
      <w:r w:rsidR="00B97560">
        <w:rPr>
          <w:rFonts w:ascii="Bookman Old Style" w:hAnsi="Bookman Old Style" w:cs="Arial"/>
          <w:b/>
          <w:iCs/>
          <w:sz w:val="21"/>
          <w:szCs w:val="21"/>
        </w:rPr>
        <w:t xml:space="preserve"> </w:t>
      </w:r>
      <w:r>
        <w:rPr>
          <w:rFonts w:ascii="Bookman Old Style" w:hAnsi="Bookman Old Style"/>
          <w:sz w:val="21"/>
          <w:szCs w:val="21"/>
        </w:rPr>
        <w:t xml:space="preserve"> </w:t>
      </w:r>
      <w:proofErr w:type="gramEnd"/>
      <w:r>
        <w:rPr>
          <w:rFonts w:ascii="Bookman Old Style" w:hAnsi="Bookman Old Style"/>
          <w:sz w:val="21"/>
          <w:szCs w:val="21"/>
        </w:rPr>
        <w:t>a proposta de preços e os documentos de habilitação exigidos, até a data e horário estabelecidos para a abertura da sessão.</w:t>
      </w:r>
    </w:p>
    <w:p w:rsidR="00CA6D0F" w:rsidRPr="007468A8" w:rsidRDefault="002A7A5C">
      <w:pPr>
        <w:spacing w:before="120" w:after="120" w:line="240" w:lineRule="auto"/>
        <w:jc w:val="both"/>
        <w:rPr>
          <w:rFonts w:ascii="Bookman Old Style" w:hAnsi="Bookman Old Style"/>
          <w:sz w:val="21"/>
          <w:szCs w:val="21"/>
        </w:rPr>
      </w:pPr>
      <w:r w:rsidRPr="007468A8">
        <w:rPr>
          <w:rFonts w:ascii="Bookman Old Style" w:hAnsi="Bookman Old Style"/>
          <w:sz w:val="21"/>
          <w:szCs w:val="21"/>
        </w:rPr>
        <w:t xml:space="preserve">2.3. </w:t>
      </w:r>
      <w:r w:rsidR="007468A8" w:rsidRPr="007468A8">
        <w:rPr>
          <w:rFonts w:ascii="Bookman Old Style" w:hAnsi="Bookman Old Style"/>
          <w:sz w:val="21"/>
          <w:szCs w:val="21"/>
        </w:rPr>
        <w:t xml:space="preserve">O certame será de exclusividade para </w:t>
      </w:r>
      <w:r w:rsidRPr="007468A8">
        <w:rPr>
          <w:rFonts w:ascii="Bookman Old Style" w:hAnsi="Bookman Old Style"/>
          <w:sz w:val="21"/>
          <w:szCs w:val="21"/>
        </w:rPr>
        <w:t>as microempresas e empresas de pequeno porte</w:t>
      </w:r>
      <w:r w:rsidR="007468A8" w:rsidRPr="007468A8">
        <w:rPr>
          <w:rFonts w:ascii="Bookman Old Style" w:hAnsi="Bookman Old Style"/>
          <w:sz w:val="21"/>
          <w:szCs w:val="21"/>
        </w:rPr>
        <w:t>.</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2.4. Não poderão participar desta dispensa os interessados:</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2.4.1. que não atendam às condições deste Aviso de Contratação Direta e seu(s) anexo(s);</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2.4.2. estrangeiros que não tenham representação legal no Brasil com poderes expressos para receber citação e responder administrativa ou judicialmente.</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2.4.3. Que se enquadrem nas seguintes vedações:</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a) autor do anteprojeto, do projeto básico ou do projeto executivo, pessoa física ou jurídica, quando a contratação versar sobre obra, serviços ou fornecimento de bens a ele relacionados;</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 xml:space="preserve">a.1) Equiparam-se aos autores do projeto as empresas integrantes do mesmo grupo econômico. </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c) pessoa física ou jurídica que se encontre, ao tempo da contratação, impossibilitada de contratar em decorrência de sanção que lhe foi imposta;</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 xml:space="preserve">e) empresas controladoras, controladas ou coligadas, nos termos da </w:t>
      </w:r>
      <w:r>
        <w:rPr>
          <w:rFonts w:ascii="Bookman Old Style" w:hAnsi="Bookman Old Style"/>
          <w:sz w:val="21"/>
          <w:szCs w:val="21"/>
          <w:u w:val="single"/>
        </w:rPr>
        <w:t>Lei nº 6.404, de 15 de dezembro de 1976</w:t>
      </w:r>
      <w:r>
        <w:rPr>
          <w:rFonts w:ascii="Bookman Old Style" w:hAnsi="Bookman Old Style"/>
          <w:sz w:val="21"/>
          <w:szCs w:val="21"/>
        </w:rPr>
        <w:t>, concorrendo entre si;</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f)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CA6D0F" w:rsidRDefault="002A7A5C">
      <w:pPr>
        <w:spacing w:before="120" w:after="120" w:line="240" w:lineRule="auto"/>
        <w:jc w:val="both"/>
        <w:rPr>
          <w:rFonts w:ascii="Bookman Old Style" w:hAnsi="Bookman Old Style"/>
          <w:sz w:val="21"/>
          <w:szCs w:val="21"/>
        </w:rPr>
      </w:pPr>
      <w:bookmarkStart w:id="1" w:name="_Hlk114064606"/>
      <w:r>
        <w:rPr>
          <w:rFonts w:ascii="Bookman Old Style" w:hAnsi="Bookman Old Style"/>
          <w:sz w:val="21"/>
          <w:szCs w:val="21"/>
        </w:rPr>
        <w:lastRenderedPageBreak/>
        <w:t>g) empresa declarada inidônea por qualquer Órgão da Administração Pública direta ou indireta, Federal, Estadual, Municipal ou do Distrito Federal;</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h) empresa suspensa ou impedida de licitar ou contratar com a Administração Pública no âmbito do Estado de Mato Grosso do Sul;</w:t>
      </w:r>
    </w:p>
    <w:p w:rsidR="00CA6D0F" w:rsidRPr="00BD772B"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 xml:space="preserve">i) empresas impedidas de licitar ou contratar com o Município de </w:t>
      </w:r>
      <w:r w:rsidR="00591960" w:rsidRPr="00BD772B">
        <w:rPr>
          <w:rFonts w:ascii="Bookman Old Style" w:hAnsi="Bookman Old Style"/>
          <w:sz w:val="21"/>
          <w:szCs w:val="21"/>
        </w:rPr>
        <w:t xml:space="preserve">Água </w:t>
      </w:r>
      <w:proofErr w:type="spellStart"/>
      <w:r w:rsidR="00591960" w:rsidRPr="00BD772B">
        <w:rPr>
          <w:rFonts w:ascii="Bookman Old Style" w:hAnsi="Bookman Old Style"/>
          <w:sz w:val="21"/>
          <w:szCs w:val="21"/>
        </w:rPr>
        <w:t>Clara-MS</w:t>
      </w:r>
      <w:proofErr w:type="spellEnd"/>
      <w:r w:rsidRPr="00BD772B">
        <w:rPr>
          <w:rFonts w:ascii="Bookman Old Style" w:hAnsi="Bookman Old Style"/>
          <w:sz w:val="21"/>
          <w:szCs w:val="21"/>
        </w:rPr>
        <w:t>.</w:t>
      </w:r>
    </w:p>
    <w:bookmarkEnd w:id="1"/>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2.4.3.1. 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2.4.4. Por se tratar de processo de dispensa de licitação, onde se prima pela celeridade processual, não poderão participar empresas que estejam constituídas em sociedades cooperativas.</w:t>
      </w:r>
    </w:p>
    <w:p w:rsidR="00CA6D0F" w:rsidRDefault="002A7A5C">
      <w:pPr>
        <w:spacing w:before="120" w:after="120" w:line="240" w:lineRule="auto"/>
        <w:jc w:val="both"/>
        <w:rPr>
          <w:rFonts w:ascii="Bookman Old Style" w:eastAsia="Helvetica" w:hAnsi="Bookman Old Style"/>
          <w:sz w:val="21"/>
          <w:szCs w:val="21"/>
        </w:rPr>
      </w:pPr>
      <w:r>
        <w:rPr>
          <w:rFonts w:ascii="Bookman Old Style" w:hAnsi="Bookman Old Style"/>
          <w:iCs/>
          <w:sz w:val="21"/>
          <w:szCs w:val="21"/>
        </w:rPr>
        <w:t xml:space="preserve">2.4.5. </w:t>
      </w:r>
      <w:r>
        <w:rPr>
          <w:rFonts w:ascii="Bookman Old Style" w:eastAsia="Helvetica" w:hAnsi="Bookman Old Style"/>
          <w:sz w:val="21"/>
          <w:szCs w:val="21"/>
        </w:rPr>
        <w:t>Caberá aos interessados acompanhar o procedimento da presente dispensa, ficando responsáveis pelo ônus decorrente da perda do negócio diante da inobservância ou desatendimento de qualquer mensagem encaminhada nos e-mails emitidos pela Administração, ainda que tenha sido direcionada automaticamente para a sua caixa de spam.</w:t>
      </w:r>
    </w:p>
    <w:p w:rsidR="00CA6D0F" w:rsidRDefault="002A7A5C">
      <w:pPr>
        <w:overflowPunct w:val="0"/>
        <w:autoSpaceDE w:val="0"/>
        <w:autoSpaceDN w:val="0"/>
        <w:adjustRightInd w:val="0"/>
        <w:spacing w:before="120" w:after="120" w:line="240" w:lineRule="auto"/>
        <w:jc w:val="both"/>
        <w:textAlignment w:val="baseline"/>
        <w:rPr>
          <w:rFonts w:ascii="Bookman Old Style" w:hAnsi="Bookman Old Style"/>
          <w:b/>
          <w:sz w:val="21"/>
          <w:szCs w:val="21"/>
        </w:rPr>
      </w:pPr>
      <w:r>
        <w:rPr>
          <w:rFonts w:ascii="Bookman Old Style" w:hAnsi="Bookman Old Style"/>
          <w:b/>
          <w:sz w:val="21"/>
          <w:szCs w:val="21"/>
        </w:rPr>
        <w:t>3. DA PROPOSTA DE PREÇOS</w:t>
      </w:r>
    </w:p>
    <w:p w:rsidR="00CA6D0F" w:rsidRDefault="002A7A5C">
      <w:pPr>
        <w:spacing w:before="120" w:after="120" w:line="240" w:lineRule="auto"/>
        <w:jc w:val="both"/>
        <w:rPr>
          <w:rFonts w:ascii="Bookman Old Style" w:eastAsia="Helvetica" w:hAnsi="Bookman Old Style"/>
          <w:sz w:val="21"/>
          <w:szCs w:val="21"/>
        </w:rPr>
      </w:pPr>
      <w:r>
        <w:rPr>
          <w:rFonts w:ascii="Bookman Old Style" w:hAnsi="Bookman Old Style"/>
          <w:bCs/>
          <w:sz w:val="21"/>
          <w:szCs w:val="21"/>
        </w:rPr>
        <w:t>3.1.</w:t>
      </w:r>
      <w:r>
        <w:rPr>
          <w:rFonts w:ascii="Bookman Old Style" w:hAnsi="Bookman Old Style"/>
          <w:b/>
          <w:sz w:val="21"/>
          <w:szCs w:val="21"/>
        </w:rPr>
        <w:t xml:space="preserve"> </w:t>
      </w:r>
      <w:r>
        <w:rPr>
          <w:rFonts w:ascii="Bookman Old Style" w:hAnsi="Bookman Old Style"/>
          <w:sz w:val="21"/>
          <w:szCs w:val="21"/>
        </w:rPr>
        <w:t>As propostas serão encaminhadas por e-mail na forma d</w:t>
      </w:r>
      <w:r>
        <w:rPr>
          <w:rFonts w:ascii="Bookman Old Style" w:eastAsia="Helvetica" w:hAnsi="Bookman Old Style"/>
          <w:sz w:val="21"/>
          <w:szCs w:val="21"/>
        </w:rPr>
        <w:t xml:space="preserve">o modelo constante </w:t>
      </w:r>
      <w:r w:rsidRPr="00BD772B">
        <w:rPr>
          <w:rFonts w:ascii="Bookman Old Style" w:eastAsia="Helvetica" w:hAnsi="Bookman Old Style"/>
          <w:sz w:val="21"/>
          <w:szCs w:val="21"/>
        </w:rPr>
        <w:t>do Anexo II,</w:t>
      </w:r>
      <w:r>
        <w:rPr>
          <w:rFonts w:ascii="Bookman Old Style" w:eastAsia="Helvetica" w:hAnsi="Bookman Old Style"/>
          <w:b/>
          <w:sz w:val="21"/>
          <w:szCs w:val="21"/>
        </w:rPr>
        <w:t xml:space="preserve"> </w:t>
      </w:r>
      <w:r>
        <w:rPr>
          <w:rFonts w:ascii="Bookman Old Style" w:eastAsia="Helvetica" w:hAnsi="Bookman Old Style"/>
          <w:sz w:val="21"/>
          <w:szCs w:val="21"/>
        </w:rPr>
        <w:t>contendo a descrição do objeto ofertado, a marca do produto e o preço, de acordo com as exigências constantes no Termo de Referência, de forma clara e detalhada, não se admitindo propostas alternativas, atendendo aos seguintes requisitos, sob pena de desclassificação:</w:t>
      </w:r>
    </w:p>
    <w:p w:rsidR="00CA6D0F" w:rsidRDefault="002A7A5C">
      <w:pPr>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a) ser elaborada em papel timbrado da empresa, preenchida e redigida em língua portuguesa, de forma clara, sem emendas, rasuras ou entrelinhas, devidamente datada, assinada a última folha e rubricada as demais pelo representante legal do interessado ou procurador legítimo e legalmente constituído e comprovado por procuração vigente encaminhada juntamente com a proposta;</w:t>
      </w:r>
    </w:p>
    <w:p w:rsidR="00CA6D0F" w:rsidRDefault="002A7A5C">
      <w:pPr>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b) deverá conter a razão social, endereço completo, número de inscrição no CNPJ, o número do telefone, e-mail;</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 xml:space="preserve">c) descrição completa e detalhada do objeto, </w:t>
      </w:r>
      <w:r w:rsidR="009E3617" w:rsidRPr="009E3617">
        <w:rPr>
          <w:rFonts w:ascii="Bookman Old Style" w:eastAsia="Helvetica" w:hAnsi="Bookman Old Style"/>
          <w:b/>
          <w:bCs/>
          <w:sz w:val="21"/>
          <w:szCs w:val="21"/>
        </w:rPr>
        <w:t>não</w:t>
      </w:r>
      <w:r w:rsidR="009E3617">
        <w:rPr>
          <w:rFonts w:ascii="Bookman Old Style" w:eastAsia="Helvetica" w:hAnsi="Bookman Old Style"/>
          <w:sz w:val="21"/>
          <w:szCs w:val="21"/>
        </w:rPr>
        <w:t xml:space="preserve"> </w:t>
      </w:r>
      <w:r>
        <w:rPr>
          <w:rFonts w:ascii="Bookman Old Style" w:eastAsia="Helvetica" w:hAnsi="Bookman Old Style"/>
          <w:b/>
          <w:sz w:val="21"/>
          <w:szCs w:val="21"/>
        </w:rPr>
        <w:t>sendo obrigatório especificar a sua marca</w:t>
      </w:r>
      <w:r>
        <w:rPr>
          <w:rFonts w:ascii="Bookman Old Style" w:eastAsia="Helvetica" w:hAnsi="Bookman Old Style"/>
          <w:sz w:val="21"/>
          <w:szCs w:val="21"/>
        </w:rPr>
        <w:t xml:space="preserve">, </w:t>
      </w:r>
      <w:r>
        <w:rPr>
          <w:rFonts w:ascii="Bookman Old Style" w:eastAsia="Helvetica" w:hAnsi="Bookman Old Style"/>
          <w:sz w:val="21"/>
          <w:szCs w:val="21"/>
          <w:u w:val="single"/>
        </w:rPr>
        <w:t>não sendo admitido duas ou mais marcas para o mesmo item</w:t>
      </w:r>
      <w:r>
        <w:rPr>
          <w:rFonts w:ascii="Bookman Old Style" w:eastAsia="Helvetica" w:hAnsi="Bookman Old Style"/>
          <w:sz w:val="21"/>
          <w:szCs w:val="21"/>
        </w:rPr>
        <w:t>;</w:t>
      </w:r>
    </w:p>
    <w:p w:rsidR="00CA6D0F" w:rsidRDefault="002A7A5C">
      <w:pPr>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d) preço unitário e total dos itens, expressos em numeral e em moeda corrente nacional (R$), com no máximo 02 (duas) casas decimais, considerando as quantidades constantes no Termo de Referência;</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e) constar o número da conta corrente, o nome da instituição financeira e a respectiva agência onde deseja receber seu pagamento;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 xml:space="preserve">f) prazo de validade da proposta: no mínimo de </w:t>
      </w:r>
      <w:r w:rsidRPr="00BD772B">
        <w:rPr>
          <w:rFonts w:ascii="Bookman Old Style" w:eastAsia="Helvetica" w:hAnsi="Bookman Old Style"/>
          <w:sz w:val="21"/>
          <w:szCs w:val="21"/>
        </w:rPr>
        <w:t>60 dias;</w:t>
      </w:r>
    </w:p>
    <w:p w:rsidR="009E3617"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 xml:space="preserve">g) prazo de entrega/execução: </w:t>
      </w:r>
      <w:r w:rsidR="00C7344F">
        <w:rPr>
          <w:rFonts w:ascii="Bookman Old Style" w:eastAsia="Helvetica" w:hAnsi="Bookman Old Style"/>
          <w:sz w:val="21"/>
          <w:szCs w:val="21"/>
        </w:rPr>
        <w:t>48 (quarenta e oito) horas a partir da ordem de fornecimento.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3.2. O proponente deverá enviar a sua proposta pelo e-mail especificado, sendo desconsideradas propostas posteriores eventualmente encaminhadas por ele.</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 xml:space="preserve">3.3. Conforme o modelo da proposta – ANEXO II, o proponente declara que o seu preço </w:t>
      </w:r>
      <w:bookmarkStart w:id="2" w:name="_Hlk114479975"/>
      <w:r>
        <w:rPr>
          <w:rFonts w:ascii="Bookman Old Style" w:eastAsia="Helvetica" w:hAnsi="Bookman Old Style"/>
          <w:sz w:val="21"/>
          <w:szCs w:val="21"/>
        </w:rPr>
        <w:t xml:space="preserve">compreende a integralidade dos custos para atendimento dos direitos trabalhistas assegurados na Constituição Federal, nas leis trabalhistas, nas normas infralegais, nas convenções coletivas de trabalho e nos termos de ajustamento de conduta vigentes. </w:t>
      </w:r>
      <w:bookmarkEnd w:id="2"/>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3.4. Todas as especificações do objeto contidas na proposta, em especial o preço, vinculam o proponente.</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lastRenderedPageBreak/>
        <w:t>3.5. Em caso de divergência de valores entre o preço unitário e o valor total, prevalecerá o valor unitário.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3.6. Nos valores propostos estarão inclusos todos os custos operacionais, encargos previdenciários, trabalhistas, tributários, comerciais e quaisquer outros que incidam direta ou indiretamente na execução do objeto.</w:t>
      </w:r>
    </w:p>
    <w:p w:rsidR="00CA6D0F" w:rsidRDefault="002A7A5C">
      <w:pPr>
        <w:tabs>
          <w:tab w:val="left" w:pos="284"/>
          <w:tab w:val="left" w:pos="426"/>
        </w:tabs>
        <w:spacing w:before="120" w:after="120" w:line="240" w:lineRule="auto"/>
        <w:jc w:val="both"/>
        <w:rPr>
          <w:rFonts w:ascii="Bookman Old Style" w:eastAsia="Helvetica" w:hAnsi="Bookman Old Style"/>
          <w:b/>
          <w:bCs/>
          <w:sz w:val="21"/>
          <w:szCs w:val="21"/>
        </w:rPr>
      </w:pPr>
      <w:r>
        <w:rPr>
          <w:rFonts w:ascii="Bookman Old Style" w:eastAsia="Helvetica" w:hAnsi="Bookman Old Style"/>
          <w:b/>
          <w:bCs/>
          <w:sz w:val="21"/>
          <w:szCs w:val="21"/>
        </w:rPr>
        <w:t>4. DO JULGAMENTO DAS PROPOSTAS E DA NEGOCIAÇÃO</w:t>
      </w:r>
    </w:p>
    <w:p w:rsidR="00CA6D0F" w:rsidRPr="00790BD3" w:rsidRDefault="002A7A5C">
      <w:pPr>
        <w:tabs>
          <w:tab w:val="left" w:pos="284"/>
          <w:tab w:val="left" w:pos="426"/>
        </w:tabs>
        <w:spacing w:before="120" w:after="120" w:line="240" w:lineRule="auto"/>
        <w:jc w:val="both"/>
        <w:rPr>
          <w:rFonts w:ascii="Bookman Old Style" w:eastAsia="Helvetica" w:hAnsi="Bookman Old Style"/>
          <w:sz w:val="21"/>
          <w:szCs w:val="21"/>
        </w:rPr>
      </w:pPr>
      <w:r w:rsidRPr="00790BD3">
        <w:rPr>
          <w:rFonts w:ascii="Bookman Old Style" w:eastAsia="Helvetica" w:hAnsi="Bookman Old Style"/>
          <w:sz w:val="21"/>
          <w:szCs w:val="21"/>
        </w:rPr>
        <w:t xml:space="preserve">4.1. Na data, horário e local indicados no preâmbulo deste Aviso, </w:t>
      </w:r>
      <w:r w:rsidR="0036203E" w:rsidRPr="00790BD3">
        <w:rPr>
          <w:rFonts w:ascii="Bookman Old Style" w:eastAsia="Helvetica" w:hAnsi="Bookman Old Style"/>
          <w:sz w:val="21"/>
          <w:szCs w:val="21"/>
        </w:rPr>
        <w:t>os interessados deverão encaminhar, no mesmo e-mail, sua proposta e os documentos de habilitação que constam em tópico específico</w:t>
      </w:r>
      <w:r w:rsidRPr="00790BD3">
        <w:rPr>
          <w:rFonts w:ascii="Bookman Old Style" w:eastAsia="Helvetica" w:hAnsi="Bookman Old Style"/>
          <w:sz w:val="21"/>
          <w:szCs w:val="21"/>
        </w:rPr>
        <w:t>.</w:t>
      </w:r>
    </w:p>
    <w:p w:rsidR="00CA6D0F" w:rsidRPr="00790BD3" w:rsidRDefault="002A7A5C">
      <w:pPr>
        <w:tabs>
          <w:tab w:val="left" w:pos="284"/>
          <w:tab w:val="left" w:pos="426"/>
        </w:tabs>
        <w:spacing w:before="120" w:after="120" w:line="240" w:lineRule="auto"/>
        <w:jc w:val="both"/>
        <w:rPr>
          <w:rFonts w:ascii="Bookman Old Style" w:eastAsia="Helvetica" w:hAnsi="Bookman Old Style"/>
          <w:sz w:val="21"/>
          <w:szCs w:val="21"/>
        </w:rPr>
      </w:pPr>
      <w:r w:rsidRPr="00790BD3">
        <w:rPr>
          <w:rFonts w:ascii="Bookman Old Style" w:eastAsia="Helvetica" w:hAnsi="Bookman Old Style"/>
          <w:sz w:val="21"/>
          <w:szCs w:val="21"/>
        </w:rPr>
        <w:t>4.2</w:t>
      </w:r>
      <w:r w:rsidR="00790BD3" w:rsidRPr="00790BD3">
        <w:rPr>
          <w:rFonts w:ascii="Bookman Old Style" w:eastAsia="Helvetica" w:hAnsi="Bookman Old Style"/>
          <w:sz w:val="21"/>
          <w:szCs w:val="21"/>
        </w:rPr>
        <w:t>. O julgamento das propostas ocorrerá em dia marcado no preâmbulo,</w:t>
      </w:r>
      <w:r w:rsidRPr="00790BD3">
        <w:rPr>
          <w:rFonts w:ascii="Bookman Old Style" w:eastAsia="Helvetica" w:hAnsi="Bookman Old Style"/>
          <w:sz w:val="21"/>
          <w:szCs w:val="21"/>
        </w:rPr>
        <w:t xml:space="preserve"> sendo os prazos conferidos pelo condutor da dispensa registrados em ata e havendo necessidade de suspensão ou encerramento </w:t>
      </w:r>
      <w:r w:rsidR="00790BD3" w:rsidRPr="00790BD3">
        <w:rPr>
          <w:rFonts w:ascii="Bookman Old Style" w:eastAsia="Helvetica" w:hAnsi="Bookman Old Style"/>
          <w:sz w:val="21"/>
          <w:szCs w:val="21"/>
        </w:rPr>
        <w:t>do julgamento</w:t>
      </w:r>
      <w:r w:rsidRPr="00790BD3">
        <w:rPr>
          <w:rFonts w:ascii="Bookman Old Style" w:eastAsia="Helvetica" w:hAnsi="Bookman Old Style"/>
          <w:sz w:val="21"/>
          <w:szCs w:val="21"/>
        </w:rPr>
        <w:t>, esta será automaticamente reaberta no primeiro dia útil subsequente, no mesmo horário inicialmente estabelecido, sendo os participantes informados por e-mail, e ficando sob a sua responsabilidade o acompanhamento dos atos.</w:t>
      </w:r>
    </w:p>
    <w:p w:rsidR="00CA6D0F" w:rsidRPr="00790BD3" w:rsidRDefault="002A7A5C">
      <w:pPr>
        <w:tabs>
          <w:tab w:val="left" w:pos="284"/>
          <w:tab w:val="left" w:pos="426"/>
        </w:tabs>
        <w:spacing w:before="120" w:after="120" w:line="240" w:lineRule="auto"/>
        <w:jc w:val="both"/>
        <w:rPr>
          <w:rFonts w:ascii="Bookman Old Style" w:eastAsia="Helvetica" w:hAnsi="Bookman Old Style"/>
          <w:sz w:val="21"/>
          <w:szCs w:val="21"/>
        </w:rPr>
      </w:pPr>
      <w:r w:rsidRPr="00790BD3">
        <w:rPr>
          <w:rFonts w:ascii="Bookman Old Style" w:eastAsia="Helvetica" w:hAnsi="Bookman Old Style"/>
          <w:sz w:val="21"/>
          <w:szCs w:val="21"/>
        </w:rPr>
        <w:t xml:space="preserve">4.3. Os interessados deverão manter-se atentos a caixa de e-mails do endereço informado na proposta, inclusive verificando a caixa de </w:t>
      </w:r>
      <w:r w:rsidRPr="00790BD3">
        <w:rPr>
          <w:rFonts w:ascii="Bookman Old Style" w:eastAsia="Helvetica" w:hAnsi="Bookman Old Style"/>
          <w:i/>
          <w:iCs/>
          <w:sz w:val="21"/>
          <w:szCs w:val="21"/>
        </w:rPr>
        <w:t>spam</w:t>
      </w:r>
      <w:r w:rsidRPr="00790BD3">
        <w:rPr>
          <w:rFonts w:ascii="Bookman Old Style" w:eastAsia="Helvetica" w:hAnsi="Bookman Old Style"/>
          <w:sz w:val="21"/>
          <w:szCs w:val="21"/>
        </w:rPr>
        <w:t>, sendo desclassificados se não atenderem os prazos conferidos pelo agente nas mensagens enviadas.</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4.4. O Agente de contratação verificará a conformidade das propostas quanto à adequação do objeto e a compatibilidade do preço em relação ao estipulado para a contratação, e classificará o primeiro melhor preço.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 xml:space="preserve">4.5. Definido o resultado do julgamento </w:t>
      </w:r>
      <w:r w:rsidRPr="00BD772B">
        <w:rPr>
          <w:rFonts w:ascii="Bookman Old Style" w:eastAsia="Helvetica" w:hAnsi="Bookman Old Style"/>
          <w:sz w:val="21"/>
          <w:szCs w:val="21"/>
        </w:rPr>
        <w:t xml:space="preserve">o agente negociará condições </w:t>
      </w:r>
      <w:r>
        <w:rPr>
          <w:rFonts w:ascii="Bookman Old Style" w:eastAsia="Helvetica" w:hAnsi="Bookman Old Style"/>
          <w:sz w:val="21"/>
          <w:szCs w:val="21"/>
        </w:rPr>
        <w:t>mais vantajosas com o primeiro colocado, através de e-mail.</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4.5.1.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 xml:space="preserve">4.5.2. Em qualquer caso, </w:t>
      </w:r>
      <w:r w:rsidRPr="00BD772B">
        <w:rPr>
          <w:rFonts w:ascii="Bookman Old Style" w:eastAsia="Helvetica" w:hAnsi="Bookman Old Style"/>
          <w:sz w:val="21"/>
          <w:szCs w:val="21"/>
        </w:rPr>
        <w:t>concluída a negociação e readequado o valor da proposta, será enviado proposta ajustada,</w:t>
      </w:r>
      <w:r>
        <w:rPr>
          <w:rFonts w:ascii="Bookman Old Style" w:eastAsia="Helvetica" w:hAnsi="Bookman Old Style"/>
          <w:sz w:val="21"/>
          <w:szCs w:val="21"/>
        </w:rPr>
        <w:t xml:space="preserve"> e se necessário documentos complementares, em </w:t>
      </w:r>
      <w:r w:rsidRPr="00ED71AC">
        <w:rPr>
          <w:rFonts w:ascii="Bookman Old Style" w:eastAsia="Helvetica" w:hAnsi="Bookman Old Style"/>
          <w:b/>
          <w:bCs/>
          <w:sz w:val="21"/>
          <w:szCs w:val="21"/>
        </w:rPr>
        <w:t xml:space="preserve">até 2 (duas) horas </w:t>
      </w:r>
      <w:r w:rsidRPr="00ED71AC">
        <w:rPr>
          <w:rFonts w:ascii="Bookman Old Style" w:eastAsia="Helvetica" w:hAnsi="Bookman Old Style"/>
          <w:sz w:val="21"/>
          <w:szCs w:val="21"/>
          <w:u w:val="single"/>
        </w:rPr>
        <w:t>após notificação por e-mail.</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4.6 O procedimento de classificação das propostas e de negociação será registrado em ata.</w:t>
      </w:r>
    </w:p>
    <w:p w:rsidR="00CA6D0F" w:rsidRDefault="002A7A5C">
      <w:pPr>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4.7. Se as propostas forem desclassificadas ou todos os fornecedores inabilitados (procedimento fracassado) ou não houverem interessados (procedimento deserto), a Administração poderá:</w:t>
      </w:r>
    </w:p>
    <w:p w:rsidR="00CA6D0F" w:rsidRDefault="002A7A5C">
      <w:pPr>
        <w:spacing w:before="120" w:after="120" w:line="240" w:lineRule="auto"/>
        <w:jc w:val="both"/>
        <w:rPr>
          <w:rFonts w:ascii="Bookman Old Style" w:hAnsi="Bookman Old Style" w:cs="Arial"/>
          <w:color w:val="000000"/>
          <w:sz w:val="21"/>
          <w:szCs w:val="21"/>
        </w:rPr>
      </w:pPr>
      <w:r>
        <w:rPr>
          <w:rFonts w:ascii="Bookman Old Style" w:hAnsi="Bookman Old Style" w:cs="Arial"/>
          <w:color w:val="000000"/>
          <w:sz w:val="21"/>
          <w:szCs w:val="21"/>
        </w:rPr>
        <w:t>4.7.1. valer-se, para a contratação, de cotação obtida na pesquisa de preços que serviu de base ao procedimento, se houver, privilegiando-se os menores preços, sempre que possível, e desde que atendidas às condições de habilitação exigidas, devendo ser solicitada o interesse em fornecer o objeto pelo preço da cotação inicial, e a remessa da documentação de habilitação necessárias, através de e-mail;</w:t>
      </w:r>
    </w:p>
    <w:p w:rsidR="00CA6D0F" w:rsidRDefault="002A7A5C" w:rsidP="006326AA">
      <w:pPr>
        <w:pStyle w:val="PargrafodaLista"/>
        <w:numPr>
          <w:ilvl w:val="3"/>
          <w:numId w:val="8"/>
        </w:numPr>
        <w:spacing w:before="120" w:after="120" w:line="240" w:lineRule="auto"/>
        <w:ind w:left="0" w:firstLine="0"/>
        <w:jc w:val="both"/>
        <w:rPr>
          <w:rFonts w:ascii="Bookman Old Style" w:hAnsi="Bookman Old Style" w:cs="Arial"/>
          <w:color w:val="000000"/>
          <w:sz w:val="21"/>
          <w:szCs w:val="21"/>
        </w:rPr>
      </w:pPr>
      <w:r>
        <w:rPr>
          <w:rFonts w:ascii="Bookman Old Style" w:hAnsi="Bookman Old Style" w:cs="Arial"/>
          <w:color w:val="000000"/>
          <w:sz w:val="21"/>
          <w:szCs w:val="21"/>
        </w:rPr>
        <w:t xml:space="preserve">o prazo para a apresentação dos documentos referidos no item anterior será de </w:t>
      </w:r>
      <w:r w:rsidR="00BD772B" w:rsidRPr="00BD772B">
        <w:rPr>
          <w:rFonts w:ascii="Bookman Old Style" w:hAnsi="Bookman Old Style" w:cs="Arial"/>
          <w:sz w:val="21"/>
          <w:szCs w:val="21"/>
        </w:rPr>
        <w:t xml:space="preserve">2 (dois) </w:t>
      </w:r>
      <w:r w:rsidRPr="00BD772B">
        <w:rPr>
          <w:rFonts w:ascii="Bookman Old Style" w:hAnsi="Bookman Old Style" w:cs="Arial"/>
          <w:sz w:val="21"/>
          <w:szCs w:val="21"/>
        </w:rPr>
        <w:t xml:space="preserve">dias, </w:t>
      </w:r>
      <w:r>
        <w:rPr>
          <w:rFonts w:ascii="Bookman Old Style" w:hAnsi="Bookman Old Style" w:cs="Arial"/>
          <w:color w:val="000000"/>
          <w:sz w:val="21"/>
          <w:szCs w:val="21"/>
        </w:rPr>
        <w:t>podendo ser prorrogado por igual período, conforme pedido da empresa.</w:t>
      </w:r>
    </w:p>
    <w:p w:rsidR="00CA6D0F" w:rsidRDefault="002A7A5C">
      <w:pPr>
        <w:pStyle w:val="itemnivel3"/>
        <w:spacing w:before="120" w:beforeAutospacing="0" w:after="120" w:afterAutospacing="0"/>
        <w:jc w:val="both"/>
        <w:rPr>
          <w:rFonts w:ascii="Bookman Old Style" w:hAnsi="Bookman Old Style" w:cs="Arial"/>
          <w:color w:val="000000"/>
          <w:sz w:val="21"/>
          <w:szCs w:val="21"/>
        </w:rPr>
      </w:pPr>
      <w:r>
        <w:rPr>
          <w:rFonts w:ascii="Bookman Old Style" w:hAnsi="Bookman Old Style" w:cs="Arial"/>
          <w:color w:val="000000"/>
          <w:sz w:val="21"/>
          <w:szCs w:val="21"/>
        </w:rPr>
        <w:t>4.7.1.2. apreciada a cotação e a documentação de habilitação do fornecedor e, atendidos os critérios exigidos para a contratação, este será declarado vencedor;</w:t>
      </w:r>
    </w:p>
    <w:p w:rsidR="00CA6D0F" w:rsidRDefault="002A7A5C">
      <w:pPr>
        <w:pStyle w:val="itemnivel3"/>
        <w:spacing w:before="120" w:beforeAutospacing="0" w:after="120" w:afterAutospacing="0"/>
        <w:jc w:val="both"/>
        <w:rPr>
          <w:rFonts w:ascii="Bookman Old Style" w:hAnsi="Bookman Old Style" w:cs="Arial"/>
          <w:color w:val="000000"/>
          <w:sz w:val="21"/>
          <w:szCs w:val="21"/>
        </w:rPr>
      </w:pPr>
      <w:r>
        <w:rPr>
          <w:rFonts w:ascii="Bookman Old Style" w:hAnsi="Bookman Old Style" w:cs="Arial"/>
          <w:color w:val="000000"/>
          <w:sz w:val="21"/>
          <w:szCs w:val="21"/>
        </w:rPr>
        <w:t>4.7.2. republicar o presente Aviso com uma nova data, respeitados os prazos mínimos e pelas mesmas vias da publicação anterior.</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4.8. Será desclassificada a proposta que:</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4.8.1. contiver vícios insanáveis;</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lastRenderedPageBreak/>
        <w:t>4.8.2. não obedecer às especificações técnicas pormenorizadas neste aviso ou em seus anexos;</w:t>
      </w:r>
    </w:p>
    <w:p w:rsidR="00CA6D0F" w:rsidRPr="007B46B7" w:rsidRDefault="002A7A5C">
      <w:pPr>
        <w:tabs>
          <w:tab w:val="left" w:pos="284"/>
          <w:tab w:val="left" w:pos="426"/>
        </w:tabs>
        <w:spacing w:before="120" w:after="120" w:line="240" w:lineRule="auto"/>
        <w:jc w:val="both"/>
        <w:rPr>
          <w:rFonts w:ascii="Bookman Old Style" w:eastAsia="Helvetica" w:hAnsi="Bookman Old Style"/>
          <w:sz w:val="21"/>
          <w:szCs w:val="21"/>
        </w:rPr>
      </w:pPr>
      <w:r w:rsidRPr="007B46B7">
        <w:rPr>
          <w:rFonts w:ascii="Bookman Old Style" w:eastAsia="Helvetica" w:hAnsi="Bookman Old Style"/>
          <w:sz w:val="21"/>
          <w:szCs w:val="21"/>
        </w:rPr>
        <w:t xml:space="preserve">4.8.3. apresentar preços inexequíveis ou permanecerem acima do preço </w:t>
      </w:r>
      <w:r w:rsidR="007B46B7" w:rsidRPr="007B46B7">
        <w:rPr>
          <w:rFonts w:ascii="Bookman Old Style" w:eastAsia="Helvetica" w:hAnsi="Bookman Old Style"/>
          <w:sz w:val="21"/>
          <w:szCs w:val="21"/>
        </w:rPr>
        <w:t>máximo</w:t>
      </w:r>
      <w:r w:rsidR="00375026" w:rsidRPr="007B46B7">
        <w:rPr>
          <w:rFonts w:ascii="Bookman Old Style" w:eastAsia="Helvetica" w:hAnsi="Bookman Old Style"/>
          <w:sz w:val="21"/>
          <w:szCs w:val="21"/>
        </w:rPr>
        <w:t xml:space="preserve"> </w:t>
      </w:r>
      <w:r w:rsidRPr="007B46B7">
        <w:rPr>
          <w:rFonts w:ascii="Bookman Old Style" w:eastAsia="Helvetica" w:hAnsi="Bookman Old Style"/>
          <w:sz w:val="21"/>
          <w:szCs w:val="21"/>
        </w:rPr>
        <w:t>definido para a contratação;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4.8.4. não tiverem sua exequibilidade demonstrada, quando exigido pela Administração;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4.8.5. apresentar desconformidade com quaisquer outras exigências deste aviso ou seus anexos, desde que insanável.</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4.8.6. apresentar preços global ou unitários simbólicos, irrisórios ou de valor zero, incompatíveis com os preços dos insumos e de mercado.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4.9. Se houver indícios de inexequibilidade da proposta de preço, ou em caso da necessidade de esclarecimentos complementares, poderão ser efetuadas diligências, para que a empresa comprove a exequibilidade da proposta.</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4.10. Para fins de análise da proposta quanto ao cumprimento das especificações do objeto, poderá ser colhida a manifestação escrita do setor requisitante do serviço ou da área especializada no objeto.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4.11. Se a proposta vencedora for desclassificada, será examinada a proposta subsequente, e, assim sucessivamente, respeitada a ordem de classificação.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4.12. Encerrada a análise quanto à aceitação da proposta, se iniciará a fase de habilitação, observado o disposto neste Aviso de Contratação Direta e seus Anexos.</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4.13. Todos os documentos de habilitação encaminhados pelos proponentes serão impressos e arquivados no processo físico, e lançados em ata, ainda que não apreciados, porquanto somente os documentos de habilitação da melhor proposta serão verificados.</w:t>
      </w:r>
    </w:p>
    <w:p w:rsidR="00CA6D0F" w:rsidRDefault="002A7A5C">
      <w:pPr>
        <w:tabs>
          <w:tab w:val="left" w:pos="284"/>
          <w:tab w:val="left" w:pos="426"/>
        </w:tabs>
        <w:spacing w:before="120" w:after="120" w:line="240" w:lineRule="auto"/>
        <w:jc w:val="both"/>
        <w:rPr>
          <w:rFonts w:ascii="Bookman Old Style" w:eastAsia="Helvetica" w:hAnsi="Bookman Old Style"/>
          <w:b/>
          <w:bCs/>
          <w:sz w:val="21"/>
          <w:szCs w:val="21"/>
        </w:rPr>
      </w:pPr>
      <w:r>
        <w:rPr>
          <w:rFonts w:ascii="Bookman Old Style" w:eastAsia="Helvetica" w:hAnsi="Bookman Old Style"/>
          <w:b/>
          <w:bCs/>
          <w:sz w:val="21"/>
          <w:szCs w:val="21"/>
        </w:rPr>
        <w:t>5. DA HABILITAÇÃO</w:t>
      </w:r>
    </w:p>
    <w:p w:rsidR="00CA6D0F" w:rsidRDefault="002A7A5C">
      <w:pPr>
        <w:tabs>
          <w:tab w:val="left" w:pos="284"/>
          <w:tab w:val="left" w:pos="426"/>
        </w:tabs>
        <w:spacing w:before="120" w:after="120" w:line="240" w:lineRule="auto"/>
        <w:jc w:val="both"/>
        <w:rPr>
          <w:rFonts w:ascii="Bookman Old Style" w:hAnsi="Bookman Old Style"/>
          <w:bCs/>
          <w:sz w:val="21"/>
          <w:szCs w:val="21"/>
        </w:rPr>
      </w:pPr>
      <w:r>
        <w:rPr>
          <w:rFonts w:ascii="Bookman Old Style" w:hAnsi="Bookman Old Style"/>
          <w:bCs/>
          <w:sz w:val="21"/>
          <w:szCs w:val="21"/>
        </w:rPr>
        <w:t xml:space="preserve">5.1. As empresas participantes da presente contratação direta </w:t>
      </w:r>
      <w:r>
        <w:rPr>
          <w:rFonts w:ascii="Bookman Old Style" w:hAnsi="Bookman Old Style"/>
          <w:sz w:val="21"/>
          <w:szCs w:val="21"/>
        </w:rPr>
        <w:t xml:space="preserve">deverão enviar a documentação para fins de habilitação constantes do </w:t>
      </w:r>
      <w:r>
        <w:rPr>
          <w:rFonts w:ascii="Bookman Old Style" w:hAnsi="Bookman Old Style"/>
          <w:b/>
          <w:sz w:val="21"/>
          <w:szCs w:val="21"/>
          <w:lang w:eastAsia="ar-SA"/>
        </w:rPr>
        <w:t>ANEXO I – DOCUMENTAÇÃO EXIGIDA PARA HABILITAÇÃO</w:t>
      </w:r>
      <w:r>
        <w:rPr>
          <w:rFonts w:ascii="Bookman Old Style" w:hAnsi="Bookman Old Style"/>
          <w:bCs/>
          <w:sz w:val="21"/>
          <w:szCs w:val="21"/>
          <w:lang w:eastAsia="ar-SA"/>
        </w:rPr>
        <w:t xml:space="preserve"> deste Aviso, </w:t>
      </w:r>
      <w:r>
        <w:rPr>
          <w:rFonts w:ascii="Bookman Old Style" w:hAnsi="Bookman Old Style"/>
          <w:sz w:val="21"/>
          <w:szCs w:val="21"/>
        </w:rPr>
        <w:t>juntamente com a proposta até a data e horário da abertura da sessão, através do e-mail especificado no preâmbulo deste Aviso.</w:t>
      </w:r>
    </w:p>
    <w:p w:rsidR="00CA6D0F" w:rsidRPr="0051030E"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 xml:space="preserve">5.2. Como condições prévias ao exame da documentação de habilitação do proponente declarado </w:t>
      </w:r>
      <w:r w:rsidRPr="0051030E">
        <w:rPr>
          <w:rFonts w:ascii="Bookman Old Style" w:hAnsi="Bookman Old Style"/>
          <w:sz w:val="21"/>
          <w:szCs w:val="21"/>
        </w:rPr>
        <w:t>vencedor, o agente de contratação verificará o eventual descumprimento das condições de participação, especialmente quanto à existência de sanção que impeça a participação no certame ou a futura contratação, mediante as seguintes consultas:</w:t>
      </w:r>
    </w:p>
    <w:p w:rsidR="0051030E" w:rsidRPr="0051030E" w:rsidRDefault="002A7A5C">
      <w:pPr>
        <w:tabs>
          <w:tab w:val="left" w:pos="284"/>
          <w:tab w:val="left" w:pos="426"/>
        </w:tabs>
        <w:spacing w:before="120" w:after="120" w:line="240" w:lineRule="auto"/>
        <w:jc w:val="both"/>
        <w:rPr>
          <w:rFonts w:ascii="Arial" w:hAnsi="Arial" w:cs="Arial"/>
          <w:sz w:val="21"/>
          <w:szCs w:val="21"/>
          <w:lang w:eastAsia="ar-SA"/>
        </w:rPr>
      </w:pPr>
      <w:r w:rsidRPr="0051030E">
        <w:rPr>
          <w:rFonts w:ascii="Bookman Old Style" w:hAnsi="Bookman Old Style"/>
          <w:sz w:val="21"/>
          <w:szCs w:val="21"/>
        </w:rPr>
        <w:t xml:space="preserve">5.2.1. </w:t>
      </w:r>
      <w:r w:rsidRPr="0051030E">
        <w:rPr>
          <w:rFonts w:ascii="Bookman Old Style" w:hAnsi="Bookman Old Style"/>
          <w:sz w:val="21"/>
          <w:szCs w:val="21"/>
          <w:lang w:eastAsia="ar-SA"/>
        </w:rPr>
        <w:t xml:space="preserve">lista de inidôneos mantida pelo Tribunal de Contas da União – TCU </w:t>
      </w:r>
      <w:r w:rsidR="0051030E" w:rsidRPr="0051030E">
        <w:rPr>
          <w:rFonts w:ascii="Bookman Old Style" w:hAnsi="Bookman Old Style" w:cs="Arial"/>
          <w:sz w:val="21"/>
          <w:szCs w:val="21"/>
          <w:lang w:eastAsia="ar-SA"/>
        </w:rPr>
        <w:t>(</w:t>
      </w:r>
      <w:hyperlink r:id="rId10" w:history="1">
        <w:r w:rsidR="0051030E" w:rsidRPr="0051030E">
          <w:rPr>
            <w:rStyle w:val="Hyperlink"/>
            <w:rFonts w:ascii="Bookman Old Style" w:hAnsi="Bookman Old Style" w:cs="Arial"/>
            <w:sz w:val="21"/>
            <w:szCs w:val="21"/>
            <w:lang w:eastAsia="ar-SA"/>
          </w:rPr>
          <w:t>https://certidoes-apf.apps.tcu.gov.br/</w:t>
        </w:r>
      </w:hyperlink>
      <w:r w:rsidR="0051030E" w:rsidRPr="0051030E">
        <w:rPr>
          <w:rFonts w:ascii="Bookman Old Style" w:hAnsi="Bookman Old Style" w:cs="Arial"/>
          <w:sz w:val="21"/>
          <w:szCs w:val="21"/>
          <w:lang w:eastAsia="ar-SA"/>
        </w:rPr>
        <w:t>);</w:t>
      </w:r>
      <w:r w:rsidR="0051030E" w:rsidRPr="0051030E">
        <w:rPr>
          <w:rFonts w:ascii="Arial" w:hAnsi="Arial" w:cs="Arial"/>
          <w:sz w:val="21"/>
          <w:szCs w:val="21"/>
          <w:lang w:eastAsia="ar-SA"/>
        </w:rPr>
        <w:t xml:space="preserve"> </w:t>
      </w:r>
    </w:p>
    <w:p w:rsidR="00CA6D0F" w:rsidRDefault="002A7A5C">
      <w:pPr>
        <w:tabs>
          <w:tab w:val="left" w:pos="284"/>
          <w:tab w:val="left" w:pos="426"/>
        </w:tabs>
        <w:spacing w:before="120" w:after="120" w:line="240" w:lineRule="auto"/>
        <w:jc w:val="both"/>
        <w:rPr>
          <w:rFonts w:ascii="Bookman Old Style" w:hAnsi="Bookman Old Style"/>
          <w:sz w:val="21"/>
          <w:szCs w:val="21"/>
        </w:rPr>
      </w:pPr>
      <w:r w:rsidRPr="00BD772B">
        <w:rPr>
          <w:rFonts w:ascii="Bookman Old Style" w:hAnsi="Bookman Old Style"/>
          <w:sz w:val="21"/>
          <w:szCs w:val="21"/>
        </w:rPr>
        <w:t xml:space="preserve">5.2.2. fornecedores sancionados e suspensos Sistema Gestor de Compras – Governo do Estado de </w:t>
      </w:r>
      <w:r w:rsidRPr="00BD772B">
        <w:rPr>
          <w:rFonts w:ascii="Bookman Old Style" w:hAnsi="Bookman Old Style"/>
          <w:b/>
          <w:bCs/>
          <w:sz w:val="21"/>
          <w:szCs w:val="21"/>
        </w:rPr>
        <w:t>Mato Grosso do Sul</w:t>
      </w:r>
      <w:r w:rsidRPr="00BD772B">
        <w:rPr>
          <w:rFonts w:ascii="Bookman Old Style" w:hAnsi="Bookman Old Style"/>
          <w:sz w:val="21"/>
          <w:szCs w:val="21"/>
        </w:rPr>
        <w:t xml:space="preserve"> através do endereço </w:t>
      </w:r>
      <w:hyperlink r:id="rId11" w:history="1">
        <w:r>
          <w:rPr>
            <w:rStyle w:val="Hyperlink"/>
            <w:rFonts w:ascii="Bookman Old Style" w:hAnsi="Bookman Old Style"/>
            <w:sz w:val="21"/>
            <w:szCs w:val="21"/>
            <w:u w:val="none"/>
          </w:rPr>
          <w:t>https://ww3.centraldecompras.ms.gov.br/sgc/faces/pub/sgc/tabbasicas/FornecedoresSancionadosPageList.jsp</w:t>
        </w:r>
      </w:hyperlink>
      <w:r>
        <w:rPr>
          <w:rFonts w:ascii="Bookman Old Style" w:hAnsi="Bookman Old Style"/>
          <w:sz w:val="21"/>
          <w:szCs w:val="21"/>
        </w:rPr>
        <w:t>;</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3</w:t>
      </w:r>
      <w:r>
        <w:rPr>
          <w:rFonts w:ascii="Bookman Old Style" w:hAnsi="Bookman Old Style"/>
          <w:sz w:val="21"/>
          <w:szCs w:val="21"/>
        </w:rPr>
        <w:t>.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3</w:t>
      </w:r>
      <w:r>
        <w:rPr>
          <w:rFonts w:ascii="Bookman Old Style" w:hAnsi="Bookman Old Style"/>
          <w:sz w:val="21"/>
          <w:szCs w:val="21"/>
        </w:rPr>
        <w:t>.1. Caso conste na Consulta de Situação do Fornecedor a existência de Ocorrências Impeditivas Indiretas, o agente diligenciará para verificar se houve fraude por parte das empresas apontadas no Relatório de Ocorrências Impeditivas Indiretas;</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3</w:t>
      </w:r>
      <w:r>
        <w:rPr>
          <w:rFonts w:ascii="Bookman Old Style" w:hAnsi="Bookman Old Style"/>
          <w:sz w:val="21"/>
          <w:szCs w:val="21"/>
        </w:rPr>
        <w:t>.1.1. A tentativa de burla será verificada por meio dos vínculos societários, linhas de fornecimento similares, dentre outros.</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lastRenderedPageBreak/>
        <w:t>5.2.</w:t>
      </w:r>
      <w:r w:rsidR="00BD772B">
        <w:rPr>
          <w:rFonts w:ascii="Bookman Old Style" w:hAnsi="Bookman Old Style"/>
          <w:sz w:val="21"/>
          <w:szCs w:val="21"/>
        </w:rPr>
        <w:t>4</w:t>
      </w:r>
      <w:r>
        <w:rPr>
          <w:rFonts w:ascii="Bookman Old Style" w:hAnsi="Bookman Old Style"/>
          <w:sz w:val="21"/>
          <w:szCs w:val="21"/>
        </w:rPr>
        <w:t>. Constatada a existência de sanção e/ou eventual descumprimento das condições de participação, o agente de contratação julgará inabilitada a licitante.</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5</w:t>
      </w:r>
      <w:r>
        <w:rPr>
          <w:rFonts w:ascii="Bookman Old Style" w:hAnsi="Bookman Old Style"/>
          <w:sz w:val="21"/>
          <w:szCs w:val="21"/>
        </w:rPr>
        <w:t>. Será inabilitado o fornecedor que não comprovar sua habilitação, seja por não apresentar quaisquer dos documentos exigidos, ou apresentá-los em desacordo com o estabelecido neste Aviso de Contratação Direta.</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6</w:t>
      </w:r>
      <w:r>
        <w:rPr>
          <w:rFonts w:ascii="Bookman Old Style" w:hAnsi="Bookman Old Style"/>
          <w:sz w:val="21"/>
          <w:szCs w:val="21"/>
        </w:rPr>
        <w:t>.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7</w:t>
      </w:r>
      <w:r>
        <w:rPr>
          <w:rFonts w:ascii="Bookman Old Style" w:hAnsi="Bookman Old Style"/>
          <w:sz w:val="21"/>
          <w:szCs w:val="21"/>
        </w:rPr>
        <w:t>. Quando houver dúvida em relação à integridade do documento digitalizado, o agente condutor poderá requerer a comprovação do preenchimento de requisitos mediante apresentação dos documentos originais.</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8</w:t>
      </w:r>
      <w:r>
        <w:rPr>
          <w:rFonts w:ascii="Bookman Old Style" w:hAnsi="Bookman Old Style"/>
          <w:sz w:val="21"/>
          <w:szCs w:val="21"/>
        </w:rPr>
        <w:t xml:space="preserve">. Em se tratando de </w:t>
      </w:r>
      <w:r>
        <w:rPr>
          <w:rFonts w:ascii="Bookman Old Style" w:hAnsi="Bookman Old Style"/>
          <w:b/>
          <w:bCs/>
          <w:sz w:val="21"/>
          <w:szCs w:val="21"/>
        </w:rPr>
        <w:t>microempresa ou empresa de pequeno porte</w:t>
      </w:r>
      <w:r>
        <w:rPr>
          <w:rFonts w:ascii="Bookman Old Style" w:hAnsi="Bookman Old Style"/>
          <w:sz w:val="21"/>
          <w:szCs w:val="21"/>
        </w:rPr>
        <w:t>, havendo alguma restrição na comprovação de regularidade fiscal, será assegurado o prazo de 5 (cinco) dias úteis, prorrogável por igual período, para a regularização da documentação, a realização do pagamento ou parcelamento do débito e a emissão de eventuais certidões negativas ou positivas com efeito de certidão negativa.</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8</w:t>
      </w:r>
      <w:r>
        <w:rPr>
          <w:rFonts w:ascii="Bookman Old Style" w:hAnsi="Bookman Old Style"/>
          <w:sz w:val="21"/>
          <w:szCs w:val="21"/>
        </w:rPr>
        <w:t xml:space="preserve">.1. </w:t>
      </w:r>
      <w:r>
        <w:rPr>
          <w:rFonts w:ascii="Bookman Old Style" w:hAnsi="Bookman Old Style"/>
          <w:sz w:val="21"/>
          <w:szCs w:val="21"/>
        </w:rPr>
        <w:tab/>
        <w:t>a prorrogação do prazo previsto poderá ser concedida, a critério da administração pública, quando requerida pelo fornecedor, mediante apresentação de justificativa;</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8</w:t>
      </w:r>
      <w:r>
        <w:rPr>
          <w:rFonts w:ascii="Bookman Old Style" w:hAnsi="Bookman Old Style"/>
          <w:sz w:val="21"/>
          <w:szCs w:val="21"/>
        </w:rPr>
        <w:t xml:space="preserve">.2. </w:t>
      </w:r>
      <w:r>
        <w:rPr>
          <w:rFonts w:ascii="Bookman Old Style" w:hAnsi="Bookman Old Style"/>
          <w:sz w:val="21"/>
          <w:szCs w:val="21"/>
        </w:rPr>
        <w:tab/>
        <w:t>a não regularização da documentação, no prazo previsto, implicará decadência do direito da participação e à contratação, sem prejuízo das sanções previstas neste Aviso, e facultará ao agente convocar as os participantes remanescentes, na ordem de classificação.</w:t>
      </w:r>
    </w:p>
    <w:p w:rsidR="00CA6D0F" w:rsidRDefault="002A7A5C">
      <w:pPr>
        <w:tabs>
          <w:tab w:val="left" w:pos="1280"/>
        </w:tabs>
        <w:spacing w:before="120" w:after="120" w:line="240" w:lineRule="auto"/>
        <w:jc w:val="both"/>
        <w:rPr>
          <w:rFonts w:ascii="Bookman Old Style" w:eastAsia="Helvetica" w:hAnsi="Bookman Old Style"/>
          <w:sz w:val="21"/>
          <w:szCs w:val="21"/>
        </w:rPr>
      </w:pPr>
      <w:r>
        <w:rPr>
          <w:rFonts w:ascii="Bookman Old Style" w:hAnsi="Bookman Old Style"/>
          <w:sz w:val="21"/>
          <w:szCs w:val="21"/>
        </w:rPr>
        <w:t xml:space="preserve">5.3. </w:t>
      </w:r>
      <w:r>
        <w:rPr>
          <w:rFonts w:ascii="Bookman Old Style" w:eastAsia="Helvetica" w:hAnsi="Bookman Old Style"/>
          <w:sz w:val="21"/>
          <w:szCs w:val="21"/>
        </w:rPr>
        <w:t xml:space="preserve">O proponente enquadrado como </w:t>
      </w:r>
      <w:r>
        <w:rPr>
          <w:rFonts w:ascii="Bookman Old Style" w:eastAsia="Helvetica" w:hAnsi="Bookman Old Style"/>
          <w:b/>
          <w:bCs/>
          <w:sz w:val="21"/>
          <w:szCs w:val="21"/>
        </w:rPr>
        <w:t>microempreendedor individual</w:t>
      </w:r>
      <w:r>
        <w:rPr>
          <w:rFonts w:ascii="Bookman Old Style" w:eastAsia="Helvetica" w:hAnsi="Bookman Old Style"/>
          <w:sz w:val="21"/>
          <w:szCs w:val="21"/>
        </w:rPr>
        <w:t xml:space="preserve"> que pretenda auferir os benefícios do tratamento diferenciado previstos na Lei Complementar n. 123, de 2006, </w:t>
      </w:r>
      <w:r>
        <w:rPr>
          <w:rFonts w:ascii="Bookman Old Style" w:eastAsia="Helvetica" w:hAnsi="Bookman Old Style"/>
          <w:sz w:val="21"/>
          <w:szCs w:val="21"/>
          <w:u w:val="single"/>
        </w:rPr>
        <w:t>não</w:t>
      </w:r>
      <w:r>
        <w:rPr>
          <w:rFonts w:ascii="Bookman Old Style" w:eastAsia="Helvetica" w:hAnsi="Bookman Old Style"/>
          <w:sz w:val="21"/>
          <w:szCs w:val="21"/>
        </w:rPr>
        <w:t xml:space="preserve"> estará dispensado das seguintes comprovações:</w:t>
      </w:r>
    </w:p>
    <w:p w:rsidR="00CA6D0F" w:rsidRDefault="002A7A5C">
      <w:pPr>
        <w:tabs>
          <w:tab w:val="left" w:pos="1280"/>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I - apresentar prova de inscrição municipal quando da atividade de prestação de serviços;</w:t>
      </w:r>
    </w:p>
    <w:p w:rsidR="00CA6D0F" w:rsidRDefault="002A7A5C">
      <w:pPr>
        <w:tabs>
          <w:tab w:val="left" w:pos="1280"/>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II - apresentar prova de inscrição estadual quando da atividade de comércio, indústria e transportes intermunicipais e interestaduais.</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5.4. Constatado o atendimento às exigências de habilitação, o fornecedor será habilitado.</w:t>
      </w:r>
    </w:p>
    <w:p w:rsidR="00CA6D0F" w:rsidRDefault="002A7A5C">
      <w:pPr>
        <w:tabs>
          <w:tab w:val="left" w:pos="1280"/>
        </w:tabs>
        <w:spacing w:before="120" w:after="120" w:line="240" w:lineRule="auto"/>
        <w:jc w:val="both"/>
        <w:rPr>
          <w:rFonts w:ascii="Bookman Old Style" w:eastAsia="Helvetica" w:hAnsi="Bookman Old Style"/>
          <w:b/>
          <w:bCs/>
          <w:sz w:val="21"/>
          <w:szCs w:val="21"/>
        </w:rPr>
      </w:pPr>
      <w:r>
        <w:rPr>
          <w:rFonts w:ascii="Bookman Old Style" w:eastAsia="Helvetica" w:hAnsi="Bookman Old Style"/>
          <w:b/>
          <w:bCs/>
          <w:sz w:val="21"/>
          <w:szCs w:val="21"/>
        </w:rPr>
        <w:t>6. DA CONTRATAÇÃO</w:t>
      </w:r>
    </w:p>
    <w:p w:rsidR="00CA6D0F" w:rsidRDefault="002A7A5C">
      <w:pPr>
        <w:tabs>
          <w:tab w:val="left" w:pos="1280"/>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 xml:space="preserve">6.1. </w:t>
      </w:r>
      <w:r w:rsidR="0051030E" w:rsidRPr="0051030E">
        <w:rPr>
          <w:rFonts w:ascii="Bookman Old Style" w:eastAsia="Helvetica" w:hAnsi="Bookman Old Style"/>
          <w:sz w:val="21"/>
          <w:szCs w:val="21"/>
        </w:rPr>
        <w:t>Após a emissão do ato de autorização da contratação direta, caso se conclua pela contratação, será firmado Termo de Contrato ou emitido instrumento equivalente.</w:t>
      </w:r>
    </w:p>
    <w:p w:rsidR="00CA6D0F" w:rsidRDefault="002A7A5C">
      <w:pPr>
        <w:tabs>
          <w:tab w:val="left" w:pos="1280"/>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 xml:space="preserve">6.2. O adjudicatário terá o prazo de </w:t>
      </w:r>
      <w:r w:rsidR="00BD772B" w:rsidRPr="00BD772B">
        <w:rPr>
          <w:rFonts w:ascii="Bookman Old Style" w:eastAsia="Helvetica" w:hAnsi="Bookman Old Style"/>
          <w:sz w:val="21"/>
          <w:szCs w:val="21"/>
        </w:rPr>
        <w:t>5 (cinco)</w:t>
      </w:r>
      <w:r w:rsidRPr="00BD772B">
        <w:rPr>
          <w:rFonts w:ascii="Bookman Old Style" w:eastAsia="Helvetica" w:hAnsi="Bookman Old Style"/>
          <w:sz w:val="21"/>
          <w:szCs w:val="21"/>
        </w:rPr>
        <w:t xml:space="preserve"> </w:t>
      </w:r>
      <w:r>
        <w:rPr>
          <w:rFonts w:ascii="Bookman Old Style" w:eastAsia="Helvetica" w:hAnsi="Bookman Old Style"/>
          <w:sz w:val="21"/>
          <w:szCs w:val="21"/>
        </w:rPr>
        <w:t>dias úteis, contados a partir da data de sua convocação, para assinar o Termo de Contrato ou aceitar instrumento equivalente, conforme o caso (Nota de Empenho/Carta Contrato/Autorização de Fornecimento), sob pena de decair do direito à contratação, sem prejuízo das sanções previstas.</w:t>
      </w:r>
    </w:p>
    <w:p w:rsidR="00CA6D0F" w:rsidRPr="00512C4B" w:rsidRDefault="002A7A5C">
      <w:pPr>
        <w:tabs>
          <w:tab w:val="left" w:pos="1280"/>
        </w:tabs>
        <w:spacing w:before="120" w:after="120" w:line="240" w:lineRule="auto"/>
        <w:jc w:val="both"/>
        <w:rPr>
          <w:rFonts w:ascii="Bookman Old Style" w:eastAsia="Helvetica" w:hAnsi="Bookman Old Style"/>
          <w:b/>
          <w:sz w:val="21"/>
          <w:szCs w:val="21"/>
        </w:rPr>
      </w:pPr>
      <w:r>
        <w:rPr>
          <w:rFonts w:ascii="Bookman Old Style" w:eastAsia="Helvetica" w:hAnsi="Bookman Old Style"/>
          <w:sz w:val="21"/>
          <w:szCs w:val="21"/>
        </w:rPr>
        <w:t xml:space="preserve">6.2.1. Alternativamente, a Administração enviará o Termo de Contrato ou instrumento equivalente para a assinatura digital, e a devolução pelo </w:t>
      </w:r>
      <w:r w:rsidRPr="00BD772B">
        <w:rPr>
          <w:rFonts w:ascii="Bookman Old Style" w:eastAsia="Helvetica" w:hAnsi="Bookman Old Style"/>
          <w:b/>
          <w:sz w:val="21"/>
          <w:szCs w:val="21"/>
        </w:rPr>
        <w:t>e-mail</w:t>
      </w:r>
      <w:r w:rsidR="0051030E">
        <w:rPr>
          <w:rFonts w:ascii="Bookman Old Style" w:eastAsia="Helvetica" w:hAnsi="Bookman Old Style"/>
          <w:b/>
          <w:sz w:val="21"/>
          <w:szCs w:val="21"/>
        </w:rPr>
        <w:t>:</w:t>
      </w:r>
      <w:r w:rsidR="00512C4B" w:rsidRPr="00BD772B">
        <w:rPr>
          <w:rFonts w:ascii="Bookman Old Style" w:eastAsia="Helvetica" w:hAnsi="Bookman Old Style"/>
          <w:b/>
          <w:sz w:val="21"/>
          <w:szCs w:val="21"/>
        </w:rPr>
        <w:t xml:space="preserve"> </w:t>
      </w:r>
      <w:hyperlink r:id="rId12" w:history="1">
        <w:r w:rsidR="00B20C97" w:rsidRPr="00BC55B9">
          <w:rPr>
            <w:rStyle w:val="Hyperlink"/>
            <w:rFonts w:ascii="Bookman Old Style" w:hAnsi="Bookman Old Style" w:cs="Arial"/>
            <w:bCs/>
            <w:iCs/>
            <w:sz w:val="21"/>
            <w:szCs w:val="21"/>
          </w:rPr>
          <w:t>cmaguaclara.contratos@gmail.com</w:t>
        </w:r>
      </w:hyperlink>
      <w:r w:rsidR="00B20C97">
        <w:rPr>
          <w:rFonts w:ascii="Bookman Old Style" w:hAnsi="Bookman Old Style" w:cs="Arial"/>
          <w:b/>
          <w:iCs/>
          <w:color w:val="FF0000"/>
          <w:sz w:val="21"/>
          <w:szCs w:val="21"/>
        </w:rPr>
        <w:t>.</w:t>
      </w:r>
    </w:p>
    <w:p w:rsidR="00CA6D0F" w:rsidRDefault="002A7A5C">
      <w:pPr>
        <w:tabs>
          <w:tab w:val="left" w:pos="1280"/>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6.3. A assinatura do contrato ou instrumento equivalente vinculará a contratada à sua proposta e as previsões contidas no Aviso de Contratação Direta e seus Anexos.</w:t>
      </w:r>
    </w:p>
    <w:p w:rsidR="00CA6D0F" w:rsidRDefault="002A7A5C">
      <w:pPr>
        <w:tabs>
          <w:tab w:val="left" w:pos="1280"/>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6.3.1. A Contratada reconhecerá que as hipóteses de rescisão são aquelas previstas nos artigos 137 e 138 da Lei nº 14.133/21 e reconhece os direitos da Administração previstos nos artigos 137 a 139 da mesma Lei.</w:t>
      </w:r>
    </w:p>
    <w:p w:rsidR="00CA6D0F" w:rsidRDefault="002A7A5C">
      <w:pPr>
        <w:tabs>
          <w:tab w:val="left" w:pos="1280"/>
        </w:tabs>
        <w:spacing w:before="120" w:after="120" w:line="240" w:lineRule="auto"/>
        <w:jc w:val="both"/>
        <w:rPr>
          <w:rFonts w:ascii="Bookman Old Style" w:eastAsia="Helvetica" w:hAnsi="Bookman Old Style"/>
          <w:b/>
          <w:bCs/>
          <w:sz w:val="21"/>
          <w:szCs w:val="21"/>
        </w:rPr>
      </w:pPr>
      <w:r>
        <w:rPr>
          <w:rFonts w:ascii="Bookman Old Style" w:eastAsia="Helvetica" w:hAnsi="Bookman Old Style"/>
          <w:b/>
          <w:bCs/>
          <w:sz w:val="21"/>
          <w:szCs w:val="21"/>
        </w:rPr>
        <w:t>7. DAS SANÇÕES</w:t>
      </w:r>
    </w:p>
    <w:p w:rsidR="00CA6D0F" w:rsidRDefault="002A7A5C">
      <w:pPr>
        <w:tabs>
          <w:tab w:val="left" w:pos="1280"/>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lastRenderedPageBreak/>
        <w:t xml:space="preserve">7.1. </w:t>
      </w:r>
      <w:r>
        <w:rPr>
          <w:rFonts w:ascii="Bookman Old Style" w:eastAsia="Helvetica" w:hAnsi="Bookman Old Style"/>
          <w:b/>
          <w:bCs/>
          <w:sz w:val="21"/>
          <w:szCs w:val="21"/>
        </w:rPr>
        <w:t>Comete infração administrativa o fornecedor que incidir em quaisquer das infrações previstas no art. 155 da Lei nº 14.133, de 2021, quais sejam:</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sz w:val="21"/>
          <w:szCs w:val="21"/>
        </w:rPr>
        <w:t xml:space="preserve">7.1.1 dar causa </w:t>
      </w:r>
      <w:r>
        <w:rPr>
          <w:rFonts w:ascii="Bookman Old Style" w:hAnsi="Bookman Old Style" w:cs="Arial"/>
          <w:bCs/>
          <w:color w:val="000000"/>
          <w:sz w:val="21"/>
          <w:szCs w:val="21"/>
        </w:rPr>
        <w:t>à inexecução parcial do contrato;</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7.1.2 dar causa à inexecução parcial do contrato que cause grave dano à Administração, ao funcionamento dos serviços públicos ou ao interesse coletivo;</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7.1.3 dar causa à inexecução total do contrato;</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7.1.4 deixar de entregar a documentação exigida para o certame;</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7.1.5 não manter a proposta, salvo em decorrência de fato superveniente devidamente justificado;</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7.1.6 não celebrar o contrato ou não entregar a documentação exigida para a contratação, quando convocado dentro do prazo de validade de sua proposta;</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7.1.7 ensejar o retardamento da execução ou da entrega do objeto da licitação sem motivo justificado;</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7.1.8 apresentar declaração ou documentação falsa exigida para o certame ou prestar declaração falsa durante a licitação ou a execução do contrato;</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7.1.9 fraudar a dispensa ou praticar ato fraudulento na execução do contrato;</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7.1.10 comportar-se de modo inidôneo ou cometer fraude de qualquer natureza;</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7.1.10.1. considera-se comportamento inidôneo, entre outros, a declaração falsa quanto às condições de participação, quanto ao enquadramento como ME/EPP ou o conluio entre os fornecedores, em qualquer momento da dispensa, mesmo após o encerramento da fase de lances.</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7.1.11 praticar atos ilícitos com vistas a frustrar os objetivos desta Dispensa;</w:t>
      </w:r>
    </w:p>
    <w:p w:rsidR="00CA6D0F" w:rsidRDefault="002A7A5C">
      <w:pPr>
        <w:spacing w:before="120" w:after="120" w:line="240" w:lineRule="auto"/>
        <w:jc w:val="both"/>
        <w:rPr>
          <w:rFonts w:ascii="Bookman Old Style" w:hAnsi="Bookman Old Style"/>
          <w:bCs/>
          <w:sz w:val="21"/>
          <w:szCs w:val="21"/>
        </w:rPr>
      </w:pPr>
      <w:r>
        <w:rPr>
          <w:rFonts w:ascii="Bookman Old Style" w:hAnsi="Bookman Old Style"/>
          <w:bCs/>
          <w:color w:val="000000"/>
          <w:sz w:val="21"/>
          <w:szCs w:val="21"/>
        </w:rPr>
        <w:t>7.1.12 praticar ato lesivo previsto</w:t>
      </w:r>
      <w:r>
        <w:rPr>
          <w:rFonts w:ascii="Bookman Old Style" w:hAnsi="Bookman Old Style"/>
          <w:bCs/>
          <w:sz w:val="21"/>
          <w:szCs w:val="21"/>
        </w:rPr>
        <w:t xml:space="preserve"> no </w:t>
      </w:r>
      <w:hyperlink r:id="rId13" w:anchor="art5" w:history="1">
        <w:r>
          <w:rPr>
            <w:rStyle w:val="Hyperlink"/>
            <w:rFonts w:ascii="Bookman Old Style" w:hAnsi="Bookman Old Style"/>
            <w:bCs/>
            <w:color w:val="auto"/>
            <w:sz w:val="21"/>
            <w:szCs w:val="21"/>
          </w:rPr>
          <w:t>art. 5º da Lei nº 12.846, de 1º de agosto de 2013.</w:t>
        </w:r>
      </w:hyperlink>
    </w:p>
    <w:p w:rsidR="00CA6D0F" w:rsidRDefault="002A7A5C">
      <w:pPr>
        <w:spacing w:before="120" w:after="120" w:line="240" w:lineRule="auto"/>
        <w:jc w:val="both"/>
        <w:rPr>
          <w:rFonts w:ascii="Bookman Old Style" w:hAnsi="Bookman Old Style"/>
          <w:sz w:val="21"/>
          <w:szCs w:val="21"/>
        </w:rPr>
      </w:pPr>
      <w:r>
        <w:rPr>
          <w:rFonts w:ascii="Bookman Old Style" w:hAnsi="Bookman Old Style"/>
          <w:bCs/>
          <w:sz w:val="21"/>
          <w:szCs w:val="21"/>
        </w:rPr>
        <w:t>7.2.</w:t>
      </w:r>
      <w:r>
        <w:rPr>
          <w:rFonts w:ascii="Bookman Old Style" w:hAnsi="Bookman Old Style"/>
          <w:sz w:val="21"/>
          <w:szCs w:val="21"/>
        </w:rPr>
        <w:t xml:space="preserve"> O fornecedor que cometer qualquer das infrações discriminas nos subitens anteriores, em processo de aplicação de penalidade, estará sujeito, sem prejuízo da responsabilidade civil e criminal, às seguintes sanções:</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a) Advertência pela falta do subitem 7.1.1, quando não se justificar a imposição de penalidade mais grave;</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b) Multa de</w:t>
      </w:r>
      <w:r w:rsidR="00BD772B">
        <w:rPr>
          <w:rFonts w:ascii="Bookman Old Style" w:hAnsi="Bookman Old Style"/>
          <w:sz w:val="21"/>
          <w:szCs w:val="21"/>
        </w:rPr>
        <w:t xml:space="preserve"> 20 % (vinte por cento) </w:t>
      </w:r>
      <w:r>
        <w:rPr>
          <w:rFonts w:ascii="Bookman Old Style" w:hAnsi="Bookman Old Style"/>
          <w:sz w:val="21"/>
          <w:szCs w:val="21"/>
        </w:rPr>
        <w:t>sobre o valor estimado do(s) item(s) prejudicado(s) pela conduta do fornecedor, por qualquer das infrações dos subitens 7.1.1 a 7.1.12;</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c) Impedimento de licitar e contratar no âmbito da Administração Pública direta e indireta do ente federativo que tiver aplicado a sanção, pelo prazo máximo de 3 (três) anos, nos casos dos subitens 7.1.2 a 7.1.7, quando não se justificar a imposição de penalidade mais grave;</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d) Declaração de inidoneidade para licitar ou contratar, que impedirá o responsável de licitar ou contratar no âmbito da Administração Pública direta e indireta de todos os entes municipais, pelo prazo mínimo de 3 (três) anos e máximo de 6 (seis) anos, nos casos dos subitens 7.1.8 a 7.1.12, bem como nos demais casos que justifiquem a imposição da penalidade mais grave;</w:t>
      </w:r>
    </w:p>
    <w:p w:rsidR="00CA6D0F" w:rsidRDefault="002A7A5C">
      <w:pPr>
        <w:spacing w:before="120" w:after="120" w:line="240" w:lineRule="auto"/>
        <w:jc w:val="both"/>
        <w:rPr>
          <w:rFonts w:ascii="Bookman Old Style" w:hAnsi="Bookman Old Style"/>
          <w:b/>
          <w:sz w:val="21"/>
          <w:szCs w:val="21"/>
        </w:rPr>
      </w:pPr>
      <w:r>
        <w:rPr>
          <w:rFonts w:ascii="Bookman Old Style" w:hAnsi="Bookman Old Style"/>
          <w:b/>
          <w:sz w:val="21"/>
          <w:szCs w:val="21"/>
        </w:rPr>
        <w:t>7.3. Na aplicação das sanções serão considerados:</w:t>
      </w:r>
    </w:p>
    <w:p w:rsidR="00CA6D0F" w:rsidRDefault="002A7A5C">
      <w:pPr>
        <w:spacing w:before="120" w:after="120" w:line="240" w:lineRule="auto"/>
        <w:jc w:val="both"/>
        <w:rPr>
          <w:rFonts w:ascii="Bookman Old Style" w:hAnsi="Bookman Old Style"/>
          <w:bCs/>
          <w:sz w:val="21"/>
          <w:szCs w:val="21"/>
        </w:rPr>
      </w:pPr>
      <w:r>
        <w:rPr>
          <w:rFonts w:ascii="Bookman Old Style" w:hAnsi="Bookman Old Style"/>
          <w:bCs/>
          <w:sz w:val="21"/>
          <w:szCs w:val="21"/>
        </w:rPr>
        <w:t>7.3.1. a natureza e a gravidade da infração cometida;</w:t>
      </w:r>
    </w:p>
    <w:p w:rsidR="00CA6D0F" w:rsidRDefault="002A7A5C">
      <w:pPr>
        <w:spacing w:before="120" w:after="120" w:line="240" w:lineRule="auto"/>
        <w:jc w:val="both"/>
        <w:rPr>
          <w:rFonts w:ascii="Bookman Old Style" w:hAnsi="Bookman Old Style"/>
          <w:bCs/>
          <w:sz w:val="21"/>
          <w:szCs w:val="21"/>
        </w:rPr>
      </w:pPr>
      <w:r>
        <w:rPr>
          <w:rFonts w:ascii="Bookman Old Style" w:hAnsi="Bookman Old Style"/>
          <w:bCs/>
          <w:sz w:val="21"/>
          <w:szCs w:val="21"/>
        </w:rPr>
        <w:t>7.3.2. as peculiaridades do caso concreto;</w:t>
      </w:r>
    </w:p>
    <w:p w:rsidR="00CA6D0F" w:rsidRDefault="002A7A5C">
      <w:pPr>
        <w:spacing w:before="120" w:after="120" w:line="240" w:lineRule="auto"/>
        <w:jc w:val="both"/>
        <w:rPr>
          <w:rFonts w:ascii="Bookman Old Style" w:hAnsi="Bookman Old Style"/>
          <w:bCs/>
          <w:sz w:val="21"/>
          <w:szCs w:val="21"/>
        </w:rPr>
      </w:pPr>
      <w:r>
        <w:rPr>
          <w:rFonts w:ascii="Bookman Old Style" w:hAnsi="Bookman Old Style"/>
          <w:bCs/>
          <w:sz w:val="21"/>
          <w:szCs w:val="21"/>
        </w:rPr>
        <w:t>7.3.3. as circunstâncias agravantes ou atenuantes;</w:t>
      </w:r>
    </w:p>
    <w:p w:rsidR="00CA6D0F" w:rsidRDefault="002A7A5C">
      <w:pPr>
        <w:spacing w:before="120" w:after="120" w:line="240" w:lineRule="auto"/>
        <w:jc w:val="both"/>
        <w:rPr>
          <w:rFonts w:ascii="Bookman Old Style" w:hAnsi="Bookman Old Style"/>
          <w:bCs/>
          <w:sz w:val="21"/>
          <w:szCs w:val="21"/>
        </w:rPr>
      </w:pPr>
      <w:r>
        <w:rPr>
          <w:rFonts w:ascii="Bookman Old Style" w:hAnsi="Bookman Old Style"/>
          <w:bCs/>
          <w:sz w:val="21"/>
          <w:szCs w:val="21"/>
        </w:rPr>
        <w:t>7.3.4. os danos que dela provierem para a Administração Pública;</w:t>
      </w:r>
    </w:p>
    <w:p w:rsidR="00CA6D0F" w:rsidRDefault="002A7A5C">
      <w:pPr>
        <w:spacing w:before="120" w:after="120" w:line="240" w:lineRule="auto"/>
        <w:jc w:val="both"/>
        <w:rPr>
          <w:rFonts w:ascii="Bookman Old Style" w:hAnsi="Bookman Old Style"/>
          <w:bCs/>
          <w:sz w:val="21"/>
          <w:szCs w:val="21"/>
        </w:rPr>
      </w:pPr>
      <w:r>
        <w:rPr>
          <w:rFonts w:ascii="Bookman Old Style" w:hAnsi="Bookman Old Style"/>
          <w:bCs/>
          <w:sz w:val="21"/>
          <w:szCs w:val="21"/>
        </w:rPr>
        <w:lastRenderedPageBreak/>
        <w:t>7.3.5. a implantação ou o aperfeiçoamento de programa de integridade, conforme normas e orientações dos órgãos de controle.</w:t>
      </w:r>
    </w:p>
    <w:p w:rsidR="00CA6D0F" w:rsidRPr="006F517A" w:rsidRDefault="002A7A5C">
      <w:pPr>
        <w:spacing w:before="120" w:after="120" w:line="240" w:lineRule="auto"/>
        <w:jc w:val="both"/>
        <w:rPr>
          <w:rFonts w:ascii="Bookman Old Style" w:hAnsi="Bookman Old Style"/>
          <w:bCs/>
          <w:sz w:val="21"/>
          <w:szCs w:val="21"/>
        </w:rPr>
      </w:pPr>
      <w:r>
        <w:rPr>
          <w:rFonts w:ascii="Bookman Old Style" w:hAnsi="Bookman Old Style"/>
          <w:bCs/>
          <w:sz w:val="21"/>
          <w:szCs w:val="21"/>
        </w:rPr>
        <w:t xml:space="preserve">7.4. Se a multa aplicada e as indenizações cabíveis forem superiores ao valor de pagamento eventualmente devido pela Administração ao contratado, além da perda desse valor, a diferença será </w:t>
      </w:r>
      <w:r w:rsidRPr="006F517A">
        <w:rPr>
          <w:rFonts w:ascii="Bookman Old Style" w:hAnsi="Bookman Old Style"/>
          <w:bCs/>
          <w:sz w:val="21"/>
          <w:szCs w:val="21"/>
        </w:rPr>
        <w:t>descontada da garantia prestada ou será cobrada judicialmente.</w:t>
      </w:r>
    </w:p>
    <w:p w:rsidR="00CA6D0F" w:rsidRPr="006F517A" w:rsidRDefault="002A7A5C">
      <w:pPr>
        <w:spacing w:before="120" w:after="120" w:line="240" w:lineRule="auto"/>
        <w:jc w:val="both"/>
        <w:rPr>
          <w:rFonts w:ascii="Bookman Old Style" w:hAnsi="Bookman Old Style"/>
          <w:bCs/>
          <w:sz w:val="21"/>
          <w:szCs w:val="21"/>
        </w:rPr>
      </w:pPr>
      <w:r w:rsidRPr="006F517A">
        <w:rPr>
          <w:rFonts w:ascii="Bookman Old Style" w:hAnsi="Bookman Old Style"/>
          <w:bCs/>
          <w:sz w:val="21"/>
          <w:szCs w:val="21"/>
        </w:rPr>
        <w:t>7.5. A aplicação das sanções previstas neste Aviso não exclui, em hipótese alguma, a obrigação de reparação integral do dano causado à Administração Pública.</w:t>
      </w:r>
    </w:p>
    <w:p w:rsidR="00CA6D0F" w:rsidRPr="006F517A" w:rsidRDefault="002A7A5C">
      <w:pPr>
        <w:spacing w:before="120" w:after="120" w:line="240" w:lineRule="auto"/>
        <w:jc w:val="both"/>
        <w:rPr>
          <w:rFonts w:ascii="Bookman Old Style" w:hAnsi="Bookman Old Style"/>
          <w:bCs/>
          <w:sz w:val="21"/>
          <w:szCs w:val="21"/>
        </w:rPr>
      </w:pPr>
      <w:r w:rsidRPr="006F517A">
        <w:rPr>
          <w:rFonts w:ascii="Bookman Old Style" w:hAnsi="Bookman Old Style"/>
          <w:bCs/>
          <w:sz w:val="21"/>
          <w:szCs w:val="21"/>
        </w:rPr>
        <w:t>7.6. A penalidade de multa pode ser aplicada cumulativamente com as demais sanções.</w:t>
      </w:r>
    </w:p>
    <w:p w:rsidR="00CA6D0F" w:rsidRPr="006F517A" w:rsidRDefault="002A7A5C">
      <w:pPr>
        <w:spacing w:before="120" w:after="120" w:line="240" w:lineRule="auto"/>
        <w:jc w:val="both"/>
        <w:rPr>
          <w:rFonts w:ascii="Bookman Old Style" w:hAnsi="Bookman Old Style"/>
          <w:sz w:val="21"/>
          <w:szCs w:val="21"/>
        </w:rPr>
      </w:pPr>
      <w:r w:rsidRPr="006F517A">
        <w:rPr>
          <w:rFonts w:ascii="Bookman Old Style" w:hAnsi="Bookman Old Style"/>
          <w:bCs/>
          <w:sz w:val="21"/>
          <w:szCs w:val="21"/>
        </w:rPr>
        <w:t>7.7. A</w:t>
      </w:r>
      <w:r w:rsidRPr="006F517A">
        <w:rPr>
          <w:rFonts w:ascii="Bookman Old Style" w:hAnsi="Bookman Old Style"/>
          <w:sz w:val="21"/>
          <w:szCs w:val="21"/>
        </w:rPr>
        <w:t xml:space="preserve"> aplicação de qualquer das penalidades previstas realizar-se-á em processo administrativo que assegurará o contraditório e a ampla defesa ao fornecedor/adjudicatário, observando-se os demais procedimentos previstos na Lei nº 14.133/2021.</w:t>
      </w:r>
    </w:p>
    <w:p w:rsidR="00CA6D0F" w:rsidRPr="006F517A" w:rsidRDefault="002A7A5C">
      <w:pPr>
        <w:tabs>
          <w:tab w:val="left" w:pos="1280"/>
        </w:tabs>
        <w:spacing w:before="120" w:after="120" w:line="240" w:lineRule="auto"/>
        <w:jc w:val="both"/>
        <w:rPr>
          <w:rFonts w:ascii="Bookman Old Style" w:eastAsia="Helvetica" w:hAnsi="Bookman Old Style"/>
          <w:b/>
          <w:bCs/>
          <w:sz w:val="21"/>
          <w:szCs w:val="21"/>
        </w:rPr>
      </w:pPr>
      <w:r w:rsidRPr="006F517A">
        <w:rPr>
          <w:rFonts w:ascii="Bookman Old Style" w:eastAsia="Helvetica" w:hAnsi="Bookman Old Style"/>
          <w:b/>
          <w:bCs/>
          <w:sz w:val="21"/>
          <w:szCs w:val="21"/>
        </w:rPr>
        <w:t>8. DAS DISPOSIÇÕES GERAIS</w:t>
      </w:r>
    </w:p>
    <w:p w:rsidR="006F517A" w:rsidRPr="00B97560" w:rsidRDefault="002A7A5C" w:rsidP="006F517A">
      <w:pPr>
        <w:spacing w:before="120" w:after="120" w:line="240" w:lineRule="auto"/>
        <w:jc w:val="both"/>
        <w:rPr>
          <w:rFonts w:ascii="Bookman Old Style" w:eastAsia="Helvetica" w:hAnsi="Bookman Old Style"/>
          <w:sz w:val="21"/>
          <w:szCs w:val="21"/>
        </w:rPr>
      </w:pPr>
      <w:r w:rsidRPr="006F517A">
        <w:rPr>
          <w:rFonts w:ascii="Bookman Old Style" w:eastAsia="Helvetica" w:hAnsi="Bookman Old Style"/>
          <w:sz w:val="21"/>
          <w:szCs w:val="21"/>
        </w:rPr>
        <w:t>8.1</w:t>
      </w:r>
      <w:r w:rsidR="006F517A" w:rsidRPr="006F517A">
        <w:rPr>
          <w:rFonts w:ascii="Bookman Old Style" w:hAnsi="Bookman Old Style"/>
          <w:sz w:val="21"/>
          <w:szCs w:val="21"/>
        </w:rPr>
        <w:t xml:space="preserve">. </w:t>
      </w:r>
      <w:r w:rsidR="00723D3F">
        <w:rPr>
          <w:rFonts w:ascii="Bookman Old Style" w:hAnsi="Bookman Old Style"/>
          <w:sz w:val="21"/>
          <w:szCs w:val="21"/>
        </w:rPr>
        <w:t xml:space="preserve">O ato de </w:t>
      </w:r>
      <w:r w:rsidR="00723D3F" w:rsidRPr="00B97560">
        <w:rPr>
          <w:rFonts w:ascii="Bookman Old Style" w:hAnsi="Bookman Old Style"/>
          <w:sz w:val="21"/>
          <w:szCs w:val="21"/>
        </w:rPr>
        <w:t>autorização da contratação direta do fornecedor vencedor será divulgado na forma prevista do art. 72, parágrafo único</w:t>
      </w:r>
      <w:r w:rsidR="00B97560" w:rsidRPr="00B97560">
        <w:rPr>
          <w:rFonts w:ascii="Bookman Old Style" w:hAnsi="Bookman Old Style"/>
          <w:sz w:val="21"/>
          <w:szCs w:val="21"/>
        </w:rPr>
        <w:t>,</w:t>
      </w:r>
      <w:r w:rsidR="00723D3F" w:rsidRPr="00B97560">
        <w:rPr>
          <w:rFonts w:ascii="Bookman Old Style" w:hAnsi="Bookman Old Style"/>
          <w:sz w:val="21"/>
          <w:szCs w:val="21"/>
        </w:rPr>
        <w:t xml:space="preserve"> da Lei 14.133, de 2021 no sítio oficial da Câmara Municipal de Água Clara </w:t>
      </w:r>
      <w:hyperlink r:id="rId14" w:history="1">
        <w:r w:rsidR="00723D3F" w:rsidRPr="00B97560">
          <w:rPr>
            <w:rStyle w:val="Hyperlink"/>
            <w:rFonts w:ascii="Bookman Old Style" w:hAnsi="Bookman Old Style"/>
            <w:sz w:val="21"/>
            <w:szCs w:val="21"/>
          </w:rPr>
          <w:t>https://www.aguaclara.ms.leg.br/</w:t>
        </w:r>
      </w:hyperlink>
      <w:r w:rsidR="00723D3F" w:rsidRPr="00B97560">
        <w:rPr>
          <w:rFonts w:ascii="Bookman Old Style" w:hAnsi="Bookman Old Style"/>
          <w:sz w:val="21"/>
          <w:szCs w:val="21"/>
        </w:rPr>
        <w:t>.</w:t>
      </w:r>
    </w:p>
    <w:p w:rsidR="006F517A" w:rsidRPr="00B97560" w:rsidRDefault="002A7A5C" w:rsidP="006F517A">
      <w:pPr>
        <w:autoSpaceDE w:val="0"/>
        <w:snapToGrid w:val="0"/>
        <w:spacing w:before="120" w:after="120" w:line="240" w:lineRule="auto"/>
        <w:jc w:val="both"/>
        <w:rPr>
          <w:rStyle w:val="Hyperlink"/>
          <w:rFonts w:ascii="Bookman Old Style" w:hAnsi="Bookman Old Style" w:cs="Arial"/>
          <w:sz w:val="21"/>
          <w:szCs w:val="21"/>
        </w:rPr>
      </w:pPr>
      <w:r w:rsidRPr="00B97560">
        <w:rPr>
          <w:rFonts w:ascii="Bookman Old Style" w:eastAsia="Helvetica" w:hAnsi="Bookman Old Style"/>
          <w:sz w:val="21"/>
          <w:szCs w:val="21"/>
        </w:rPr>
        <w:t>8.2.</w:t>
      </w:r>
      <w:r w:rsidR="006F517A" w:rsidRPr="00B97560">
        <w:rPr>
          <w:rFonts w:ascii="Bookman Old Style" w:eastAsia="Helvetica" w:hAnsi="Bookman Old Style"/>
          <w:sz w:val="21"/>
          <w:szCs w:val="21"/>
        </w:rPr>
        <w:t xml:space="preserve"> </w:t>
      </w:r>
      <w:r w:rsidR="006F517A" w:rsidRPr="00B97560">
        <w:rPr>
          <w:rStyle w:val="Hyperlink"/>
          <w:rFonts w:ascii="Bookman Old Style" w:hAnsi="Bookman Old Style" w:cs="Arial"/>
          <w:sz w:val="21"/>
          <w:szCs w:val="21"/>
        </w:rPr>
        <w:t xml:space="preserve">Maiores informações </w:t>
      </w:r>
      <w:r w:rsidR="006F517A" w:rsidRPr="00B97560">
        <w:rPr>
          <w:rFonts w:ascii="Bookman Old Style" w:hAnsi="Bookman Old Style" w:cs="Arial"/>
          <w:sz w:val="21"/>
          <w:szCs w:val="21"/>
        </w:rPr>
        <w:t xml:space="preserve">administrativas relativas a este Aviso </w:t>
      </w:r>
      <w:r w:rsidR="006F517A" w:rsidRPr="00B97560">
        <w:rPr>
          <w:rStyle w:val="Hyperlink"/>
          <w:rFonts w:ascii="Bookman Old Style" w:hAnsi="Bookman Old Style" w:cs="Arial"/>
          <w:sz w:val="21"/>
          <w:szCs w:val="21"/>
        </w:rPr>
        <w:t xml:space="preserve">poderão ser </w:t>
      </w:r>
      <w:r w:rsidR="006F517A" w:rsidRPr="00B97560">
        <w:rPr>
          <w:rFonts w:ascii="Bookman Old Style" w:hAnsi="Bookman Old Style" w:cs="Arial"/>
          <w:sz w:val="21"/>
          <w:szCs w:val="21"/>
        </w:rPr>
        <w:t xml:space="preserve">obtidas junto ao Setor de Licitações, através do telefone </w:t>
      </w:r>
      <w:r w:rsidR="006F517A" w:rsidRPr="00E0086B">
        <w:rPr>
          <w:rFonts w:ascii="Bookman Old Style" w:hAnsi="Bookman Old Style" w:cs="Arial"/>
          <w:sz w:val="21"/>
          <w:szCs w:val="21"/>
        </w:rPr>
        <w:t xml:space="preserve">(67) </w:t>
      </w:r>
      <w:r w:rsidR="00E0086B">
        <w:rPr>
          <w:rFonts w:ascii="Bookman Old Style" w:hAnsi="Bookman Old Style" w:cs="Arial"/>
          <w:sz w:val="21"/>
          <w:szCs w:val="21"/>
        </w:rPr>
        <w:t>98412-9711</w:t>
      </w:r>
      <w:r w:rsidR="006F517A" w:rsidRPr="00B97560">
        <w:rPr>
          <w:rFonts w:ascii="Bookman Old Style" w:hAnsi="Bookman Old Style" w:cs="Arial"/>
          <w:sz w:val="21"/>
          <w:szCs w:val="21"/>
        </w:rPr>
        <w:t xml:space="preserve">, nos seguintes horários: das </w:t>
      </w:r>
      <w:r w:rsidR="00723D3F" w:rsidRPr="00E0086B">
        <w:rPr>
          <w:rFonts w:ascii="Bookman Old Style" w:hAnsi="Bookman Old Style" w:cs="Arial"/>
          <w:sz w:val="21"/>
          <w:szCs w:val="21"/>
        </w:rPr>
        <w:t>07</w:t>
      </w:r>
      <w:r w:rsidR="006F517A" w:rsidRPr="00E0086B">
        <w:rPr>
          <w:rFonts w:ascii="Bookman Old Style" w:hAnsi="Bookman Old Style" w:cs="Arial"/>
          <w:sz w:val="21"/>
          <w:szCs w:val="21"/>
        </w:rPr>
        <w:t xml:space="preserve">h00 às </w:t>
      </w:r>
      <w:r w:rsidR="00723D3F" w:rsidRPr="00E0086B">
        <w:rPr>
          <w:rFonts w:ascii="Bookman Old Style" w:hAnsi="Bookman Old Style" w:cs="Arial"/>
          <w:sz w:val="21"/>
          <w:szCs w:val="21"/>
        </w:rPr>
        <w:t>13</w:t>
      </w:r>
      <w:r w:rsidR="006F517A" w:rsidRPr="00E0086B">
        <w:rPr>
          <w:rFonts w:ascii="Bookman Old Style" w:hAnsi="Bookman Old Style" w:cs="Arial"/>
          <w:sz w:val="21"/>
          <w:szCs w:val="21"/>
        </w:rPr>
        <w:t>h00</w:t>
      </w:r>
      <w:r w:rsidR="006F517A" w:rsidRPr="00B97560">
        <w:rPr>
          <w:rFonts w:ascii="Bookman Old Style" w:hAnsi="Bookman Old Style" w:cs="Arial"/>
          <w:sz w:val="21"/>
          <w:szCs w:val="21"/>
        </w:rPr>
        <w:t>.</w:t>
      </w:r>
    </w:p>
    <w:p w:rsidR="00CA6D0F" w:rsidRDefault="002A7A5C">
      <w:pPr>
        <w:spacing w:before="120" w:after="120" w:line="240" w:lineRule="auto"/>
        <w:jc w:val="both"/>
        <w:rPr>
          <w:rFonts w:ascii="Bookman Old Style" w:eastAsia="Helvetica" w:hAnsi="Bookman Old Style"/>
          <w:sz w:val="21"/>
          <w:szCs w:val="21"/>
        </w:rPr>
      </w:pPr>
      <w:r w:rsidRPr="00B97560">
        <w:rPr>
          <w:rFonts w:ascii="Bookman Old Style" w:eastAsia="Helvetica" w:hAnsi="Bookman Old Style"/>
          <w:sz w:val="21"/>
          <w:szCs w:val="21"/>
        </w:rPr>
        <w:t>8.3.</w:t>
      </w:r>
      <w:r w:rsidRPr="00B97560">
        <w:rPr>
          <w:rFonts w:ascii="Bookman Old Style" w:hAnsi="Bookman Old Style"/>
          <w:sz w:val="21"/>
          <w:szCs w:val="21"/>
        </w:rPr>
        <w:t xml:space="preserve"> </w:t>
      </w:r>
      <w:r w:rsidRPr="00B97560">
        <w:rPr>
          <w:rFonts w:ascii="Bookman Old Style" w:eastAsia="Helvetica" w:hAnsi="Bookman Old Style"/>
          <w:sz w:val="21"/>
          <w:szCs w:val="21"/>
        </w:rPr>
        <w:t>No julgamento das propostas e da habilitação, o agente de contratação poderá sanar erros ou falhas que não alterem a substância das propostas, dos documentos e sua validade jurídica, mediante despacho</w:t>
      </w:r>
      <w:r>
        <w:rPr>
          <w:rFonts w:ascii="Bookman Old Style" w:eastAsia="Helvetica" w:hAnsi="Bookman Old Style"/>
          <w:sz w:val="21"/>
          <w:szCs w:val="21"/>
        </w:rPr>
        <w:t xml:space="preserve"> fundamentado, registrado em ata e acessível a todos, atribuindo-lhes validade e eficácia para fins de habilitação e classificação. </w:t>
      </w:r>
    </w:p>
    <w:p w:rsidR="00CA6D0F" w:rsidRDefault="002A7A5C">
      <w:pPr>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8.4. 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rsidR="00CA6D0F" w:rsidRDefault="002A7A5C">
      <w:pPr>
        <w:spacing w:before="120" w:after="120" w:line="240" w:lineRule="auto"/>
        <w:jc w:val="both"/>
        <w:rPr>
          <w:rFonts w:ascii="Bookman Old Style" w:hAnsi="Bookman Old Style"/>
          <w:sz w:val="21"/>
          <w:szCs w:val="21"/>
        </w:rPr>
      </w:pPr>
      <w:r>
        <w:rPr>
          <w:rFonts w:ascii="Bookman Old Style" w:eastAsia="Helvetica" w:hAnsi="Bookman Old Style"/>
          <w:sz w:val="21"/>
          <w:szCs w:val="21"/>
        </w:rPr>
        <w:t xml:space="preserve">8.5. </w:t>
      </w:r>
      <w:r>
        <w:rPr>
          <w:rFonts w:ascii="Bookman Old Style" w:hAnsi="Bookman Old Style"/>
          <w:sz w:val="21"/>
          <w:szCs w:val="21"/>
        </w:rPr>
        <w:t xml:space="preserve">Os casos omissos serão subsidiados em conformidade com as disposições da Lei </w:t>
      </w:r>
      <w:r w:rsidR="00723D3F">
        <w:rPr>
          <w:rFonts w:ascii="Bookman Old Style" w:hAnsi="Bookman Old Style"/>
          <w:sz w:val="21"/>
          <w:szCs w:val="21"/>
        </w:rPr>
        <w:t>F</w:t>
      </w:r>
      <w:r>
        <w:rPr>
          <w:rFonts w:ascii="Bookman Old Style" w:hAnsi="Bookman Old Style"/>
          <w:sz w:val="21"/>
          <w:szCs w:val="21"/>
        </w:rPr>
        <w:t xml:space="preserve">ederal </w:t>
      </w:r>
      <w:r w:rsidR="00723D3F">
        <w:rPr>
          <w:rFonts w:ascii="Bookman Old Style" w:hAnsi="Bookman Old Style"/>
          <w:sz w:val="21"/>
          <w:szCs w:val="21"/>
        </w:rPr>
        <w:t xml:space="preserve">nº </w:t>
      </w:r>
      <w:r>
        <w:rPr>
          <w:rFonts w:ascii="Bookman Old Style" w:hAnsi="Bookman Old Style"/>
          <w:sz w:val="21"/>
          <w:szCs w:val="21"/>
        </w:rPr>
        <w:t>14.133/2021.</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8.6.</w:t>
      </w:r>
      <w:r>
        <w:rPr>
          <w:rFonts w:ascii="Bookman Old Style" w:hAnsi="Bookman Old Style"/>
          <w:sz w:val="21"/>
          <w:szCs w:val="21"/>
        </w:rPr>
        <w:tab/>
        <w:t>Não havendo expediente ou ocorrendo qualquer fato superveniente que impeça a realização da sessão de julgamento na data marcada, esta será automaticamente transferida para o primeiro dia útil subsequente, no mesmo horário anteriormente estabelecido, desde que não haja comunicação em contrário.</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8.7.</w:t>
      </w:r>
      <w:r>
        <w:rPr>
          <w:rFonts w:ascii="Bookman Old Style" w:hAnsi="Bookman Old Style"/>
          <w:sz w:val="21"/>
          <w:szCs w:val="21"/>
        </w:rPr>
        <w:tab/>
        <w:t>Os fornecedores assumem todos os custos de preparação e apresentação de suas propostas e a Administração não será, em nenhum caso, responsável por esses custos, independentemente da condução ou do resultado do processo de contratação.</w:t>
      </w:r>
    </w:p>
    <w:p w:rsidR="00723D3F" w:rsidRPr="00723D3F" w:rsidRDefault="002A7A5C" w:rsidP="00723D3F">
      <w:pPr>
        <w:spacing w:before="120" w:after="120" w:line="240" w:lineRule="auto"/>
        <w:jc w:val="both"/>
        <w:rPr>
          <w:rFonts w:ascii="Bookman Old Style" w:eastAsia="Helvetica" w:hAnsi="Bookman Old Style"/>
          <w:sz w:val="21"/>
          <w:szCs w:val="21"/>
        </w:rPr>
      </w:pPr>
      <w:r>
        <w:rPr>
          <w:rFonts w:ascii="Bookman Old Style" w:hAnsi="Bookman Old Style"/>
          <w:sz w:val="21"/>
          <w:szCs w:val="21"/>
        </w:rPr>
        <w:t xml:space="preserve">8.8. </w:t>
      </w:r>
      <w:r w:rsidR="00723D3F" w:rsidRPr="006F517A">
        <w:rPr>
          <w:rFonts w:ascii="Bookman Old Style" w:eastAsia="Helvetica" w:hAnsi="Bookman Old Style"/>
          <w:sz w:val="21"/>
          <w:szCs w:val="21"/>
        </w:rPr>
        <w:t xml:space="preserve">O Aviso de Dispensa e seus Anexos poderá ser adquirido na íntegra no portal de </w:t>
      </w:r>
      <w:r w:rsidR="00723D3F" w:rsidRPr="00723D3F">
        <w:rPr>
          <w:rFonts w:ascii="Bookman Old Style" w:eastAsia="Helvetica" w:hAnsi="Bookman Old Style"/>
          <w:sz w:val="21"/>
          <w:szCs w:val="21"/>
        </w:rPr>
        <w:t xml:space="preserve">transparência da Câmara Municipal, disponível no endereço   </w:t>
      </w:r>
      <w:hyperlink r:id="rId15" w:history="1">
        <w:r w:rsidR="00723D3F" w:rsidRPr="00723D3F">
          <w:rPr>
            <w:rStyle w:val="Hyperlink"/>
            <w:rFonts w:ascii="Bookman Old Style" w:eastAsia="Helvetica" w:hAnsi="Bookman Old Style"/>
            <w:sz w:val="21"/>
            <w:szCs w:val="21"/>
            <w:u w:val="none"/>
          </w:rPr>
          <w:t>https://web.qualitysistemas.com.br/processos_licitatorios/camara_municipal_de_agua_clara</w:t>
        </w:r>
      </w:hyperlink>
      <w:r w:rsidR="00723D3F" w:rsidRPr="00723D3F">
        <w:rPr>
          <w:rFonts w:ascii="Bookman Old Style" w:eastAsia="Helvetica" w:hAnsi="Bookman Old Style"/>
          <w:sz w:val="21"/>
          <w:szCs w:val="21"/>
        </w:rPr>
        <w:t xml:space="preserve"> ou exclusivamente através do email: </w:t>
      </w:r>
      <w:hyperlink r:id="rId16" w:history="1">
        <w:r w:rsidR="00B344CC" w:rsidRPr="00B344CC">
          <w:rPr>
            <w:rStyle w:val="Hyperlink"/>
            <w:iCs/>
          </w:rPr>
          <w:t>pregao.cmac@gmail.com</w:t>
        </w:r>
      </w:hyperlink>
      <w:r w:rsidR="00723D3F" w:rsidRPr="00B344CC">
        <w:rPr>
          <w:rFonts w:ascii="Bookman Old Style" w:hAnsi="Bookman Old Style" w:cs="Arial"/>
          <w:iCs/>
          <w:sz w:val="21"/>
          <w:szCs w:val="21"/>
        </w:rPr>
        <w:t>.</w:t>
      </w:r>
      <w:r w:rsidR="00723D3F" w:rsidRPr="00723D3F">
        <w:rPr>
          <w:rFonts w:ascii="Bookman Old Style" w:hAnsi="Bookman Old Style" w:cs="Arial"/>
          <w:b/>
          <w:iCs/>
          <w:sz w:val="21"/>
          <w:szCs w:val="21"/>
        </w:rPr>
        <w:t xml:space="preserve"> </w:t>
      </w:r>
    </w:p>
    <w:p w:rsidR="00CA6D0F" w:rsidRDefault="002A7A5C">
      <w:pPr>
        <w:spacing w:before="120" w:after="120" w:line="240" w:lineRule="auto"/>
        <w:rPr>
          <w:rFonts w:ascii="Bookman Old Style" w:hAnsi="Bookman Old Style"/>
          <w:sz w:val="21"/>
          <w:szCs w:val="21"/>
        </w:rPr>
      </w:pPr>
      <w:r>
        <w:rPr>
          <w:rFonts w:ascii="Bookman Old Style" w:hAnsi="Bookman Old Style"/>
          <w:sz w:val="21"/>
          <w:szCs w:val="21"/>
        </w:rPr>
        <w:t>8.9. Integram este Aviso de Contratação Direta, para todos os fins e efeitos, os seguintes anexos:</w:t>
      </w:r>
    </w:p>
    <w:p w:rsidR="00CA6D0F" w:rsidRDefault="002A7A5C">
      <w:pPr>
        <w:spacing w:before="120" w:after="120" w:line="240" w:lineRule="auto"/>
        <w:jc w:val="both"/>
        <w:rPr>
          <w:rFonts w:ascii="Bookman Old Style" w:hAnsi="Bookman Old Style"/>
          <w:color w:val="000000"/>
          <w:sz w:val="20"/>
          <w:szCs w:val="21"/>
        </w:rPr>
      </w:pPr>
      <w:r w:rsidRPr="00C11C7D">
        <w:rPr>
          <w:rFonts w:ascii="Bookman Old Style" w:hAnsi="Bookman Old Style"/>
          <w:b/>
          <w:bCs/>
          <w:color w:val="000000"/>
          <w:sz w:val="20"/>
          <w:szCs w:val="21"/>
        </w:rPr>
        <w:t>ANEXO I</w:t>
      </w:r>
      <w:r>
        <w:rPr>
          <w:rFonts w:ascii="Bookman Old Style" w:hAnsi="Bookman Old Style"/>
          <w:color w:val="000000"/>
          <w:sz w:val="20"/>
          <w:szCs w:val="21"/>
        </w:rPr>
        <w:t xml:space="preserve"> – Documentação exigida para Habilitação;</w:t>
      </w:r>
    </w:p>
    <w:p w:rsidR="00CA6D0F" w:rsidRDefault="002A7A5C">
      <w:pPr>
        <w:spacing w:before="120" w:after="120" w:line="240" w:lineRule="auto"/>
        <w:jc w:val="both"/>
        <w:rPr>
          <w:rFonts w:ascii="Bookman Old Style" w:hAnsi="Bookman Old Style"/>
          <w:color w:val="000000"/>
          <w:sz w:val="20"/>
          <w:szCs w:val="21"/>
        </w:rPr>
      </w:pPr>
      <w:r w:rsidRPr="00C11C7D">
        <w:rPr>
          <w:rFonts w:ascii="Bookman Old Style" w:hAnsi="Bookman Old Style"/>
          <w:b/>
          <w:bCs/>
          <w:color w:val="000000"/>
          <w:sz w:val="20"/>
          <w:szCs w:val="21"/>
        </w:rPr>
        <w:t>ANEXO II</w:t>
      </w:r>
      <w:r>
        <w:rPr>
          <w:rFonts w:ascii="Bookman Old Style" w:hAnsi="Bookman Old Style"/>
          <w:color w:val="000000"/>
          <w:sz w:val="20"/>
          <w:szCs w:val="21"/>
        </w:rPr>
        <w:t xml:space="preserve"> – Proposta de Preços;</w:t>
      </w:r>
    </w:p>
    <w:p w:rsidR="00955C71" w:rsidRDefault="002A7A5C">
      <w:pPr>
        <w:spacing w:before="120" w:after="120" w:line="240" w:lineRule="auto"/>
        <w:jc w:val="both"/>
        <w:rPr>
          <w:rFonts w:ascii="Bookman Old Style" w:hAnsi="Bookman Old Style"/>
          <w:i/>
          <w:iCs/>
          <w:sz w:val="20"/>
          <w:szCs w:val="21"/>
        </w:rPr>
      </w:pPr>
      <w:r w:rsidRPr="00C11C7D">
        <w:rPr>
          <w:rFonts w:ascii="Bookman Old Style" w:hAnsi="Bookman Old Style"/>
          <w:b/>
          <w:bCs/>
          <w:i/>
          <w:iCs/>
          <w:sz w:val="20"/>
          <w:szCs w:val="21"/>
        </w:rPr>
        <w:t>ANEXO III</w:t>
      </w:r>
      <w:r>
        <w:rPr>
          <w:rFonts w:ascii="Bookman Old Style" w:hAnsi="Bookman Old Style"/>
          <w:i/>
          <w:iCs/>
          <w:sz w:val="20"/>
          <w:szCs w:val="21"/>
        </w:rPr>
        <w:t xml:space="preserve"> – Estudo Técnico Preliminar</w:t>
      </w:r>
    </w:p>
    <w:p w:rsidR="00CA6D0F" w:rsidRDefault="002A7A5C">
      <w:pPr>
        <w:spacing w:before="120" w:after="120" w:line="240" w:lineRule="auto"/>
        <w:jc w:val="both"/>
        <w:rPr>
          <w:rFonts w:ascii="Bookman Old Style" w:hAnsi="Bookman Old Style"/>
          <w:color w:val="000000"/>
          <w:sz w:val="20"/>
          <w:szCs w:val="21"/>
        </w:rPr>
      </w:pPr>
      <w:r w:rsidRPr="00C11C7D">
        <w:rPr>
          <w:rFonts w:ascii="Bookman Old Style" w:hAnsi="Bookman Old Style"/>
          <w:b/>
          <w:bCs/>
          <w:color w:val="000000"/>
          <w:sz w:val="20"/>
          <w:szCs w:val="21"/>
        </w:rPr>
        <w:t>ANEXO IV</w:t>
      </w:r>
      <w:r>
        <w:rPr>
          <w:rFonts w:ascii="Bookman Old Style" w:hAnsi="Bookman Old Style"/>
          <w:color w:val="000000"/>
          <w:sz w:val="20"/>
          <w:szCs w:val="21"/>
        </w:rPr>
        <w:t xml:space="preserve"> - Termo de Referência;</w:t>
      </w:r>
    </w:p>
    <w:p w:rsidR="00CA6D0F" w:rsidRDefault="002A7A5C">
      <w:pPr>
        <w:spacing w:before="120" w:after="120" w:line="240" w:lineRule="auto"/>
        <w:jc w:val="both"/>
        <w:rPr>
          <w:rFonts w:ascii="Bookman Old Style" w:hAnsi="Bookman Old Style"/>
          <w:i/>
          <w:iCs/>
          <w:sz w:val="20"/>
          <w:szCs w:val="21"/>
        </w:rPr>
      </w:pPr>
      <w:r w:rsidRPr="00C11C7D">
        <w:rPr>
          <w:rFonts w:ascii="Bookman Old Style" w:hAnsi="Bookman Old Style"/>
          <w:b/>
          <w:bCs/>
          <w:i/>
          <w:iCs/>
          <w:sz w:val="20"/>
          <w:szCs w:val="21"/>
        </w:rPr>
        <w:t>ANEXO V</w:t>
      </w:r>
      <w:r>
        <w:rPr>
          <w:rFonts w:ascii="Bookman Old Style" w:hAnsi="Bookman Old Style"/>
          <w:i/>
          <w:iCs/>
          <w:sz w:val="20"/>
          <w:szCs w:val="21"/>
        </w:rPr>
        <w:t xml:space="preserve"> – Minuta de Termo de Contrato ou do instrumento substitutivo;</w:t>
      </w:r>
    </w:p>
    <w:p w:rsidR="00CA6D0F" w:rsidRDefault="002A7A5C">
      <w:pPr>
        <w:spacing w:before="120" w:after="120" w:line="240" w:lineRule="auto"/>
        <w:jc w:val="both"/>
        <w:rPr>
          <w:rFonts w:ascii="Bookman Old Style" w:hAnsi="Bookman Old Style"/>
          <w:i/>
          <w:iCs/>
          <w:sz w:val="20"/>
          <w:szCs w:val="21"/>
        </w:rPr>
      </w:pPr>
      <w:r w:rsidRPr="00C11C7D">
        <w:rPr>
          <w:rFonts w:ascii="Bookman Old Style" w:hAnsi="Bookman Old Style"/>
          <w:b/>
          <w:bCs/>
          <w:i/>
          <w:iCs/>
          <w:sz w:val="20"/>
          <w:szCs w:val="21"/>
        </w:rPr>
        <w:lastRenderedPageBreak/>
        <w:t>ANEXO VI</w:t>
      </w:r>
      <w:r>
        <w:rPr>
          <w:rFonts w:ascii="Bookman Old Style" w:hAnsi="Bookman Old Style"/>
          <w:i/>
          <w:iCs/>
          <w:sz w:val="20"/>
          <w:szCs w:val="21"/>
        </w:rPr>
        <w:t xml:space="preserve"> – Declaração de Enquadramento Me </w:t>
      </w:r>
      <w:proofErr w:type="spellStart"/>
      <w:r>
        <w:rPr>
          <w:rFonts w:ascii="Bookman Old Style" w:hAnsi="Bookman Old Style"/>
          <w:i/>
          <w:iCs/>
          <w:sz w:val="20"/>
          <w:szCs w:val="21"/>
        </w:rPr>
        <w:t>Epp</w:t>
      </w:r>
      <w:proofErr w:type="spellEnd"/>
      <w:r>
        <w:rPr>
          <w:rFonts w:ascii="Bookman Old Style" w:hAnsi="Bookman Old Style"/>
          <w:i/>
          <w:iCs/>
          <w:sz w:val="20"/>
          <w:szCs w:val="21"/>
        </w:rPr>
        <w:t>;</w:t>
      </w:r>
    </w:p>
    <w:p w:rsidR="00CA6D0F" w:rsidRDefault="002A7A5C">
      <w:pPr>
        <w:spacing w:before="120" w:after="120" w:line="240" w:lineRule="auto"/>
        <w:rPr>
          <w:rFonts w:ascii="Bookman Old Style" w:hAnsi="Bookman Old Style"/>
          <w:i/>
          <w:iCs/>
          <w:sz w:val="20"/>
          <w:szCs w:val="21"/>
        </w:rPr>
      </w:pPr>
      <w:r w:rsidRPr="00C11C7D">
        <w:rPr>
          <w:rFonts w:ascii="Bookman Old Style" w:hAnsi="Bookman Old Style"/>
          <w:b/>
          <w:bCs/>
          <w:i/>
          <w:iCs/>
          <w:sz w:val="20"/>
          <w:szCs w:val="21"/>
        </w:rPr>
        <w:t>ANEXO VII</w:t>
      </w:r>
      <w:r>
        <w:rPr>
          <w:rFonts w:ascii="Bookman Old Style" w:hAnsi="Bookman Old Style"/>
          <w:i/>
          <w:iCs/>
          <w:sz w:val="20"/>
          <w:szCs w:val="21"/>
        </w:rPr>
        <w:t xml:space="preserve"> - Declaração Unificada.</w:t>
      </w:r>
    </w:p>
    <w:p w:rsidR="00CA6D0F" w:rsidRDefault="00955C71" w:rsidP="00955C71">
      <w:pPr>
        <w:spacing w:before="120" w:after="120" w:line="240" w:lineRule="auto"/>
        <w:jc w:val="right"/>
        <w:rPr>
          <w:rFonts w:ascii="Bookman Old Style" w:hAnsi="Bookman Old Style" w:cs="Arial"/>
          <w:color w:val="000000"/>
          <w:sz w:val="20"/>
          <w:szCs w:val="21"/>
        </w:rPr>
      </w:pPr>
      <w:r>
        <w:rPr>
          <w:rFonts w:ascii="Bookman Old Style" w:hAnsi="Bookman Old Style" w:cs="Arial"/>
        </w:rPr>
        <w:t xml:space="preserve">Água </w:t>
      </w:r>
      <w:proofErr w:type="spellStart"/>
      <w:r>
        <w:rPr>
          <w:rFonts w:ascii="Bookman Old Style" w:hAnsi="Bookman Old Style" w:cs="Arial"/>
        </w:rPr>
        <w:t>Clara-MS</w:t>
      </w:r>
      <w:proofErr w:type="spellEnd"/>
      <w:r>
        <w:rPr>
          <w:rFonts w:ascii="Bookman Old Style" w:hAnsi="Bookman Old Style" w:cs="Arial"/>
          <w:color w:val="000000"/>
          <w:sz w:val="20"/>
          <w:szCs w:val="21"/>
        </w:rPr>
        <w:t>,</w:t>
      </w:r>
      <w:r w:rsidR="004C2814">
        <w:rPr>
          <w:rFonts w:ascii="Bookman Old Style" w:hAnsi="Bookman Old Style" w:cs="Arial"/>
          <w:color w:val="000000"/>
          <w:sz w:val="20"/>
          <w:szCs w:val="21"/>
        </w:rPr>
        <w:t xml:space="preserve"> </w:t>
      </w:r>
      <w:r w:rsidR="008226E6">
        <w:rPr>
          <w:rFonts w:ascii="Bookman Old Style" w:hAnsi="Bookman Old Style" w:cs="Arial"/>
          <w:color w:val="000000"/>
          <w:sz w:val="20"/>
          <w:szCs w:val="21"/>
        </w:rPr>
        <w:t>22</w:t>
      </w:r>
      <w:r>
        <w:rPr>
          <w:rFonts w:ascii="Bookman Old Style" w:hAnsi="Bookman Old Style" w:cs="Arial"/>
          <w:color w:val="000000"/>
          <w:sz w:val="20"/>
          <w:szCs w:val="21"/>
        </w:rPr>
        <w:t xml:space="preserve"> </w:t>
      </w:r>
      <w:r w:rsidR="002A7A5C">
        <w:rPr>
          <w:rFonts w:ascii="Bookman Old Style" w:hAnsi="Bookman Old Style" w:cs="Arial"/>
          <w:color w:val="000000"/>
          <w:sz w:val="20"/>
          <w:szCs w:val="21"/>
        </w:rPr>
        <w:t xml:space="preserve">de </w:t>
      </w:r>
      <w:r w:rsidR="008226E6">
        <w:rPr>
          <w:rFonts w:ascii="Bookman Old Style" w:hAnsi="Bookman Old Style" w:cs="Arial"/>
          <w:color w:val="000000"/>
          <w:sz w:val="20"/>
          <w:szCs w:val="21"/>
        </w:rPr>
        <w:t>maio</w:t>
      </w:r>
      <w:r>
        <w:rPr>
          <w:rFonts w:ascii="Bookman Old Style" w:hAnsi="Bookman Old Style" w:cs="Arial"/>
          <w:color w:val="000000"/>
          <w:sz w:val="20"/>
          <w:szCs w:val="21"/>
        </w:rPr>
        <w:t xml:space="preserve"> </w:t>
      </w:r>
      <w:r w:rsidR="002A7A5C">
        <w:rPr>
          <w:rFonts w:ascii="Bookman Old Style" w:hAnsi="Bookman Old Style" w:cs="Arial"/>
          <w:color w:val="000000"/>
          <w:sz w:val="20"/>
          <w:szCs w:val="21"/>
        </w:rPr>
        <w:t>de 20</w:t>
      </w:r>
      <w:r>
        <w:rPr>
          <w:rFonts w:ascii="Bookman Old Style" w:hAnsi="Bookman Old Style" w:cs="Arial"/>
          <w:color w:val="000000"/>
          <w:sz w:val="20"/>
          <w:szCs w:val="21"/>
        </w:rPr>
        <w:t>2</w:t>
      </w:r>
      <w:r w:rsidR="00064767">
        <w:rPr>
          <w:rFonts w:ascii="Bookman Old Style" w:hAnsi="Bookman Old Style" w:cs="Arial"/>
          <w:color w:val="000000"/>
          <w:sz w:val="20"/>
          <w:szCs w:val="21"/>
        </w:rPr>
        <w:t>5</w:t>
      </w:r>
      <w:r w:rsidR="002A7A5C">
        <w:rPr>
          <w:rFonts w:ascii="Bookman Old Style" w:hAnsi="Bookman Old Style" w:cs="Arial"/>
          <w:color w:val="000000"/>
          <w:sz w:val="20"/>
          <w:szCs w:val="21"/>
        </w:rPr>
        <w:t>.</w:t>
      </w:r>
    </w:p>
    <w:p w:rsidR="00B344CC" w:rsidRDefault="00B344CC" w:rsidP="00955C71">
      <w:pPr>
        <w:spacing w:before="120" w:after="120" w:line="240" w:lineRule="auto"/>
        <w:jc w:val="right"/>
        <w:rPr>
          <w:rFonts w:ascii="Bookman Old Style" w:hAnsi="Bookman Old Style" w:cs="Arial"/>
          <w:color w:val="000000"/>
          <w:sz w:val="20"/>
          <w:szCs w:val="21"/>
        </w:rPr>
      </w:pPr>
    </w:p>
    <w:p w:rsidR="00B344CC" w:rsidRDefault="00B344CC" w:rsidP="00955C71">
      <w:pPr>
        <w:spacing w:before="120" w:after="120" w:line="240" w:lineRule="auto"/>
        <w:jc w:val="right"/>
        <w:rPr>
          <w:rFonts w:ascii="Bookman Old Style" w:hAnsi="Bookman Old Style" w:cs="Arial"/>
          <w:color w:val="000000"/>
          <w:sz w:val="20"/>
          <w:szCs w:val="21"/>
        </w:rPr>
      </w:pPr>
    </w:p>
    <w:p w:rsidR="00955C71" w:rsidRDefault="00955C71" w:rsidP="00955C71">
      <w:pPr>
        <w:spacing w:before="120" w:after="120" w:line="240" w:lineRule="auto"/>
        <w:jc w:val="right"/>
        <w:rPr>
          <w:rFonts w:ascii="Bookman Old Style" w:hAnsi="Bookman Old Style" w:cs="Arial"/>
          <w:color w:val="000000"/>
          <w:sz w:val="20"/>
          <w:szCs w:val="21"/>
        </w:rPr>
      </w:pPr>
    </w:p>
    <w:p w:rsidR="00955C71" w:rsidRPr="00D70CC9" w:rsidRDefault="00955C71" w:rsidP="00955C71">
      <w:pPr>
        <w:pStyle w:val="PargrafodaLista"/>
        <w:ind w:left="0"/>
        <w:jc w:val="center"/>
        <w:rPr>
          <w:rFonts w:ascii="Bookman Old Style" w:hAnsi="Bookman Old Style" w:cs="Arial"/>
        </w:rPr>
      </w:pPr>
      <w:r w:rsidRPr="00D70CC9">
        <w:rPr>
          <w:rFonts w:ascii="Bookman Old Style" w:hAnsi="Bookman Old Style" w:cs="Arial"/>
        </w:rPr>
        <w:t>_________________________________</w:t>
      </w:r>
    </w:p>
    <w:p w:rsidR="00955C71" w:rsidRDefault="00064767" w:rsidP="00955C71">
      <w:pPr>
        <w:pStyle w:val="PargrafodaLista"/>
        <w:ind w:left="0"/>
        <w:jc w:val="center"/>
        <w:rPr>
          <w:rFonts w:ascii="Bookman Old Style" w:hAnsi="Bookman Old Style" w:cs="Arial"/>
        </w:rPr>
      </w:pPr>
      <w:r>
        <w:rPr>
          <w:rFonts w:ascii="Bookman Old Style" w:hAnsi="Bookman Old Style" w:cs="Arial"/>
        </w:rPr>
        <w:t>Elizeu Pereira da Silva</w:t>
      </w:r>
    </w:p>
    <w:p w:rsidR="00C11C7D" w:rsidRPr="00B20C97" w:rsidRDefault="00955C71" w:rsidP="00B20C97">
      <w:pPr>
        <w:pStyle w:val="PargrafodaLista"/>
        <w:ind w:left="0"/>
        <w:jc w:val="center"/>
        <w:rPr>
          <w:rFonts w:ascii="Bookman Old Style" w:hAnsi="Bookman Old Style" w:cs="Arial"/>
        </w:rPr>
      </w:pPr>
      <w:r>
        <w:rPr>
          <w:rFonts w:ascii="Bookman Old Style" w:hAnsi="Bookman Old Style" w:cs="Arial"/>
        </w:rPr>
        <w:t xml:space="preserve">Presidente da Câmara Municipal de Água </w:t>
      </w:r>
      <w:proofErr w:type="spellStart"/>
      <w:r>
        <w:rPr>
          <w:rFonts w:ascii="Bookman Old Style" w:hAnsi="Bookman Old Style" w:cs="Arial"/>
        </w:rPr>
        <w:t>Clara-M</w:t>
      </w:r>
      <w:r w:rsidR="00B20C97">
        <w:rPr>
          <w:rFonts w:ascii="Bookman Old Style" w:hAnsi="Bookman Old Style" w:cs="Arial"/>
        </w:rPr>
        <w:t>S</w:t>
      </w:r>
      <w:proofErr w:type="spellEnd"/>
    </w:p>
    <w:p w:rsidR="00223D26" w:rsidRDefault="00223D26" w:rsidP="00C11C7D">
      <w:pPr>
        <w:jc w:val="center"/>
        <w:rPr>
          <w:rFonts w:ascii="Bookman Old Style" w:hAnsi="Bookman Old Style" w:cs="Arial"/>
          <w:b/>
          <w:bCs/>
          <w:sz w:val="21"/>
          <w:szCs w:val="21"/>
        </w:rPr>
      </w:pPr>
      <w:bookmarkStart w:id="3" w:name="_Hlk141284187"/>
    </w:p>
    <w:p w:rsidR="00223D26" w:rsidRDefault="00223D26" w:rsidP="00C11C7D">
      <w:pPr>
        <w:jc w:val="center"/>
        <w:rPr>
          <w:rFonts w:ascii="Bookman Old Style" w:hAnsi="Bookman Old Style" w:cs="Arial"/>
          <w:b/>
          <w:bCs/>
          <w:sz w:val="21"/>
          <w:szCs w:val="21"/>
        </w:rPr>
      </w:pPr>
    </w:p>
    <w:p w:rsidR="00C7344F" w:rsidRDefault="00C7344F" w:rsidP="00C11C7D">
      <w:pPr>
        <w:jc w:val="center"/>
        <w:rPr>
          <w:rFonts w:ascii="Bookman Old Style" w:hAnsi="Bookman Old Style" w:cs="Arial"/>
          <w:b/>
          <w:bCs/>
          <w:sz w:val="21"/>
          <w:szCs w:val="21"/>
        </w:rPr>
      </w:pPr>
    </w:p>
    <w:p w:rsidR="00C7344F" w:rsidRDefault="00C7344F" w:rsidP="00C11C7D">
      <w:pPr>
        <w:jc w:val="center"/>
        <w:rPr>
          <w:rFonts w:ascii="Bookman Old Style" w:hAnsi="Bookman Old Style" w:cs="Arial"/>
          <w:b/>
          <w:bCs/>
          <w:sz w:val="21"/>
          <w:szCs w:val="21"/>
        </w:rPr>
      </w:pPr>
    </w:p>
    <w:p w:rsidR="00C7344F" w:rsidRDefault="00C7344F" w:rsidP="00C11C7D">
      <w:pPr>
        <w:jc w:val="center"/>
        <w:rPr>
          <w:rFonts w:ascii="Bookman Old Style" w:hAnsi="Bookman Old Style" w:cs="Arial"/>
          <w:b/>
          <w:bCs/>
          <w:sz w:val="21"/>
          <w:szCs w:val="21"/>
        </w:rPr>
      </w:pPr>
    </w:p>
    <w:p w:rsidR="00C7344F" w:rsidRDefault="00C7344F" w:rsidP="00C11C7D">
      <w:pPr>
        <w:jc w:val="center"/>
        <w:rPr>
          <w:rFonts w:ascii="Bookman Old Style" w:hAnsi="Bookman Old Style" w:cs="Arial"/>
          <w:b/>
          <w:bCs/>
          <w:sz w:val="21"/>
          <w:szCs w:val="21"/>
        </w:rPr>
      </w:pPr>
    </w:p>
    <w:p w:rsidR="00C7344F" w:rsidRDefault="00C7344F" w:rsidP="00C11C7D">
      <w:pPr>
        <w:jc w:val="center"/>
        <w:rPr>
          <w:rFonts w:ascii="Bookman Old Style" w:hAnsi="Bookman Old Style" w:cs="Arial"/>
          <w:b/>
          <w:bCs/>
          <w:sz w:val="21"/>
          <w:szCs w:val="21"/>
        </w:rPr>
      </w:pPr>
    </w:p>
    <w:p w:rsidR="00C7344F" w:rsidRDefault="00C7344F" w:rsidP="00C11C7D">
      <w:pPr>
        <w:jc w:val="center"/>
        <w:rPr>
          <w:rFonts w:ascii="Bookman Old Style" w:hAnsi="Bookman Old Style" w:cs="Arial"/>
          <w:b/>
          <w:bCs/>
          <w:sz w:val="21"/>
          <w:szCs w:val="21"/>
        </w:rPr>
      </w:pPr>
    </w:p>
    <w:p w:rsidR="00C7344F" w:rsidRDefault="00C7344F" w:rsidP="00C11C7D">
      <w:pPr>
        <w:jc w:val="center"/>
        <w:rPr>
          <w:rFonts w:ascii="Bookman Old Style" w:hAnsi="Bookman Old Style" w:cs="Arial"/>
          <w:b/>
          <w:bCs/>
          <w:sz w:val="21"/>
          <w:szCs w:val="21"/>
        </w:rPr>
      </w:pPr>
    </w:p>
    <w:p w:rsidR="00C7344F" w:rsidRDefault="00C7344F" w:rsidP="00B344CC">
      <w:pPr>
        <w:rPr>
          <w:rFonts w:ascii="Bookman Old Style" w:hAnsi="Bookman Old Style" w:cs="Arial"/>
          <w:b/>
          <w:bCs/>
          <w:sz w:val="21"/>
          <w:szCs w:val="21"/>
        </w:rPr>
      </w:pPr>
    </w:p>
    <w:p w:rsidR="008226E6" w:rsidRDefault="008226E6" w:rsidP="00B344CC">
      <w:pPr>
        <w:rPr>
          <w:rFonts w:ascii="Bookman Old Style" w:hAnsi="Bookman Old Style" w:cs="Arial"/>
          <w:b/>
          <w:bCs/>
          <w:sz w:val="21"/>
          <w:szCs w:val="21"/>
        </w:rPr>
      </w:pPr>
    </w:p>
    <w:p w:rsidR="008226E6" w:rsidRDefault="008226E6" w:rsidP="00B344CC">
      <w:pPr>
        <w:rPr>
          <w:rFonts w:ascii="Bookman Old Style" w:hAnsi="Bookman Old Style" w:cs="Arial"/>
          <w:b/>
          <w:bCs/>
          <w:sz w:val="21"/>
          <w:szCs w:val="21"/>
        </w:rPr>
      </w:pPr>
    </w:p>
    <w:p w:rsidR="008226E6" w:rsidRDefault="008226E6" w:rsidP="00B344CC">
      <w:pPr>
        <w:rPr>
          <w:rFonts w:ascii="Bookman Old Style" w:hAnsi="Bookman Old Style" w:cs="Arial"/>
          <w:b/>
          <w:bCs/>
          <w:sz w:val="21"/>
          <w:szCs w:val="21"/>
        </w:rPr>
      </w:pPr>
    </w:p>
    <w:p w:rsidR="008226E6" w:rsidRDefault="008226E6" w:rsidP="00B344CC">
      <w:pPr>
        <w:rPr>
          <w:rFonts w:ascii="Bookman Old Style" w:hAnsi="Bookman Old Style" w:cs="Arial"/>
          <w:b/>
          <w:bCs/>
          <w:sz w:val="21"/>
          <w:szCs w:val="21"/>
        </w:rPr>
      </w:pPr>
    </w:p>
    <w:p w:rsidR="008226E6" w:rsidRDefault="008226E6" w:rsidP="00B344CC">
      <w:pPr>
        <w:rPr>
          <w:rFonts w:ascii="Bookman Old Style" w:hAnsi="Bookman Old Style" w:cs="Arial"/>
          <w:b/>
          <w:bCs/>
          <w:sz w:val="21"/>
          <w:szCs w:val="21"/>
        </w:rPr>
      </w:pPr>
    </w:p>
    <w:p w:rsidR="008226E6" w:rsidRDefault="008226E6" w:rsidP="00B344CC">
      <w:pPr>
        <w:rPr>
          <w:rFonts w:ascii="Bookman Old Style" w:hAnsi="Bookman Old Style" w:cs="Arial"/>
          <w:b/>
          <w:bCs/>
          <w:sz w:val="21"/>
          <w:szCs w:val="21"/>
        </w:rPr>
      </w:pPr>
    </w:p>
    <w:p w:rsidR="00C11C7D" w:rsidRPr="00C11C7D" w:rsidRDefault="00C11C7D" w:rsidP="00C11C7D">
      <w:pPr>
        <w:jc w:val="center"/>
        <w:rPr>
          <w:rFonts w:ascii="Bookman Old Style" w:hAnsi="Bookman Old Style" w:cs="Arial"/>
          <w:b/>
          <w:bCs/>
          <w:sz w:val="21"/>
          <w:szCs w:val="21"/>
        </w:rPr>
      </w:pPr>
      <w:r w:rsidRPr="00C11C7D">
        <w:rPr>
          <w:rFonts w:ascii="Bookman Old Style" w:hAnsi="Bookman Old Style" w:cs="Arial"/>
          <w:b/>
          <w:bCs/>
          <w:sz w:val="21"/>
          <w:szCs w:val="21"/>
        </w:rPr>
        <w:t>ANEXO I</w:t>
      </w:r>
    </w:p>
    <w:p w:rsidR="00C11C7D" w:rsidRPr="00C11C7D" w:rsidRDefault="00C11C7D" w:rsidP="00C11C7D">
      <w:pPr>
        <w:jc w:val="center"/>
        <w:rPr>
          <w:rFonts w:ascii="Bookman Old Style" w:hAnsi="Bookman Old Style" w:cs="Arial"/>
          <w:b/>
          <w:bCs/>
          <w:sz w:val="21"/>
          <w:szCs w:val="21"/>
        </w:rPr>
      </w:pPr>
      <w:r w:rsidRPr="00C11C7D">
        <w:rPr>
          <w:rFonts w:ascii="Bookman Old Style" w:hAnsi="Bookman Old Style" w:cs="Arial"/>
          <w:b/>
          <w:bCs/>
          <w:sz w:val="21"/>
          <w:szCs w:val="21"/>
        </w:rPr>
        <w:t>DOCUMENTAÇÃO EXIGIDA PARA HABILITAÇÃO</w:t>
      </w:r>
    </w:p>
    <w:p w:rsidR="00C11C7D" w:rsidRPr="00C11C7D" w:rsidRDefault="00C11C7D" w:rsidP="00C11C7D">
      <w:pPr>
        <w:jc w:val="both"/>
        <w:rPr>
          <w:rFonts w:ascii="Bookman Old Style" w:hAnsi="Bookman Old Style" w:cs="Arial"/>
          <w:b/>
          <w:bCs/>
          <w:sz w:val="21"/>
          <w:szCs w:val="21"/>
        </w:rPr>
      </w:pPr>
    </w:p>
    <w:p w:rsidR="00C11C7D" w:rsidRPr="00C11C7D" w:rsidRDefault="00C11C7D" w:rsidP="00C11C7D">
      <w:pPr>
        <w:jc w:val="both"/>
        <w:rPr>
          <w:rFonts w:ascii="Bookman Old Style" w:hAnsi="Bookman Old Style" w:cs="Arial"/>
          <w:b/>
          <w:bCs/>
          <w:sz w:val="21"/>
          <w:szCs w:val="21"/>
        </w:rPr>
      </w:pPr>
      <w:r w:rsidRPr="00C11C7D">
        <w:rPr>
          <w:rFonts w:ascii="Bookman Old Style" w:hAnsi="Bookman Old Style" w:cs="Arial"/>
          <w:b/>
          <w:bCs/>
          <w:sz w:val="21"/>
          <w:szCs w:val="21"/>
        </w:rPr>
        <w:t>DISPENSA Nº</w:t>
      </w:r>
      <w:r w:rsidR="00E0086B">
        <w:rPr>
          <w:rFonts w:ascii="Bookman Old Style" w:hAnsi="Bookman Old Style" w:cs="Arial"/>
          <w:b/>
          <w:bCs/>
          <w:sz w:val="21"/>
          <w:szCs w:val="21"/>
        </w:rPr>
        <w:t xml:space="preserve"> 0</w:t>
      </w:r>
      <w:r w:rsidR="00064767">
        <w:rPr>
          <w:rFonts w:ascii="Bookman Old Style" w:hAnsi="Bookman Old Style" w:cs="Arial"/>
          <w:b/>
          <w:bCs/>
          <w:sz w:val="21"/>
          <w:szCs w:val="21"/>
        </w:rPr>
        <w:t>0</w:t>
      </w:r>
      <w:r w:rsidR="008226E6">
        <w:rPr>
          <w:rFonts w:ascii="Bookman Old Style" w:hAnsi="Bookman Old Style" w:cs="Arial"/>
          <w:b/>
          <w:bCs/>
          <w:sz w:val="21"/>
          <w:szCs w:val="21"/>
        </w:rPr>
        <w:t>3</w:t>
      </w:r>
      <w:r w:rsidR="00E0086B">
        <w:rPr>
          <w:rFonts w:ascii="Bookman Old Style" w:hAnsi="Bookman Old Style" w:cs="Arial"/>
          <w:b/>
          <w:bCs/>
          <w:sz w:val="21"/>
          <w:szCs w:val="21"/>
        </w:rPr>
        <w:t>/202</w:t>
      </w:r>
      <w:r w:rsidR="00064767">
        <w:rPr>
          <w:rFonts w:ascii="Bookman Old Style" w:hAnsi="Bookman Old Style" w:cs="Arial"/>
          <w:b/>
          <w:bCs/>
          <w:sz w:val="21"/>
          <w:szCs w:val="21"/>
        </w:rPr>
        <w:t>5</w:t>
      </w:r>
    </w:p>
    <w:p w:rsidR="00C11C7D" w:rsidRPr="00C11C7D" w:rsidRDefault="00C11C7D" w:rsidP="00C11C7D">
      <w:pPr>
        <w:jc w:val="both"/>
        <w:rPr>
          <w:rFonts w:ascii="Bookman Old Style" w:hAnsi="Bookman Old Style" w:cs="Arial"/>
          <w:b/>
          <w:bCs/>
          <w:sz w:val="21"/>
          <w:szCs w:val="21"/>
        </w:rPr>
      </w:pPr>
      <w:r w:rsidRPr="00C11C7D">
        <w:rPr>
          <w:rFonts w:ascii="Bookman Old Style" w:hAnsi="Bookman Old Style" w:cs="Arial"/>
          <w:b/>
          <w:bCs/>
          <w:sz w:val="21"/>
          <w:szCs w:val="21"/>
        </w:rPr>
        <w:t>PROCESSO ADMINISTRATIVO Nº</w:t>
      </w:r>
      <w:r>
        <w:rPr>
          <w:rFonts w:ascii="Bookman Old Style" w:hAnsi="Bookman Old Style" w:cs="Arial"/>
          <w:b/>
          <w:bCs/>
          <w:sz w:val="21"/>
          <w:szCs w:val="21"/>
        </w:rPr>
        <w:t xml:space="preserve"> 0</w:t>
      </w:r>
      <w:r w:rsidR="00064767">
        <w:rPr>
          <w:rFonts w:ascii="Bookman Old Style" w:hAnsi="Bookman Old Style" w:cs="Arial"/>
          <w:b/>
          <w:bCs/>
          <w:sz w:val="21"/>
          <w:szCs w:val="21"/>
        </w:rPr>
        <w:t>0</w:t>
      </w:r>
      <w:r w:rsidR="008226E6">
        <w:rPr>
          <w:rFonts w:ascii="Bookman Old Style" w:hAnsi="Bookman Old Style" w:cs="Arial"/>
          <w:b/>
          <w:bCs/>
          <w:sz w:val="21"/>
          <w:szCs w:val="21"/>
        </w:rPr>
        <w:t>6</w:t>
      </w:r>
      <w:r>
        <w:rPr>
          <w:rFonts w:ascii="Bookman Old Style" w:hAnsi="Bookman Old Style" w:cs="Arial"/>
          <w:b/>
          <w:bCs/>
          <w:sz w:val="21"/>
          <w:szCs w:val="21"/>
        </w:rPr>
        <w:t>/202</w:t>
      </w:r>
      <w:r w:rsidR="00064767">
        <w:rPr>
          <w:rFonts w:ascii="Bookman Old Style" w:hAnsi="Bookman Old Style" w:cs="Arial"/>
          <w:b/>
          <w:bCs/>
          <w:sz w:val="21"/>
          <w:szCs w:val="21"/>
        </w:rPr>
        <w:t>5</w:t>
      </w:r>
      <w:r>
        <w:rPr>
          <w:rFonts w:ascii="Bookman Old Style" w:hAnsi="Bookman Old Style" w:cs="Arial"/>
          <w:b/>
          <w:bCs/>
          <w:sz w:val="21"/>
          <w:szCs w:val="21"/>
        </w:rPr>
        <w:t>.</w:t>
      </w:r>
    </w:p>
    <w:p w:rsidR="00C11C7D" w:rsidRPr="00C11C7D" w:rsidRDefault="00C11C7D" w:rsidP="00C11C7D">
      <w:pPr>
        <w:jc w:val="both"/>
        <w:rPr>
          <w:rFonts w:ascii="Bookman Old Style" w:hAnsi="Bookman Old Style" w:cs="Arial"/>
          <w:b/>
          <w:bCs/>
          <w:sz w:val="21"/>
          <w:szCs w:val="21"/>
        </w:rPr>
      </w:pP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b/>
          <w:bCs/>
          <w:sz w:val="21"/>
          <w:szCs w:val="21"/>
        </w:rPr>
      </w:pPr>
      <w:r w:rsidRPr="00C11C7D">
        <w:rPr>
          <w:rFonts w:ascii="Bookman Old Style" w:eastAsia="Helvetica" w:hAnsi="Bookman Old Style" w:cs="Arial"/>
          <w:b/>
          <w:bCs/>
          <w:sz w:val="21"/>
          <w:szCs w:val="21"/>
        </w:rPr>
        <w:lastRenderedPageBreak/>
        <w:t>1. Habilitação Jurídica:</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1.1.</w:t>
      </w:r>
      <w:r w:rsidRPr="00C11C7D">
        <w:rPr>
          <w:rFonts w:ascii="Bookman Old Style" w:eastAsia="Helvetica" w:hAnsi="Bookman Old Style" w:cs="Arial"/>
          <w:sz w:val="21"/>
          <w:szCs w:val="21"/>
        </w:rPr>
        <w:t xml:space="preserve"> Registro de Empresário, no caso de empresa individual; ou</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1.2.</w:t>
      </w:r>
      <w:r w:rsidRPr="00C11C7D">
        <w:rPr>
          <w:rFonts w:ascii="Bookman Old Style" w:eastAsia="Helvetica" w:hAnsi="Bookman Old Style" w:cs="Arial"/>
          <w:sz w:val="21"/>
          <w:szCs w:val="21"/>
        </w:rPr>
        <w:t xml:space="preserve"> Ato constitutivo, estatuto ou contrato social em vigor, acompanhado das respectivas alterações </w:t>
      </w:r>
      <w:r w:rsidRPr="00C11C7D">
        <w:rPr>
          <w:rFonts w:ascii="Bookman Old Style" w:eastAsia="Helvetica" w:hAnsi="Bookman Old Style" w:cs="Arial"/>
          <w:b/>
          <w:bCs/>
          <w:sz w:val="21"/>
          <w:szCs w:val="21"/>
        </w:rPr>
        <w:t>ou da alteração contratual consolidada atual, devidamente registrados</w:t>
      </w:r>
      <w:r w:rsidRPr="00C11C7D">
        <w:rPr>
          <w:rFonts w:ascii="Bookman Old Style" w:eastAsia="Helvetica" w:hAnsi="Bookman Old Style" w:cs="Arial"/>
          <w:sz w:val="21"/>
          <w:szCs w:val="21"/>
        </w:rPr>
        <w:t>, em se tratando de sociedades comerciais; no caso de sociedades por ações, acompanhado de documentos de eleição de seus administradores; ou</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1.3.</w:t>
      </w:r>
      <w:r w:rsidRPr="00C11C7D">
        <w:rPr>
          <w:rFonts w:ascii="Bookman Old Style" w:eastAsia="Helvetica" w:hAnsi="Bookman Old Style" w:cs="Arial"/>
          <w:sz w:val="21"/>
          <w:szCs w:val="21"/>
        </w:rPr>
        <w:t xml:space="preserve"> Inscrição do ato constitutivo, no caso de sociedades civis, acompanhada de prova de diretoria em exercício; ou</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1.4.</w:t>
      </w:r>
      <w:r w:rsidRPr="00C11C7D">
        <w:rPr>
          <w:rFonts w:ascii="Bookman Old Style" w:eastAsia="Helvetica" w:hAnsi="Bookman Old Style" w:cs="Arial"/>
          <w:sz w:val="21"/>
          <w:szCs w:val="21"/>
        </w:rPr>
        <w:t xml:space="preserve"> Decreto de autorização, em se tratando de empresa ou sociedade estrangeira em funcionamento no País, e ato de registro ou autorização para funcionamento expedido pelo Órgão competente, quando a atividade assim o exigir; ou</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1.5.</w:t>
      </w:r>
      <w:r w:rsidRPr="00C11C7D">
        <w:rPr>
          <w:rFonts w:ascii="Bookman Old Style" w:eastAsia="Helvetica" w:hAnsi="Bookman Old Style" w:cs="Arial"/>
          <w:sz w:val="21"/>
          <w:szCs w:val="21"/>
        </w:rPr>
        <w:t xml:space="preserve"> Certificado da Condição de Microempreendedor Individual - CCMEI, cuja aceitação ficará condicionada à verificação da autenticidade no sítio </w:t>
      </w:r>
      <w:hyperlink r:id="rId17" w:history="1">
        <w:r w:rsidRPr="00C11C7D">
          <w:rPr>
            <w:rStyle w:val="Hyperlink"/>
            <w:rFonts w:ascii="Bookman Old Style" w:eastAsia="Helvetica" w:hAnsi="Bookman Old Style" w:cs="Arial"/>
            <w:sz w:val="21"/>
            <w:szCs w:val="21"/>
          </w:rPr>
          <w:t>www.portaldoempreendedor.gov.br</w:t>
        </w:r>
      </w:hyperlink>
      <w:r w:rsidRPr="00C11C7D">
        <w:rPr>
          <w:rFonts w:ascii="Bookman Old Style" w:eastAsia="Helvetica" w:hAnsi="Bookman Old Style" w:cs="Arial"/>
          <w:sz w:val="21"/>
          <w:szCs w:val="21"/>
        </w:rPr>
        <w:t>;</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b/>
          <w:bCs/>
          <w:sz w:val="21"/>
          <w:szCs w:val="21"/>
        </w:rPr>
      </w:pPr>
      <w:r w:rsidRPr="00C11C7D">
        <w:rPr>
          <w:rFonts w:ascii="Bookman Old Style" w:eastAsia="Helvetica" w:hAnsi="Bookman Old Style" w:cs="Arial"/>
          <w:b/>
          <w:bCs/>
          <w:sz w:val="21"/>
          <w:szCs w:val="21"/>
        </w:rPr>
        <w:t>2. Regularidade Fiscal, social e trabalhista:</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2.1.</w:t>
      </w:r>
      <w:r w:rsidRPr="00C11C7D">
        <w:rPr>
          <w:rFonts w:ascii="Bookman Old Style" w:eastAsia="Helvetica" w:hAnsi="Bookman Old Style" w:cs="Arial"/>
          <w:sz w:val="21"/>
          <w:szCs w:val="21"/>
        </w:rPr>
        <w:t xml:space="preserve"> Inscrição no Cadastro Nacional de Pessoas Jurídicas ou no Cadastro de Pessoas Físicas, conforme o caso;</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2.2.</w:t>
      </w:r>
      <w:r w:rsidRPr="00C11C7D">
        <w:rPr>
          <w:rFonts w:ascii="Bookman Old Style" w:eastAsia="Helvetica" w:hAnsi="Bookman Old Style" w:cs="Arial"/>
          <w:sz w:val="21"/>
          <w:szCs w:val="21"/>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2.3.</w:t>
      </w:r>
      <w:r w:rsidRPr="00C11C7D">
        <w:rPr>
          <w:rFonts w:ascii="Bookman Old Style" w:eastAsia="Helvetica" w:hAnsi="Bookman Old Style" w:cs="Arial"/>
          <w:sz w:val="21"/>
          <w:szCs w:val="21"/>
        </w:rPr>
        <w:t xml:space="preserve"> Prova de regularidade com o Fundo de Garantia do Tempo de Serviço (FGTS);</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2.4.</w:t>
      </w:r>
      <w:r w:rsidRPr="00C11C7D">
        <w:rPr>
          <w:rFonts w:ascii="Bookman Old Style" w:eastAsia="Helvetica" w:hAnsi="Bookman Old Style" w:cs="Arial"/>
          <w:sz w:val="21"/>
          <w:szCs w:val="21"/>
        </w:rPr>
        <w:t xml:space="preserve"> Prova de regularidade com a Fazenda Estadual e Municipal do domicílio ou sede do fornecedor;</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2.5.</w:t>
      </w:r>
      <w:r w:rsidRPr="00C11C7D">
        <w:rPr>
          <w:rFonts w:ascii="Bookman Old Style" w:eastAsia="Helvetica" w:hAnsi="Bookman Old Style" w:cs="Arial"/>
          <w:sz w:val="21"/>
          <w:szCs w:val="21"/>
        </w:rPr>
        <w:t xml:space="preserve"> Prova de inscrição no cadastro de contribuintes estadual e/ou municipal, se houver, relativo ao domicílio ou sede do fornecedor, pertinente ao seu ramo de atividade e compatível com o objeto contratual;</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sz w:val="21"/>
          <w:szCs w:val="21"/>
        </w:rPr>
        <w:t>2.6.</w:t>
      </w:r>
      <w:r w:rsidRPr="00C11C7D">
        <w:rPr>
          <w:rFonts w:ascii="Bookman Old Style" w:eastAsia="Helvetica" w:hAnsi="Bookman Old Style" w:cs="Arial"/>
          <w:sz w:val="21"/>
          <w:szCs w:val="21"/>
        </w:rPr>
        <w:t xml:space="preserve"> Caso o fornecedor seja considerado isento das inscrições ou tributos estaduais e/ou municipais relacionados ao objeto contratual, deverá comprovar tal condição mediante a apresentação de declaração da Fazenda respectiva do seu domicílio ou sede, ou outra equivalente, na forma da lei;</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2.7.</w:t>
      </w:r>
      <w:r w:rsidRPr="00C11C7D">
        <w:rPr>
          <w:rFonts w:ascii="Bookman Old Style" w:eastAsia="Helvetica" w:hAnsi="Bookman Old Style" w:cs="Arial"/>
          <w:sz w:val="21"/>
          <w:szCs w:val="21"/>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C11C7D" w:rsidRPr="00C11C7D" w:rsidRDefault="00C11C7D" w:rsidP="00C11C7D">
      <w:pPr>
        <w:tabs>
          <w:tab w:val="left" w:pos="284"/>
          <w:tab w:val="left" w:pos="426"/>
        </w:tabs>
        <w:jc w:val="both"/>
        <w:rPr>
          <w:rFonts w:ascii="Bookman Old Style" w:eastAsia="Helvetica" w:hAnsi="Bookman Old Style" w:cs="Arial"/>
          <w:b/>
          <w:bCs/>
          <w:sz w:val="21"/>
          <w:szCs w:val="21"/>
        </w:rPr>
      </w:pPr>
      <w:r w:rsidRPr="00C11C7D">
        <w:rPr>
          <w:rFonts w:ascii="Bookman Old Style" w:eastAsia="Helvetica" w:hAnsi="Bookman Old Style" w:cs="Arial"/>
          <w:b/>
          <w:bCs/>
          <w:sz w:val="21"/>
          <w:szCs w:val="21"/>
        </w:rPr>
        <w:t>3. Econômico-financeira:</w:t>
      </w:r>
    </w:p>
    <w:p w:rsid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sz w:val="21"/>
          <w:szCs w:val="21"/>
        </w:rPr>
        <w:t xml:space="preserve">a) certidão de pedido de falência, expedida pelo distribuidor da sede do </w:t>
      </w:r>
      <w:r w:rsidR="00B97560">
        <w:rPr>
          <w:rFonts w:ascii="Bookman Old Style" w:eastAsia="Helvetica" w:hAnsi="Bookman Old Style" w:cs="Arial"/>
          <w:sz w:val="21"/>
          <w:szCs w:val="21"/>
        </w:rPr>
        <w:t>fornecedor</w:t>
      </w:r>
      <w:r w:rsidRPr="00C11C7D">
        <w:rPr>
          <w:rFonts w:ascii="Bookman Old Style" w:eastAsia="Helvetica" w:hAnsi="Bookman Old Style" w:cs="Arial"/>
          <w:sz w:val="21"/>
          <w:szCs w:val="21"/>
        </w:rPr>
        <w:t xml:space="preserve"> em data não superior a 60 (sessenta) dias da data da abertura do certame, se outro prazo não constar do documento (estado ou município sede). </w:t>
      </w:r>
    </w:p>
    <w:p w:rsidR="00C11C7D" w:rsidRPr="00C11C7D" w:rsidRDefault="00B97560" w:rsidP="00C11C7D">
      <w:pPr>
        <w:tabs>
          <w:tab w:val="left" w:pos="284"/>
          <w:tab w:val="left" w:pos="426"/>
        </w:tabs>
        <w:spacing w:after="120" w:line="252" w:lineRule="auto"/>
        <w:jc w:val="both"/>
        <w:rPr>
          <w:rFonts w:ascii="Bookman Old Style" w:eastAsia="Helvetica" w:hAnsi="Bookman Old Style" w:cs="Arial"/>
          <w:b/>
          <w:bCs/>
          <w:sz w:val="21"/>
          <w:szCs w:val="21"/>
        </w:rPr>
      </w:pPr>
      <w:r>
        <w:rPr>
          <w:rFonts w:ascii="Bookman Old Style" w:eastAsia="Helvetica" w:hAnsi="Bookman Old Style" w:cs="Arial"/>
          <w:sz w:val="21"/>
          <w:szCs w:val="21"/>
        </w:rPr>
        <w:t xml:space="preserve">a.1) admitir-se-á a </w:t>
      </w:r>
      <w:r w:rsidR="00C11C7D" w:rsidRPr="00C11C7D">
        <w:rPr>
          <w:rFonts w:ascii="Bookman Old Style" w:eastAsia="Helvetica" w:hAnsi="Bookman Old Style" w:cs="Arial"/>
          <w:sz w:val="21"/>
          <w:szCs w:val="21"/>
        </w:rPr>
        <w:t>participação</w:t>
      </w:r>
      <w:r>
        <w:rPr>
          <w:rFonts w:ascii="Bookman Old Style" w:eastAsia="Helvetica" w:hAnsi="Bookman Old Style" w:cs="Arial"/>
          <w:sz w:val="21"/>
          <w:szCs w:val="21"/>
        </w:rPr>
        <w:t xml:space="preserve"> </w:t>
      </w:r>
      <w:r w:rsidR="00C11C7D" w:rsidRPr="00C11C7D">
        <w:rPr>
          <w:rFonts w:ascii="Bookman Old Style" w:eastAsia="Helvetica" w:hAnsi="Bookman Old Style" w:cs="Arial"/>
          <w:sz w:val="21"/>
          <w:szCs w:val="21"/>
        </w:rPr>
        <w:t>de empresas de em recuperação judicial, desde que amparadas em certidão emitida pela inst</w:t>
      </w:r>
      <w:r>
        <w:rPr>
          <w:rFonts w:ascii="Bookman Old Style" w:eastAsia="Helvetica" w:hAnsi="Bookman Old Style" w:cs="Arial"/>
          <w:sz w:val="21"/>
          <w:szCs w:val="21"/>
        </w:rPr>
        <w:t>â</w:t>
      </w:r>
      <w:r w:rsidR="00C11C7D" w:rsidRPr="00C11C7D">
        <w:rPr>
          <w:rFonts w:ascii="Bookman Old Style" w:eastAsia="Helvetica" w:hAnsi="Bookman Old Style" w:cs="Arial"/>
          <w:sz w:val="21"/>
          <w:szCs w:val="21"/>
        </w:rPr>
        <w:t>ncia judicial competente afirmando que a interessada está apta econômica e financeiramente a participar de procedimento licitatório de acordo, com o Art. 47 da Lei nº 11.101/2005.</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b/>
          <w:bCs/>
          <w:sz w:val="21"/>
          <w:szCs w:val="21"/>
          <w:highlight w:val="magenta"/>
        </w:rPr>
      </w:pPr>
      <w:r w:rsidRPr="00E0086B">
        <w:rPr>
          <w:rFonts w:ascii="Bookman Old Style" w:eastAsia="Helvetica" w:hAnsi="Bookman Old Style" w:cs="Arial"/>
          <w:b/>
          <w:bCs/>
          <w:sz w:val="21"/>
          <w:szCs w:val="21"/>
        </w:rPr>
        <w:lastRenderedPageBreak/>
        <w:t>5.</w:t>
      </w:r>
      <w:r w:rsidRPr="00C11C7D">
        <w:rPr>
          <w:rFonts w:ascii="Bookman Old Style" w:eastAsia="Helvetica" w:hAnsi="Bookman Old Style" w:cs="Arial"/>
          <w:b/>
          <w:bCs/>
          <w:sz w:val="21"/>
          <w:szCs w:val="21"/>
        </w:rPr>
        <w:t xml:space="preserve"> Demais comprovações obrigatórias:</w:t>
      </w:r>
    </w:p>
    <w:p w:rsidR="00C11C7D" w:rsidRPr="00C11C7D" w:rsidRDefault="00C11C7D" w:rsidP="00C11C7D">
      <w:pPr>
        <w:spacing w:after="120" w:line="252" w:lineRule="auto"/>
        <w:jc w:val="both"/>
        <w:rPr>
          <w:rFonts w:ascii="Bookman Old Style" w:hAnsi="Bookman Old Style" w:cs="Arial"/>
          <w:bCs/>
          <w:sz w:val="21"/>
          <w:szCs w:val="21"/>
        </w:rPr>
      </w:pPr>
      <w:r w:rsidRPr="00C11C7D">
        <w:rPr>
          <w:rFonts w:ascii="Bookman Old Style" w:hAnsi="Bookman Old Style" w:cs="Arial"/>
          <w:bCs/>
          <w:sz w:val="21"/>
          <w:szCs w:val="21"/>
        </w:rPr>
        <w:t xml:space="preserve">a) Declaração de Enquadramento ME/EPP </w:t>
      </w:r>
      <w:r w:rsidRPr="00C11C7D">
        <w:rPr>
          <w:rFonts w:ascii="Bookman Old Style" w:hAnsi="Bookman Old Style" w:cs="Arial"/>
          <w:b/>
          <w:sz w:val="21"/>
          <w:szCs w:val="21"/>
        </w:rPr>
        <w:t>firmada pelo representante legal da empresa</w:t>
      </w:r>
      <w:r w:rsidRPr="00C11C7D">
        <w:rPr>
          <w:rFonts w:ascii="Bookman Old Style" w:hAnsi="Bookman Old Style" w:cs="Arial"/>
          <w:bCs/>
          <w:sz w:val="21"/>
          <w:szCs w:val="21"/>
        </w:rPr>
        <w:t xml:space="preserve">, conforme modelo no </w:t>
      </w:r>
      <w:r>
        <w:rPr>
          <w:rFonts w:ascii="Bookman Old Style" w:hAnsi="Bookman Old Style" w:cs="Arial"/>
          <w:bCs/>
          <w:sz w:val="21"/>
          <w:szCs w:val="21"/>
        </w:rPr>
        <w:t>A</w:t>
      </w:r>
      <w:r w:rsidRPr="00C11C7D">
        <w:rPr>
          <w:rFonts w:ascii="Bookman Old Style" w:hAnsi="Bookman Old Style" w:cs="Arial"/>
          <w:bCs/>
          <w:sz w:val="21"/>
          <w:szCs w:val="21"/>
        </w:rPr>
        <w:t>nexo VI do Aviso.</w:t>
      </w:r>
    </w:p>
    <w:p w:rsidR="00C11C7D" w:rsidRPr="00C11C7D" w:rsidRDefault="00C11C7D" w:rsidP="006326AA">
      <w:pPr>
        <w:pStyle w:val="PargrafodaLista"/>
        <w:numPr>
          <w:ilvl w:val="0"/>
          <w:numId w:val="10"/>
        </w:numPr>
        <w:spacing w:before="120" w:after="120" w:line="240" w:lineRule="auto"/>
        <w:ind w:left="0" w:firstLine="0"/>
        <w:contextualSpacing w:val="0"/>
        <w:jc w:val="both"/>
        <w:rPr>
          <w:rFonts w:ascii="Bookman Old Style" w:hAnsi="Bookman Old Style" w:cs="Arial"/>
          <w:iCs/>
          <w:sz w:val="21"/>
          <w:szCs w:val="21"/>
        </w:rPr>
      </w:pPr>
      <w:r w:rsidRPr="00C11C7D">
        <w:rPr>
          <w:rFonts w:ascii="Bookman Old Style" w:hAnsi="Bookman Old Style" w:cs="Arial"/>
          <w:iCs/>
          <w:sz w:val="21"/>
          <w:szCs w:val="21"/>
        </w:rPr>
        <w:t xml:space="preserve">O proponente enquadrado como </w:t>
      </w:r>
      <w:r w:rsidRPr="00C11C7D">
        <w:rPr>
          <w:rFonts w:ascii="Bookman Old Style" w:hAnsi="Bookman Old Style" w:cs="Arial"/>
          <w:b/>
          <w:bCs/>
          <w:iCs/>
          <w:sz w:val="21"/>
          <w:szCs w:val="21"/>
        </w:rPr>
        <w:t>microempreendedor individual</w:t>
      </w:r>
      <w:r w:rsidRPr="00C11C7D">
        <w:rPr>
          <w:rFonts w:ascii="Bookman Old Style" w:hAnsi="Bookman Old Style" w:cs="Arial"/>
          <w:iCs/>
          <w:sz w:val="21"/>
          <w:szCs w:val="21"/>
        </w:rPr>
        <w:t xml:space="preserve"> que pretenda auferir os benefícios do tratamento diferenciado previstos na Lei Complementar n. 123, de 2006, não estará dispensado das seguintes comprovações:</w:t>
      </w:r>
    </w:p>
    <w:p w:rsidR="00C11C7D" w:rsidRPr="00C11C7D" w:rsidRDefault="00C11C7D" w:rsidP="006326AA">
      <w:pPr>
        <w:pStyle w:val="PargrafodaLista"/>
        <w:numPr>
          <w:ilvl w:val="0"/>
          <w:numId w:val="10"/>
        </w:numPr>
        <w:spacing w:before="120" w:after="120" w:line="240" w:lineRule="auto"/>
        <w:ind w:left="0" w:firstLine="0"/>
        <w:contextualSpacing w:val="0"/>
        <w:jc w:val="both"/>
        <w:rPr>
          <w:rFonts w:ascii="Bookman Old Style" w:hAnsi="Bookman Old Style" w:cs="Arial"/>
          <w:iCs/>
          <w:sz w:val="21"/>
          <w:szCs w:val="21"/>
        </w:rPr>
      </w:pPr>
      <w:r w:rsidRPr="00C11C7D">
        <w:rPr>
          <w:rFonts w:ascii="Bookman Old Style" w:hAnsi="Bookman Old Style" w:cs="Arial"/>
          <w:iCs/>
          <w:sz w:val="21"/>
          <w:szCs w:val="21"/>
        </w:rPr>
        <w:t xml:space="preserve">I - apresentar prova de inscrição municipal </w:t>
      </w:r>
      <w:r w:rsidRPr="00C11C7D">
        <w:rPr>
          <w:rFonts w:ascii="Bookman Old Style" w:hAnsi="Bookman Old Style" w:cs="Arial"/>
          <w:iCs/>
          <w:sz w:val="21"/>
          <w:szCs w:val="21"/>
          <w:u w:val="single"/>
        </w:rPr>
        <w:t>quando</w:t>
      </w:r>
      <w:r w:rsidRPr="00C11C7D">
        <w:rPr>
          <w:rFonts w:ascii="Bookman Old Style" w:hAnsi="Bookman Old Style" w:cs="Arial"/>
          <w:iCs/>
          <w:sz w:val="21"/>
          <w:szCs w:val="21"/>
        </w:rPr>
        <w:t xml:space="preserve"> da atividade de prestação de serviços;</w:t>
      </w:r>
    </w:p>
    <w:p w:rsidR="00C11C7D" w:rsidRPr="00C11C7D" w:rsidRDefault="00C11C7D" w:rsidP="006326AA">
      <w:pPr>
        <w:pStyle w:val="PargrafodaLista"/>
        <w:numPr>
          <w:ilvl w:val="0"/>
          <w:numId w:val="10"/>
        </w:numPr>
        <w:spacing w:before="120" w:after="120" w:line="240" w:lineRule="auto"/>
        <w:ind w:left="0" w:firstLine="0"/>
        <w:contextualSpacing w:val="0"/>
        <w:jc w:val="both"/>
        <w:rPr>
          <w:rFonts w:ascii="Bookman Old Style" w:hAnsi="Bookman Old Style" w:cs="Arial"/>
          <w:iCs/>
          <w:sz w:val="21"/>
          <w:szCs w:val="21"/>
        </w:rPr>
      </w:pPr>
      <w:r w:rsidRPr="00C11C7D">
        <w:rPr>
          <w:rFonts w:ascii="Bookman Old Style" w:hAnsi="Bookman Old Style" w:cs="Arial"/>
          <w:iCs/>
          <w:sz w:val="21"/>
          <w:szCs w:val="21"/>
        </w:rPr>
        <w:t xml:space="preserve">II - apresentar prova de inscrição estadual </w:t>
      </w:r>
      <w:r w:rsidRPr="00C11C7D">
        <w:rPr>
          <w:rFonts w:ascii="Bookman Old Style" w:hAnsi="Bookman Old Style" w:cs="Arial"/>
          <w:iCs/>
          <w:sz w:val="21"/>
          <w:szCs w:val="21"/>
          <w:u w:val="single"/>
        </w:rPr>
        <w:t>quando</w:t>
      </w:r>
      <w:r w:rsidRPr="00C11C7D">
        <w:rPr>
          <w:rFonts w:ascii="Bookman Old Style" w:hAnsi="Bookman Old Style" w:cs="Arial"/>
          <w:iCs/>
          <w:sz w:val="21"/>
          <w:szCs w:val="21"/>
        </w:rPr>
        <w:t xml:space="preserve"> da atividade de comércio, indústria e transportes intermunicipais e interestaduais.</w:t>
      </w:r>
    </w:p>
    <w:p w:rsidR="00C11C7D" w:rsidRPr="00C11C7D" w:rsidRDefault="00C11C7D" w:rsidP="00C11C7D">
      <w:pPr>
        <w:spacing w:after="120" w:line="252" w:lineRule="auto"/>
        <w:jc w:val="both"/>
        <w:rPr>
          <w:rFonts w:ascii="Bookman Old Style" w:hAnsi="Bookman Old Style" w:cs="Arial"/>
          <w:bCs/>
          <w:sz w:val="21"/>
          <w:szCs w:val="21"/>
        </w:rPr>
      </w:pPr>
      <w:r w:rsidRPr="00C11C7D">
        <w:rPr>
          <w:rFonts w:ascii="Bookman Old Style" w:hAnsi="Bookman Old Style" w:cs="Arial"/>
          <w:bCs/>
          <w:sz w:val="21"/>
          <w:szCs w:val="21"/>
        </w:rPr>
        <w:t>c) Declaração Unificada, conforme anexo VII.</w:t>
      </w:r>
    </w:p>
    <w:p w:rsidR="00C11C7D" w:rsidRPr="00C11C7D" w:rsidRDefault="00C11C7D" w:rsidP="00C11C7D">
      <w:pPr>
        <w:spacing w:after="120" w:line="252" w:lineRule="auto"/>
        <w:jc w:val="both"/>
        <w:rPr>
          <w:rFonts w:ascii="Bookman Old Style" w:hAnsi="Bookman Old Style" w:cs="Arial"/>
          <w:bCs/>
          <w:sz w:val="21"/>
          <w:szCs w:val="21"/>
        </w:rPr>
      </w:pPr>
      <w:r>
        <w:rPr>
          <w:rFonts w:ascii="Bookman Old Style" w:hAnsi="Bookman Old Style" w:cs="Arial"/>
          <w:bCs/>
          <w:sz w:val="21"/>
          <w:szCs w:val="21"/>
        </w:rPr>
        <w:t>d</w:t>
      </w:r>
      <w:r w:rsidRPr="00C11C7D">
        <w:rPr>
          <w:rFonts w:ascii="Bookman Old Style" w:hAnsi="Bookman Old Style" w:cs="Arial"/>
          <w:bCs/>
          <w:sz w:val="21"/>
          <w:szCs w:val="21"/>
        </w:rPr>
        <w:t>)</w:t>
      </w:r>
      <w:r w:rsidRPr="00C11C7D">
        <w:rPr>
          <w:rFonts w:ascii="Bookman Old Style" w:hAnsi="Bookman Old Style" w:cs="Arial"/>
          <w:b/>
          <w:sz w:val="21"/>
          <w:szCs w:val="21"/>
        </w:rPr>
        <w:t xml:space="preserve"> </w:t>
      </w:r>
      <w:r w:rsidRPr="00C11C7D">
        <w:rPr>
          <w:rFonts w:ascii="Bookman Old Style" w:hAnsi="Bookman Old Style" w:cs="Arial"/>
          <w:bCs/>
          <w:sz w:val="21"/>
          <w:szCs w:val="21"/>
        </w:rPr>
        <w:t>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dentre os indicados na alínea a, que comprove os poderes do mandante para a outorga.</w:t>
      </w:r>
    </w:p>
    <w:p w:rsidR="00C11C7D" w:rsidRPr="00C11C7D" w:rsidRDefault="00C11C7D" w:rsidP="00C11C7D">
      <w:pPr>
        <w:spacing w:after="120" w:line="252" w:lineRule="auto"/>
        <w:jc w:val="both"/>
        <w:rPr>
          <w:rFonts w:ascii="Bookman Old Style" w:hAnsi="Bookman Old Style" w:cs="Arial"/>
          <w:b/>
          <w:i/>
          <w:iCs/>
          <w:sz w:val="21"/>
          <w:szCs w:val="21"/>
          <w:u w:val="single"/>
        </w:rPr>
      </w:pPr>
      <w:r>
        <w:rPr>
          <w:rFonts w:ascii="Bookman Old Style" w:hAnsi="Bookman Old Style" w:cs="Arial"/>
          <w:b/>
          <w:sz w:val="21"/>
          <w:szCs w:val="21"/>
        </w:rPr>
        <w:t>e</w:t>
      </w:r>
      <w:r w:rsidRPr="00C11C7D">
        <w:rPr>
          <w:rFonts w:ascii="Bookman Old Style" w:hAnsi="Bookman Old Style" w:cs="Arial"/>
          <w:b/>
          <w:sz w:val="21"/>
          <w:szCs w:val="21"/>
        </w:rPr>
        <w:t>)</w:t>
      </w:r>
      <w:r w:rsidRPr="00C11C7D">
        <w:rPr>
          <w:rFonts w:ascii="Bookman Old Style" w:hAnsi="Bookman Old Style" w:cs="Arial"/>
          <w:b/>
          <w:i/>
          <w:iCs/>
          <w:sz w:val="21"/>
          <w:szCs w:val="21"/>
        </w:rPr>
        <w:t xml:space="preserve"> </w:t>
      </w:r>
      <w:r w:rsidRPr="00C11C7D">
        <w:rPr>
          <w:rFonts w:ascii="Bookman Old Style" w:hAnsi="Bookman Old Style" w:cs="Arial"/>
          <w:b/>
          <w:bCs/>
          <w:sz w:val="21"/>
          <w:szCs w:val="21"/>
          <w:u w:val="single"/>
        </w:rPr>
        <w:t>Os documentos</w:t>
      </w:r>
      <w:r w:rsidRPr="00C11C7D">
        <w:rPr>
          <w:rFonts w:ascii="Bookman Old Style" w:hAnsi="Bookman Old Style" w:cs="Arial"/>
          <w:b/>
          <w:sz w:val="21"/>
          <w:szCs w:val="21"/>
          <w:u w:val="single"/>
        </w:rPr>
        <w:t xml:space="preserve"> exigidos </w:t>
      </w:r>
      <w:r w:rsidRPr="00C11C7D">
        <w:rPr>
          <w:rFonts w:ascii="Bookman Old Style" w:hAnsi="Bookman Old Style" w:cs="Arial"/>
          <w:b/>
          <w:bCs/>
          <w:sz w:val="21"/>
          <w:szCs w:val="21"/>
          <w:u w:val="single"/>
        </w:rPr>
        <w:t>para participação na disputa</w:t>
      </w:r>
      <w:r w:rsidRPr="00C11C7D">
        <w:rPr>
          <w:rFonts w:ascii="Bookman Old Style" w:hAnsi="Bookman Old Style" w:cs="Arial"/>
          <w:b/>
          <w:sz w:val="21"/>
          <w:szCs w:val="21"/>
          <w:u w:val="single"/>
        </w:rPr>
        <w:t xml:space="preserve"> deverão ser </w:t>
      </w:r>
      <w:r>
        <w:rPr>
          <w:rFonts w:ascii="Bookman Old Style" w:hAnsi="Bookman Old Style" w:cs="Arial"/>
          <w:b/>
          <w:sz w:val="21"/>
          <w:szCs w:val="21"/>
          <w:u w:val="single"/>
        </w:rPr>
        <w:t xml:space="preserve">            encaminhados juntamente </w:t>
      </w:r>
      <w:r w:rsidRPr="00C11C7D">
        <w:rPr>
          <w:rFonts w:ascii="Bookman Old Style" w:hAnsi="Bookman Old Style" w:cs="Arial"/>
          <w:b/>
          <w:sz w:val="21"/>
          <w:szCs w:val="21"/>
          <w:u w:val="single"/>
        </w:rPr>
        <w:t xml:space="preserve">com as propostas, exclusivamente pelo </w:t>
      </w:r>
      <w:r>
        <w:rPr>
          <w:rFonts w:ascii="Bookman Old Style" w:hAnsi="Bookman Old Style" w:cs="Arial"/>
          <w:b/>
          <w:sz w:val="21"/>
          <w:szCs w:val="21"/>
          <w:u w:val="single"/>
        </w:rPr>
        <w:t xml:space="preserve">                                   </w:t>
      </w:r>
      <w:r w:rsidRPr="00C11C7D">
        <w:rPr>
          <w:rFonts w:ascii="Bookman Old Style" w:hAnsi="Bookman Old Style" w:cs="Arial"/>
          <w:b/>
          <w:sz w:val="21"/>
          <w:szCs w:val="21"/>
          <w:u w:val="single"/>
        </w:rPr>
        <w:t xml:space="preserve">email: </w:t>
      </w:r>
      <w:hyperlink r:id="rId18" w:history="1">
        <w:r w:rsidRPr="00C11C7D">
          <w:rPr>
            <w:rStyle w:val="Hyperlink"/>
            <w:rFonts w:ascii="Bookman Old Style" w:hAnsi="Bookman Old Style" w:cs="Arial"/>
            <w:bCs/>
            <w:iCs/>
            <w:sz w:val="21"/>
            <w:szCs w:val="21"/>
          </w:rPr>
          <w:t>cmaguaclara.licitacao@gmail.com</w:t>
        </w:r>
      </w:hyperlink>
      <w:r w:rsidRPr="00C11C7D">
        <w:rPr>
          <w:rFonts w:ascii="Bookman Old Style" w:hAnsi="Bookman Old Style" w:cs="Arial"/>
          <w:bCs/>
          <w:iCs/>
          <w:sz w:val="21"/>
          <w:szCs w:val="21"/>
          <w:u w:val="single"/>
        </w:rPr>
        <w:t>.</w:t>
      </w:r>
    </w:p>
    <w:bookmarkEnd w:id="3"/>
    <w:p w:rsidR="00C11C7D" w:rsidRDefault="00C11C7D">
      <w:pPr>
        <w:spacing w:after="0" w:line="240" w:lineRule="auto"/>
        <w:jc w:val="center"/>
        <w:rPr>
          <w:rFonts w:ascii="Bookman Old Style" w:hAnsi="Bookman Old Style" w:cs="Arial"/>
          <w:b/>
          <w:sz w:val="28"/>
          <w:szCs w:val="28"/>
        </w:rPr>
      </w:pPr>
    </w:p>
    <w:p w:rsidR="00B20C97" w:rsidRDefault="00B20C97" w:rsidP="00B20C97">
      <w:pPr>
        <w:spacing w:after="0" w:line="240" w:lineRule="auto"/>
        <w:rPr>
          <w:rFonts w:ascii="Bookman Old Style" w:hAnsi="Bookman Old Style" w:cs="Arial"/>
          <w:b/>
          <w:sz w:val="28"/>
          <w:szCs w:val="28"/>
        </w:rPr>
      </w:pPr>
    </w:p>
    <w:p w:rsidR="00B344CC" w:rsidRDefault="00B344CC" w:rsidP="00B20C97">
      <w:pPr>
        <w:spacing w:after="0" w:line="240" w:lineRule="auto"/>
        <w:rPr>
          <w:rFonts w:ascii="Bookman Old Style" w:hAnsi="Bookman Old Style" w:cs="Arial"/>
          <w:b/>
          <w:sz w:val="28"/>
          <w:szCs w:val="28"/>
        </w:rPr>
      </w:pPr>
    </w:p>
    <w:p w:rsidR="008226E6" w:rsidRDefault="008226E6" w:rsidP="00B20C97">
      <w:pPr>
        <w:spacing w:after="0" w:line="240" w:lineRule="auto"/>
        <w:rPr>
          <w:rFonts w:ascii="Bookman Old Style" w:hAnsi="Bookman Old Style" w:cs="Arial"/>
          <w:b/>
          <w:sz w:val="28"/>
          <w:szCs w:val="28"/>
        </w:rPr>
      </w:pPr>
    </w:p>
    <w:p w:rsidR="008226E6" w:rsidRDefault="008226E6" w:rsidP="00B20C97">
      <w:pPr>
        <w:spacing w:after="0" w:line="240" w:lineRule="auto"/>
        <w:rPr>
          <w:rFonts w:ascii="Bookman Old Style" w:hAnsi="Bookman Old Style" w:cs="Arial"/>
          <w:b/>
          <w:sz w:val="28"/>
          <w:szCs w:val="28"/>
        </w:rPr>
      </w:pPr>
    </w:p>
    <w:p w:rsidR="008226E6" w:rsidRDefault="008226E6" w:rsidP="00B20C97">
      <w:pPr>
        <w:spacing w:after="0" w:line="240" w:lineRule="auto"/>
        <w:rPr>
          <w:rFonts w:ascii="Bookman Old Style" w:hAnsi="Bookman Old Style" w:cs="Arial"/>
          <w:b/>
          <w:sz w:val="28"/>
          <w:szCs w:val="28"/>
        </w:rPr>
      </w:pPr>
    </w:p>
    <w:p w:rsidR="008226E6" w:rsidRDefault="008226E6" w:rsidP="00B20C97">
      <w:pPr>
        <w:spacing w:after="0" w:line="240" w:lineRule="auto"/>
        <w:rPr>
          <w:rFonts w:ascii="Bookman Old Style" w:hAnsi="Bookman Old Style" w:cs="Arial"/>
          <w:b/>
          <w:sz w:val="28"/>
          <w:szCs w:val="28"/>
        </w:rPr>
      </w:pPr>
    </w:p>
    <w:p w:rsidR="00D50F64" w:rsidRDefault="00D50F64" w:rsidP="00B20C97">
      <w:pPr>
        <w:spacing w:after="0" w:line="240" w:lineRule="auto"/>
        <w:rPr>
          <w:rFonts w:ascii="Bookman Old Style" w:hAnsi="Bookman Old Style" w:cs="Arial"/>
          <w:b/>
          <w:sz w:val="28"/>
          <w:szCs w:val="28"/>
        </w:rPr>
      </w:pPr>
    </w:p>
    <w:p w:rsidR="00D50F64" w:rsidRDefault="00D50F64" w:rsidP="00B20C97">
      <w:pPr>
        <w:spacing w:after="0" w:line="240" w:lineRule="auto"/>
        <w:rPr>
          <w:rFonts w:ascii="Bookman Old Style" w:hAnsi="Bookman Old Style" w:cs="Arial"/>
          <w:b/>
          <w:sz w:val="28"/>
          <w:szCs w:val="28"/>
        </w:rPr>
      </w:pPr>
    </w:p>
    <w:p w:rsidR="00D50F64" w:rsidRDefault="00D50F64" w:rsidP="00B20C97">
      <w:pPr>
        <w:spacing w:after="0" w:line="240" w:lineRule="auto"/>
        <w:rPr>
          <w:rFonts w:ascii="Bookman Old Style" w:hAnsi="Bookman Old Style" w:cs="Arial"/>
          <w:b/>
          <w:sz w:val="28"/>
          <w:szCs w:val="28"/>
        </w:rPr>
      </w:pPr>
    </w:p>
    <w:p w:rsidR="00D50F64" w:rsidRDefault="00D50F64" w:rsidP="00B20C97">
      <w:pPr>
        <w:spacing w:after="0" w:line="240" w:lineRule="auto"/>
        <w:rPr>
          <w:rFonts w:ascii="Bookman Old Style" w:hAnsi="Bookman Old Style" w:cs="Arial"/>
          <w:b/>
          <w:sz w:val="28"/>
          <w:szCs w:val="28"/>
        </w:rPr>
      </w:pPr>
    </w:p>
    <w:p w:rsidR="00D50F64" w:rsidRDefault="00D50F64" w:rsidP="00B20C97">
      <w:pPr>
        <w:spacing w:after="0" w:line="240" w:lineRule="auto"/>
        <w:rPr>
          <w:rFonts w:ascii="Bookman Old Style" w:hAnsi="Bookman Old Style" w:cs="Arial"/>
          <w:b/>
          <w:sz w:val="28"/>
          <w:szCs w:val="28"/>
        </w:rPr>
      </w:pPr>
    </w:p>
    <w:p w:rsidR="00D50F64" w:rsidRDefault="00D50F64" w:rsidP="00B20C97">
      <w:pPr>
        <w:spacing w:after="0" w:line="240" w:lineRule="auto"/>
        <w:rPr>
          <w:rFonts w:ascii="Bookman Old Style" w:hAnsi="Bookman Old Style" w:cs="Arial"/>
          <w:b/>
          <w:sz w:val="28"/>
          <w:szCs w:val="28"/>
        </w:rPr>
      </w:pPr>
    </w:p>
    <w:p w:rsidR="00C11C7D" w:rsidRPr="00B97560" w:rsidRDefault="00C11C7D" w:rsidP="00B97560">
      <w:pPr>
        <w:tabs>
          <w:tab w:val="left" w:pos="9072"/>
        </w:tabs>
        <w:spacing w:after="0"/>
        <w:jc w:val="center"/>
        <w:rPr>
          <w:rFonts w:ascii="Bookman Old Style" w:hAnsi="Bookman Old Style" w:cs="Arial"/>
          <w:b/>
          <w:sz w:val="21"/>
          <w:szCs w:val="21"/>
        </w:rPr>
      </w:pPr>
      <w:r w:rsidRPr="00B97560">
        <w:rPr>
          <w:rFonts w:ascii="Bookman Old Style" w:hAnsi="Bookman Old Style" w:cs="Arial"/>
          <w:b/>
          <w:sz w:val="21"/>
          <w:szCs w:val="21"/>
        </w:rPr>
        <w:t>ANEXO II</w:t>
      </w:r>
    </w:p>
    <w:p w:rsidR="00C11C7D" w:rsidRDefault="00C11C7D" w:rsidP="00B97560">
      <w:pPr>
        <w:tabs>
          <w:tab w:val="left" w:pos="9072"/>
        </w:tabs>
        <w:spacing w:after="0"/>
        <w:jc w:val="center"/>
        <w:rPr>
          <w:rFonts w:ascii="Bookman Old Style" w:hAnsi="Bookman Old Style" w:cs="Arial"/>
          <w:b/>
          <w:sz w:val="21"/>
          <w:szCs w:val="21"/>
        </w:rPr>
      </w:pPr>
      <w:r w:rsidRPr="00B97560">
        <w:rPr>
          <w:rFonts w:ascii="Bookman Old Style" w:hAnsi="Bookman Old Style" w:cs="Arial"/>
          <w:b/>
          <w:sz w:val="21"/>
          <w:szCs w:val="21"/>
        </w:rPr>
        <w:t xml:space="preserve"> MODELO DE PROPOSTA DE PREÇOS </w:t>
      </w:r>
    </w:p>
    <w:p w:rsidR="00B97560" w:rsidRPr="00B97560" w:rsidRDefault="00B97560" w:rsidP="00B97560">
      <w:pPr>
        <w:tabs>
          <w:tab w:val="left" w:pos="9072"/>
        </w:tabs>
        <w:spacing w:after="0"/>
        <w:jc w:val="center"/>
        <w:rPr>
          <w:rFonts w:ascii="Bookman Old Style" w:hAnsi="Bookman Old Style" w:cs="Arial"/>
          <w:b/>
          <w:sz w:val="21"/>
          <w:szCs w:val="21"/>
        </w:rPr>
      </w:pPr>
    </w:p>
    <w:tbl>
      <w:tblPr>
        <w:tblW w:w="12897" w:type="dxa"/>
        <w:tblInd w:w="-269" w:type="dxa"/>
        <w:tblLayout w:type="fixed"/>
        <w:tblCellMar>
          <w:left w:w="15" w:type="dxa"/>
          <w:right w:w="15" w:type="dxa"/>
        </w:tblCellMar>
        <w:tblLook w:val="0000" w:firstRow="0" w:lastRow="0" w:firstColumn="0" w:lastColumn="0" w:noHBand="0" w:noVBand="0"/>
      </w:tblPr>
      <w:tblGrid>
        <w:gridCol w:w="9331"/>
        <w:gridCol w:w="3566"/>
      </w:tblGrid>
      <w:tr w:rsidR="00C11C7D" w:rsidRPr="00B97560" w:rsidTr="00C92575">
        <w:trPr>
          <w:trHeight w:hRule="exact" w:val="284"/>
        </w:trPr>
        <w:tc>
          <w:tcPr>
            <w:tcW w:w="9331" w:type="dxa"/>
            <w:tcBorders>
              <w:top w:val="single" w:sz="8" w:space="0" w:color="000000"/>
              <w:left w:val="single" w:sz="8" w:space="0" w:color="000000"/>
              <w:bottom w:val="single" w:sz="8" w:space="0" w:color="000000"/>
              <w:right w:val="single" w:sz="8" w:space="0" w:color="000000"/>
            </w:tcBorders>
            <w:vAlign w:val="center"/>
          </w:tcPr>
          <w:p w:rsidR="00C11C7D" w:rsidRPr="00B97560" w:rsidRDefault="00C11C7D" w:rsidP="00B97560">
            <w:pPr>
              <w:widowControl w:val="0"/>
              <w:autoSpaceDE w:val="0"/>
              <w:autoSpaceDN w:val="0"/>
              <w:adjustRightInd w:val="0"/>
              <w:jc w:val="both"/>
              <w:rPr>
                <w:rFonts w:ascii="Bookman Old Style" w:hAnsi="Bookman Old Style" w:cs="Arial"/>
                <w:b/>
                <w:bCs/>
                <w:color w:val="000000"/>
                <w:sz w:val="21"/>
                <w:szCs w:val="21"/>
              </w:rPr>
            </w:pPr>
            <w:r w:rsidRPr="00B97560">
              <w:rPr>
                <w:rFonts w:ascii="Bookman Old Style" w:hAnsi="Bookman Old Style" w:cs="Arial"/>
                <w:b/>
                <w:bCs/>
                <w:color w:val="000000"/>
                <w:sz w:val="21"/>
                <w:szCs w:val="21"/>
              </w:rPr>
              <w:t>EMPRESA:</w:t>
            </w:r>
          </w:p>
        </w:tc>
        <w:tc>
          <w:tcPr>
            <w:tcW w:w="3566" w:type="dxa"/>
            <w:tcBorders>
              <w:top w:val="nil"/>
              <w:left w:val="nil"/>
              <w:bottom w:val="nil"/>
              <w:right w:val="nil"/>
            </w:tcBorders>
          </w:tcPr>
          <w:p w:rsidR="00C11C7D" w:rsidRPr="00B97560" w:rsidRDefault="00C11C7D" w:rsidP="00B97560">
            <w:pPr>
              <w:widowControl w:val="0"/>
              <w:autoSpaceDE w:val="0"/>
              <w:autoSpaceDN w:val="0"/>
              <w:adjustRightInd w:val="0"/>
              <w:jc w:val="both"/>
              <w:rPr>
                <w:rFonts w:ascii="Bookman Old Style" w:hAnsi="Bookman Old Style" w:cs="Arial"/>
                <w:color w:val="000000"/>
                <w:sz w:val="21"/>
                <w:szCs w:val="21"/>
              </w:rPr>
            </w:pPr>
          </w:p>
          <w:p w:rsidR="00C11C7D" w:rsidRPr="00B97560" w:rsidRDefault="00C11C7D" w:rsidP="00B97560">
            <w:pPr>
              <w:widowControl w:val="0"/>
              <w:autoSpaceDE w:val="0"/>
              <w:autoSpaceDN w:val="0"/>
              <w:adjustRightInd w:val="0"/>
              <w:jc w:val="both"/>
              <w:rPr>
                <w:rFonts w:ascii="Bookman Old Style" w:hAnsi="Bookman Old Style" w:cs="Arial"/>
                <w:color w:val="000000"/>
                <w:sz w:val="21"/>
                <w:szCs w:val="21"/>
              </w:rPr>
            </w:pPr>
          </w:p>
          <w:p w:rsidR="00C11C7D" w:rsidRPr="00B97560" w:rsidRDefault="00C11C7D" w:rsidP="00B97560">
            <w:pPr>
              <w:widowControl w:val="0"/>
              <w:autoSpaceDE w:val="0"/>
              <w:autoSpaceDN w:val="0"/>
              <w:adjustRightInd w:val="0"/>
              <w:jc w:val="both"/>
              <w:rPr>
                <w:rFonts w:ascii="Bookman Old Style" w:hAnsi="Bookman Old Style" w:cs="Arial"/>
                <w:color w:val="000000"/>
                <w:sz w:val="21"/>
                <w:szCs w:val="21"/>
              </w:rPr>
            </w:pPr>
          </w:p>
        </w:tc>
      </w:tr>
      <w:tr w:rsidR="00C11C7D" w:rsidRPr="00B97560" w:rsidTr="00C92575">
        <w:trPr>
          <w:trHeight w:hRule="exact" w:val="421"/>
        </w:trPr>
        <w:tc>
          <w:tcPr>
            <w:tcW w:w="9331" w:type="dxa"/>
            <w:tcBorders>
              <w:top w:val="single" w:sz="8" w:space="0" w:color="000000"/>
              <w:left w:val="single" w:sz="8" w:space="0" w:color="000000"/>
              <w:bottom w:val="single" w:sz="8" w:space="0" w:color="000000"/>
              <w:right w:val="single" w:sz="8" w:space="0" w:color="000000"/>
            </w:tcBorders>
            <w:vAlign w:val="center"/>
          </w:tcPr>
          <w:p w:rsidR="00C11C7D" w:rsidRPr="00B97560" w:rsidRDefault="00C11C7D" w:rsidP="00B97560">
            <w:pPr>
              <w:widowControl w:val="0"/>
              <w:autoSpaceDE w:val="0"/>
              <w:autoSpaceDN w:val="0"/>
              <w:adjustRightInd w:val="0"/>
              <w:jc w:val="both"/>
              <w:rPr>
                <w:rFonts w:ascii="Bookman Old Style" w:hAnsi="Bookman Old Style" w:cs="Arial"/>
                <w:b/>
                <w:bCs/>
                <w:color w:val="000000"/>
                <w:sz w:val="21"/>
                <w:szCs w:val="21"/>
              </w:rPr>
            </w:pPr>
            <w:r w:rsidRPr="00B97560">
              <w:rPr>
                <w:rFonts w:ascii="Bookman Old Style" w:hAnsi="Bookman Old Style" w:cs="Arial"/>
                <w:b/>
                <w:bCs/>
                <w:color w:val="000000"/>
                <w:sz w:val="21"/>
                <w:szCs w:val="21"/>
              </w:rPr>
              <w:t>REPRESENTANTE LEGAL PARA ASSINATURA DE CONTRATO:</w:t>
            </w:r>
          </w:p>
        </w:tc>
        <w:tc>
          <w:tcPr>
            <w:tcW w:w="3566" w:type="dxa"/>
            <w:tcBorders>
              <w:top w:val="nil"/>
              <w:left w:val="nil"/>
              <w:bottom w:val="nil"/>
              <w:right w:val="nil"/>
            </w:tcBorders>
          </w:tcPr>
          <w:p w:rsidR="00C11C7D" w:rsidRPr="00B97560" w:rsidRDefault="00C11C7D" w:rsidP="00B97560">
            <w:pPr>
              <w:widowControl w:val="0"/>
              <w:autoSpaceDE w:val="0"/>
              <w:autoSpaceDN w:val="0"/>
              <w:adjustRightInd w:val="0"/>
              <w:jc w:val="both"/>
              <w:rPr>
                <w:rFonts w:ascii="Bookman Old Style" w:hAnsi="Bookman Old Style" w:cs="Arial"/>
                <w:color w:val="000000"/>
                <w:sz w:val="21"/>
                <w:szCs w:val="21"/>
              </w:rPr>
            </w:pPr>
          </w:p>
        </w:tc>
      </w:tr>
      <w:tr w:rsidR="00C11C7D" w:rsidRPr="00B97560" w:rsidTr="00C92575">
        <w:trPr>
          <w:trHeight w:hRule="exact" w:val="421"/>
        </w:trPr>
        <w:tc>
          <w:tcPr>
            <w:tcW w:w="9331" w:type="dxa"/>
            <w:tcBorders>
              <w:top w:val="single" w:sz="8" w:space="0" w:color="000000"/>
              <w:left w:val="single" w:sz="8" w:space="0" w:color="000000"/>
              <w:bottom w:val="single" w:sz="8" w:space="0" w:color="000000"/>
              <w:right w:val="single" w:sz="8" w:space="0" w:color="000000"/>
            </w:tcBorders>
            <w:vAlign w:val="center"/>
          </w:tcPr>
          <w:p w:rsidR="00C11C7D" w:rsidRPr="00B97560" w:rsidRDefault="00C11C7D" w:rsidP="00B97560">
            <w:pPr>
              <w:widowControl w:val="0"/>
              <w:autoSpaceDE w:val="0"/>
              <w:autoSpaceDN w:val="0"/>
              <w:adjustRightInd w:val="0"/>
              <w:jc w:val="both"/>
              <w:rPr>
                <w:rFonts w:ascii="Bookman Old Style" w:hAnsi="Bookman Old Style" w:cs="Arial"/>
                <w:b/>
                <w:bCs/>
                <w:color w:val="000000"/>
                <w:sz w:val="21"/>
                <w:szCs w:val="21"/>
              </w:rPr>
            </w:pPr>
            <w:r w:rsidRPr="00B97560">
              <w:rPr>
                <w:rFonts w:ascii="Bookman Old Style" w:hAnsi="Bookman Old Style" w:cs="Arial"/>
                <w:b/>
                <w:bCs/>
                <w:color w:val="000000"/>
                <w:sz w:val="21"/>
                <w:szCs w:val="21"/>
              </w:rPr>
              <w:t>DADOS DO REPRESENTANTE:</w:t>
            </w:r>
          </w:p>
        </w:tc>
        <w:tc>
          <w:tcPr>
            <w:tcW w:w="3566" w:type="dxa"/>
            <w:tcBorders>
              <w:top w:val="nil"/>
              <w:left w:val="nil"/>
              <w:bottom w:val="nil"/>
              <w:right w:val="nil"/>
            </w:tcBorders>
          </w:tcPr>
          <w:p w:rsidR="00C11C7D" w:rsidRPr="00B97560" w:rsidRDefault="00C11C7D" w:rsidP="00B97560">
            <w:pPr>
              <w:widowControl w:val="0"/>
              <w:autoSpaceDE w:val="0"/>
              <w:autoSpaceDN w:val="0"/>
              <w:adjustRightInd w:val="0"/>
              <w:jc w:val="both"/>
              <w:rPr>
                <w:rFonts w:ascii="Bookman Old Style" w:hAnsi="Bookman Old Style" w:cs="Arial"/>
                <w:color w:val="000000"/>
                <w:sz w:val="21"/>
                <w:szCs w:val="21"/>
              </w:rPr>
            </w:pPr>
          </w:p>
        </w:tc>
      </w:tr>
      <w:tr w:rsidR="00C11C7D" w:rsidRPr="00B97560" w:rsidTr="00C92575">
        <w:trPr>
          <w:trHeight w:hRule="exact" w:val="421"/>
        </w:trPr>
        <w:tc>
          <w:tcPr>
            <w:tcW w:w="9331" w:type="dxa"/>
            <w:tcBorders>
              <w:top w:val="single" w:sz="8" w:space="0" w:color="000000"/>
              <w:left w:val="single" w:sz="8" w:space="0" w:color="000000"/>
              <w:bottom w:val="single" w:sz="8" w:space="0" w:color="000000"/>
              <w:right w:val="single" w:sz="8" w:space="0" w:color="000000"/>
            </w:tcBorders>
            <w:vAlign w:val="center"/>
          </w:tcPr>
          <w:p w:rsidR="00C11C7D" w:rsidRPr="00B97560" w:rsidRDefault="00C11C7D" w:rsidP="00B97560">
            <w:pPr>
              <w:widowControl w:val="0"/>
              <w:autoSpaceDE w:val="0"/>
              <w:autoSpaceDN w:val="0"/>
              <w:adjustRightInd w:val="0"/>
              <w:jc w:val="both"/>
              <w:rPr>
                <w:rFonts w:ascii="Bookman Old Style" w:hAnsi="Bookman Old Style" w:cs="Arial"/>
                <w:b/>
                <w:bCs/>
                <w:color w:val="000000"/>
                <w:sz w:val="21"/>
                <w:szCs w:val="21"/>
              </w:rPr>
            </w:pPr>
            <w:r w:rsidRPr="00B97560">
              <w:rPr>
                <w:rFonts w:ascii="Bookman Old Style" w:hAnsi="Bookman Old Style" w:cs="Arial"/>
                <w:b/>
                <w:bCs/>
                <w:color w:val="000000"/>
                <w:sz w:val="21"/>
                <w:szCs w:val="21"/>
              </w:rPr>
              <w:t>ENDEREÇO:</w:t>
            </w:r>
          </w:p>
        </w:tc>
        <w:tc>
          <w:tcPr>
            <w:tcW w:w="3566" w:type="dxa"/>
            <w:tcBorders>
              <w:top w:val="nil"/>
              <w:left w:val="nil"/>
              <w:bottom w:val="nil"/>
              <w:right w:val="nil"/>
            </w:tcBorders>
          </w:tcPr>
          <w:p w:rsidR="00C11C7D" w:rsidRPr="00B97560" w:rsidRDefault="00C11C7D" w:rsidP="00B97560">
            <w:pPr>
              <w:widowControl w:val="0"/>
              <w:autoSpaceDE w:val="0"/>
              <w:autoSpaceDN w:val="0"/>
              <w:adjustRightInd w:val="0"/>
              <w:jc w:val="both"/>
              <w:rPr>
                <w:rFonts w:ascii="Bookman Old Style" w:hAnsi="Bookman Old Style" w:cs="Arial"/>
                <w:color w:val="000000"/>
                <w:sz w:val="21"/>
                <w:szCs w:val="21"/>
              </w:rPr>
            </w:pPr>
          </w:p>
        </w:tc>
      </w:tr>
      <w:tr w:rsidR="00C11C7D" w:rsidRPr="00B97560" w:rsidTr="00C92575">
        <w:trPr>
          <w:trHeight w:hRule="exact" w:val="428"/>
        </w:trPr>
        <w:tc>
          <w:tcPr>
            <w:tcW w:w="9331" w:type="dxa"/>
            <w:tcBorders>
              <w:top w:val="single" w:sz="8" w:space="0" w:color="000000"/>
              <w:left w:val="single" w:sz="8" w:space="0" w:color="000000"/>
              <w:bottom w:val="single" w:sz="8" w:space="0" w:color="000000"/>
              <w:right w:val="single" w:sz="8" w:space="0" w:color="000000"/>
            </w:tcBorders>
            <w:vAlign w:val="center"/>
          </w:tcPr>
          <w:p w:rsidR="00C11C7D" w:rsidRPr="00B97560" w:rsidRDefault="00C11C7D" w:rsidP="00B97560">
            <w:pPr>
              <w:widowControl w:val="0"/>
              <w:autoSpaceDE w:val="0"/>
              <w:autoSpaceDN w:val="0"/>
              <w:adjustRightInd w:val="0"/>
              <w:jc w:val="both"/>
              <w:rPr>
                <w:rFonts w:ascii="Bookman Old Style" w:hAnsi="Bookman Old Style" w:cs="Arial"/>
                <w:b/>
                <w:bCs/>
                <w:color w:val="000000"/>
                <w:sz w:val="21"/>
                <w:szCs w:val="21"/>
              </w:rPr>
            </w:pPr>
            <w:r w:rsidRPr="00B97560">
              <w:rPr>
                <w:rFonts w:ascii="Bookman Old Style" w:hAnsi="Bookman Old Style" w:cs="Arial"/>
                <w:b/>
                <w:bCs/>
                <w:color w:val="000000"/>
                <w:sz w:val="21"/>
                <w:szCs w:val="21"/>
              </w:rPr>
              <w:t>CIDADE:</w:t>
            </w:r>
          </w:p>
        </w:tc>
        <w:tc>
          <w:tcPr>
            <w:tcW w:w="3566" w:type="dxa"/>
            <w:tcBorders>
              <w:top w:val="nil"/>
              <w:left w:val="nil"/>
              <w:bottom w:val="nil"/>
              <w:right w:val="nil"/>
            </w:tcBorders>
          </w:tcPr>
          <w:p w:rsidR="00C11C7D" w:rsidRPr="00B97560" w:rsidRDefault="00C11C7D" w:rsidP="00B97560">
            <w:pPr>
              <w:widowControl w:val="0"/>
              <w:autoSpaceDE w:val="0"/>
              <w:autoSpaceDN w:val="0"/>
              <w:adjustRightInd w:val="0"/>
              <w:jc w:val="both"/>
              <w:rPr>
                <w:rFonts w:ascii="Bookman Old Style" w:hAnsi="Bookman Old Style" w:cs="Arial"/>
                <w:color w:val="000000"/>
                <w:sz w:val="21"/>
                <w:szCs w:val="21"/>
              </w:rPr>
            </w:pPr>
          </w:p>
        </w:tc>
      </w:tr>
      <w:tr w:rsidR="00C11C7D" w:rsidRPr="00B97560" w:rsidTr="00C92575">
        <w:trPr>
          <w:trHeight w:hRule="exact" w:val="377"/>
        </w:trPr>
        <w:tc>
          <w:tcPr>
            <w:tcW w:w="9331" w:type="dxa"/>
            <w:tcBorders>
              <w:top w:val="single" w:sz="8" w:space="0" w:color="000000"/>
              <w:left w:val="single" w:sz="8" w:space="0" w:color="000000"/>
              <w:bottom w:val="single" w:sz="8" w:space="0" w:color="000000"/>
              <w:right w:val="single" w:sz="8" w:space="0" w:color="000000"/>
            </w:tcBorders>
            <w:vAlign w:val="center"/>
          </w:tcPr>
          <w:p w:rsidR="00C11C7D" w:rsidRPr="00B97560" w:rsidRDefault="00C11C7D" w:rsidP="00B97560">
            <w:pPr>
              <w:widowControl w:val="0"/>
              <w:autoSpaceDE w:val="0"/>
              <w:autoSpaceDN w:val="0"/>
              <w:adjustRightInd w:val="0"/>
              <w:jc w:val="both"/>
              <w:rPr>
                <w:rFonts w:ascii="Bookman Old Style" w:hAnsi="Bookman Old Style" w:cs="Arial"/>
                <w:b/>
                <w:bCs/>
                <w:color w:val="000000"/>
                <w:sz w:val="21"/>
                <w:szCs w:val="21"/>
              </w:rPr>
            </w:pPr>
            <w:r w:rsidRPr="00B97560">
              <w:rPr>
                <w:rFonts w:ascii="Bookman Old Style" w:hAnsi="Bookman Old Style" w:cs="Arial"/>
                <w:b/>
                <w:bCs/>
                <w:color w:val="000000"/>
                <w:sz w:val="21"/>
                <w:szCs w:val="21"/>
              </w:rPr>
              <w:t>TEL. / EMAIL</w:t>
            </w:r>
          </w:p>
        </w:tc>
        <w:tc>
          <w:tcPr>
            <w:tcW w:w="3566" w:type="dxa"/>
            <w:tcBorders>
              <w:top w:val="nil"/>
              <w:left w:val="nil"/>
              <w:bottom w:val="nil"/>
              <w:right w:val="nil"/>
            </w:tcBorders>
          </w:tcPr>
          <w:p w:rsidR="00C11C7D" w:rsidRPr="00B97560" w:rsidRDefault="00C11C7D" w:rsidP="00B97560">
            <w:pPr>
              <w:widowControl w:val="0"/>
              <w:autoSpaceDE w:val="0"/>
              <w:autoSpaceDN w:val="0"/>
              <w:adjustRightInd w:val="0"/>
              <w:jc w:val="both"/>
              <w:rPr>
                <w:rFonts w:ascii="Bookman Old Style" w:hAnsi="Bookman Old Style" w:cs="Arial"/>
                <w:color w:val="000000"/>
                <w:sz w:val="21"/>
                <w:szCs w:val="21"/>
              </w:rPr>
            </w:pPr>
          </w:p>
        </w:tc>
      </w:tr>
      <w:tr w:rsidR="00C11C7D" w:rsidRPr="00B97560" w:rsidTr="00B97560">
        <w:trPr>
          <w:trHeight w:hRule="exact" w:val="583"/>
        </w:trPr>
        <w:tc>
          <w:tcPr>
            <w:tcW w:w="9331" w:type="dxa"/>
            <w:tcBorders>
              <w:top w:val="single" w:sz="8" w:space="0" w:color="000000"/>
              <w:left w:val="single" w:sz="8" w:space="0" w:color="000000"/>
              <w:bottom w:val="single" w:sz="8" w:space="0" w:color="000000"/>
              <w:right w:val="single" w:sz="8" w:space="0" w:color="000000"/>
            </w:tcBorders>
            <w:vAlign w:val="center"/>
          </w:tcPr>
          <w:p w:rsidR="00C11C7D" w:rsidRPr="00B97560" w:rsidRDefault="00C11C7D" w:rsidP="00B97560">
            <w:pPr>
              <w:rPr>
                <w:rFonts w:ascii="Bookman Old Style" w:hAnsi="Bookman Old Style" w:cs="Arial"/>
                <w:b/>
                <w:bCs/>
                <w:sz w:val="21"/>
                <w:szCs w:val="21"/>
              </w:rPr>
            </w:pPr>
            <w:r w:rsidRPr="00B97560">
              <w:rPr>
                <w:rFonts w:ascii="Bookman Old Style" w:hAnsi="Bookman Old Style" w:cs="Arial"/>
                <w:b/>
                <w:bCs/>
                <w:sz w:val="21"/>
                <w:szCs w:val="21"/>
              </w:rPr>
              <w:lastRenderedPageBreak/>
              <w:t>OBJETO</w:t>
            </w:r>
            <w:bookmarkStart w:id="4" w:name="_Hlk34813434"/>
            <w:r w:rsidRPr="00B97560">
              <w:rPr>
                <w:rFonts w:ascii="Bookman Old Style" w:hAnsi="Bookman Old Style" w:cs="Arial"/>
                <w:b/>
                <w:bCs/>
                <w:sz w:val="21"/>
                <w:szCs w:val="21"/>
              </w:rPr>
              <w:t>:</w:t>
            </w:r>
            <w:bookmarkEnd w:id="4"/>
          </w:p>
        </w:tc>
        <w:tc>
          <w:tcPr>
            <w:tcW w:w="3566" w:type="dxa"/>
            <w:tcBorders>
              <w:top w:val="nil"/>
              <w:left w:val="nil"/>
              <w:bottom w:val="nil"/>
              <w:right w:val="nil"/>
            </w:tcBorders>
          </w:tcPr>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tc>
      </w:tr>
    </w:tbl>
    <w:p w:rsidR="00C11C7D" w:rsidRPr="00B97560" w:rsidRDefault="00C11C7D" w:rsidP="00B97560">
      <w:pPr>
        <w:tabs>
          <w:tab w:val="left" w:pos="9072"/>
        </w:tabs>
        <w:jc w:val="center"/>
        <w:rPr>
          <w:rFonts w:ascii="Bookman Old Style" w:hAnsi="Bookman Old Style"/>
          <w:b/>
          <w:sz w:val="21"/>
          <w:szCs w:val="21"/>
        </w:rPr>
      </w:pPr>
    </w:p>
    <w:tbl>
      <w:tblPr>
        <w:tblW w:w="9316" w:type="dxa"/>
        <w:tblInd w:w="-254" w:type="dxa"/>
        <w:tblLayout w:type="fixed"/>
        <w:tblLook w:val="04A0" w:firstRow="1" w:lastRow="0" w:firstColumn="1" w:lastColumn="0" w:noHBand="0" w:noVBand="1"/>
      </w:tblPr>
      <w:tblGrid>
        <w:gridCol w:w="568"/>
        <w:gridCol w:w="3225"/>
        <w:gridCol w:w="992"/>
        <w:gridCol w:w="426"/>
        <w:gridCol w:w="1268"/>
        <w:gridCol w:w="1308"/>
        <w:gridCol w:w="1529"/>
      </w:tblGrid>
      <w:tr w:rsidR="00B97560" w:rsidRPr="00B97560" w:rsidTr="002006CB">
        <w:trPr>
          <w:trHeight w:hRule="exact" w:val="469"/>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B97560" w:rsidRPr="00B97560" w:rsidRDefault="00B97560" w:rsidP="00B97560">
            <w:pPr>
              <w:rPr>
                <w:rFonts w:ascii="Bookman Old Style" w:hAnsi="Bookman Old Style" w:cs="Arial"/>
                <w:b/>
                <w:bCs/>
                <w:sz w:val="19"/>
                <w:szCs w:val="19"/>
              </w:rPr>
            </w:pPr>
            <w:r w:rsidRPr="00B97560">
              <w:rPr>
                <w:rFonts w:ascii="Bookman Old Style" w:hAnsi="Bookman Old Style" w:cs="Arial"/>
                <w:b/>
                <w:bCs/>
                <w:sz w:val="19"/>
                <w:szCs w:val="19"/>
              </w:rPr>
              <w:t>Item</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B97560" w:rsidRPr="00B97560" w:rsidRDefault="00B97560" w:rsidP="00B97560">
            <w:pPr>
              <w:rPr>
                <w:rFonts w:ascii="Bookman Old Style" w:hAnsi="Bookman Old Style" w:cs="Arial"/>
                <w:b/>
                <w:bCs/>
                <w:sz w:val="19"/>
                <w:szCs w:val="19"/>
              </w:rPr>
            </w:pPr>
            <w:r w:rsidRPr="00B97560">
              <w:rPr>
                <w:rFonts w:ascii="Bookman Old Style" w:hAnsi="Bookman Old Style" w:cs="Arial"/>
                <w:b/>
                <w:bCs/>
                <w:sz w:val="19"/>
                <w:szCs w:val="19"/>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B97560" w:rsidRPr="00B97560" w:rsidRDefault="00B97560" w:rsidP="00B97560">
            <w:pPr>
              <w:rPr>
                <w:rFonts w:ascii="Bookman Old Style" w:hAnsi="Bookman Old Style" w:cs="Arial"/>
                <w:b/>
                <w:bCs/>
                <w:sz w:val="19"/>
                <w:szCs w:val="19"/>
              </w:rPr>
            </w:pPr>
            <w:proofErr w:type="spellStart"/>
            <w:r w:rsidRPr="00B97560">
              <w:rPr>
                <w:rFonts w:ascii="Bookman Old Style" w:hAnsi="Bookman Old Style" w:cs="Arial"/>
                <w:b/>
                <w:bCs/>
                <w:sz w:val="19"/>
                <w:szCs w:val="19"/>
              </w:rPr>
              <w:t>Qtd</w:t>
            </w:r>
            <w:proofErr w:type="spellEnd"/>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B97560" w:rsidRPr="00B97560" w:rsidRDefault="00B97560" w:rsidP="00B97560">
            <w:pPr>
              <w:rPr>
                <w:rFonts w:ascii="Bookman Old Style" w:hAnsi="Bookman Old Style" w:cs="Arial"/>
                <w:b/>
                <w:bCs/>
                <w:sz w:val="19"/>
                <w:szCs w:val="19"/>
              </w:rPr>
            </w:pPr>
            <w:proofErr w:type="spellStart"/>
            <w:r w:rsidRPr="00B97560">
              <w:rPr>
                <w:rFonts w:ascii="Bookman Old Style" w:hAnsi="Bookman Old Style" w:cs="Arial"/>
                <w:b/>
                <w:bCs/>
                <w:sz w:val="19"/>
                <w:szCs w:val="19"/>
              </w:rPr>
              <w:t>Und</w:t>
            </w:r>
            <w:proofErr w:type="spellEnd"/>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7560" w:rsidRPr="00B97560" w:rsidRDefault="00B97560" w:rsidP="00B97560">
            <w:pPr>
              <w:rPr>
                <w:rFonts w:ascii="Bookman Old Style" w:hAnsi="Bookman Old Style" w:cs="Arial"/>
                <w:b/>
                <w:bCs/>
                <w:sz w:val="19"/>
                <w:szCs w:val="19"/>
              </w:rPr>
            </w:pPr>
            <w:r w:rsidRPr="00B97560">
              <w:rPr>
                <w:rFonts w:ascii="Bookman Old Style" w:hAnsi="Bookman Old Style" w:cs="Arial"/>
                <w:b/>
                <w:bCs/>
                <w:sz w:val="19"/>
                <w:szCs w:val="19"/>
              </w:rPr>
              <w:t>Marca</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B97560" w:rsidRPr="00B97560" w:rsidRDefault="00B97560" w:rsidP="00B97560">
            <w:pPr>
              <w:rPr>
                <w:rFonts w:ascii="Bookman Old Style" w:hAnsi="Bookman Old Style" w:cs="Arial"/>
                <w:b/>
                <w:bCs/>
                <w:sz w:val="19"/>
                <w:szCs w:val="19"/>
              </w:rPr>
            </w:pPr>
            <w:r w:rsidRPr="00B97560">
              <w:rPr>
                <w:rFonts w:ascii="Bookman Old Style" w:hAnsi="Bookman Old Style" w:cs="Arial"/>
                <w:b/>
                <w:bCs/>
                <w:sz w:val="19"/>
                <w:szCs w:val="19"/>
              </w:rPr>
              <w:t>Valor Unitário</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B97560" w:rsidRPr="00B97560" w:rsidRDefault="00B97560" w:rsidP="00B97560">
            <w:pPr>
              <w:rPr>
                <w:rFonts w:ascii="Bookman Old Style" w:hAnsi="Bookman Old Style" w:cs="Arial"/>
                <w:b/>
                <w:bCs/>
                <w:sz w:val="19"/>
                <w:szCs w:val="19"/>
              </w:rPr>
            </w:pPr>
            <w:r w:rsidRPr="00B97560">
              <w:rPr>
                <w:rFonts w:ascii="Bookman Old Style" w:hAnsi="Bookman Old Style" w:cs="Arial"/>
                <w:b/>
                <w:bCs/>
                <w:sz w:val="19"/>
                <w:szCs w:val="19"/>
              </w:rPr>
              <w:t>Valor Total</w:t>
            </w:r>
          </w:p>
        </w:tc>
      </w:tr>
      <w:tr w:rsidR="00C7344F" w:rsidRPr="00B97560" w:rsidTr="002006CB">
        <w:trPr>
          <w:trHeight w:hRule="exact" w:val="3266"/>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r w:rsidRPr="00AD463D">
              <w:rPr>
                <w:rFonts w:ascii="Bookman Old Style" w:hAnsi="Bookman Old Style"/>
              </w:rPr>
              <w:t>01</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8226E6" w:rsidP="00C7344F">
            <w:pPr>
              <w:shd w:val="clear" w:color="auto" w:fill="FFFFFF"/>
              <w:jc w:val="center"/>
              <w:outlineLvl w:val="0"/>
              <w:rPr>
                <w:rFonts w:ascii="Bookman Old Style" w:hAnsi="Bookman Old Style" w:cs="Segoe UI"/>
                <w:vanish/>
              </w:rPr>
            </w:pPr>
            <w:r w:rsidRPr="008226E6">
              <w:rPr>
                <w:rFonts w:ascii="Bookman Old Style" w:hAnsi="Bookman Old Style"/>
              </w:rPr>
              <w:t xml:space="preserve">Aquisição de Relógio Eletrônico de ponto, com identificação de registros através de impressão digital (biometria) e teclado (senha), </w:t>
            </w:r>
            <w:proofErr w:type="spellStart"/>
            <w:r w:rsidRPr="008226E6">
              <w:rPr>
                <w:rFonts w:ascii="Bookman Old Style" w:hAnsi="Bookman Old Style"/>
              </w:rPr>
              <w:t>wifi</w:t>
            </w:r>
            <w:proofErr w:type="spellEnd"/>
            <w:r w:rsidRPr="008226E6">
              <w:rPr>
                <w:rFonts w:ascii="Bookman Old Style" w:hAnsi="Bookman Old Style"/>
              </w:rPr>
              <w:t xml:space="preserve">, biometria para 300 a 500 funcionários, com fornecimento de Bobina de papel. Incluindo manutenção, conservação e reparo. </w:t>
            </w:r>
            <w:r w:rsidR="00C7344F" w:rsidRPr="00C7344F">
              <w:rPr>
                <w:rFonts w:ascii="Bookman Old Style" w:hAnsi="Bookman Old Style" w:cs="Segoe UI"/>
                <w:vanish/>
              </w:rPr>
              <w:t xml:space="preserve">  Grampo galvanizado para grampeador </w:t>
            </w:r>
            <w:r w:rsidR="00C7344F" w:rsidRPr="00C7344F">
              <w:rPr>
                <w:rFonts w:ascii="Bookman Old Style" w:hAnsi="Bookman Old Style" w:cs="Segoe UI"/>
                <w:vanish/>
              </w:rPr>
              <w:br/>
            </w:r>
            <w:r w:rsidR="00C7344F" w:rsidRPr="00C7344F">
              <w:rPr>
                <w:rFonts w:ascii="Bookman Old Style" w:hAnsi="Bookman Old Style" w:cs="Segoe UI"/>
                <w:vanish/>
              </w:rPr>
              <w:br/>
            </w:r>
            <w:r w:rsidR="00C7344F" w:rsidRPr="00C7344F">
              <w:rPr>
                <w:rFonts w:ascii="Bookman Old Style" w:hAnsi="Bookman Old Style" w:cs="Segoe UI"/>
                <w:b/>
                <w:vanish/>
                <w:u w:val="single"/>
              </w:rPr>
              <w:t>Tamanho</w:t>
            </w:r>
          </w:p>
          <w:p w:rsidR="00C7344F" w:rsidRPr="00C7344F" w:rsidRDefault="00C7344F" w:rsidP="00C7344F">
            <w:pPr>
              <w:shd w:val="clear" w:color="auto" w:fill="FFFFFF"/>
              <w:jc w:val="center"/>
              <w:outlineLvl w:val="0"/>
              <w:rPr>
                <w:rFonts w:ascii="Bookman Old Style" w:hAnsi="Bookman Old Style" w:cs="Segoe UI"/>
                <w:vanish/>
              </w:rPr>
            </w:pPr>
            <w:r w:rsidRPr="00C7344F">
              <w:rPr>
                <w:rFonts w:ascii="Bookman Old Style" w:hAnsi="Bookman Old Style" w:cs="Segoe UI"/>
                <w:vanish/>
              </w:rPr>
              <w:t xml:space="preserve">  26/6 </w:t>
            </w:r>
            <w:r w:rsidRPr="00C7344F">
              <w:rPr>
                <w:rFonts w:ascii="Bookman Old Style" w:hAnsi="Bookman Old Style" w:cs="Segoe UI"/>
                <w:vanish/>
              </w:rPr>
              <w:br/>
            </w:r>
            <w:r w:rsidRPr="00C7344F">
              <w:rPr>
                <w:rFonts w:ascii="Bookman Old Style" w:hAnsi="Bookman Old Style" w:cs="Segoe UI"/>
                <w:vanish/>
              </w:rPr>
              <w:br/>
            </w:r>
            <w:r w:rsidRPr="00C7344F">
              <w:rPr>
                <w:rFonts w:ascii="Bookman Old Style" w:hAnsi="Bookman Old Style" w:cs="Segoe UI"/>
                <w:vanish/>
              </w:rPr>
              <w:br/>
            </w:r>
            <w:r w:rsidRPr="00C7344F">
              <w:rPr>
                <w:rFonts w:ascii="Bookman Old Style" w:hAnsi="Bookman Old Style" w:cs="Segoe UI"/>
                <w:b/>
                <w:vanish/>
                <w:u w:val="single"/>
              </w:rPr>
              <w:t>Embalagem</w:t>
            </w:r>
          </w:p>
          <w:p w:rsidR="00C7344F" w:rsidRPr="00C7344F" w:rsidRDefault="00C7344F" w:rsidP="00C7344F">
            <w:pPr>
              <w:rPr>
                <w:rFonts w:ascii="Bookman Old Style" w:hAnsi="Bookman Old Style" w:cs="Arial"/>
                <w:sz w:val="19"/>
                <w:szCs w:val="19"/>
              </w:rPr>
            </w:pPr>
            <w:r w:rsidRPr="00C7344F">
              <w:rPr>
                <w:rFonts w:ascii="Bookman Old Style" w:hAnsi="Bookman Old Style" w:cs="Segoe UI"/>
                <w:vanish/>
              </w:rPr>
              <w:t>  5000 unidades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8226E6" w:rsidP="00C7344F">
            <w:pPr>
              <w:rPr>
                <w:rFonts w:ascii="Bookman Old Style" w:hAnsi="Bookman Old Style" w:cs="Arial"/>
                <w:sz w:val="19"/>
                <w:szCs w:val="19"/>
              </w:rPr>
            </w:pPr>
            <w:r>
              <w:rPr>
                <w:rFonts w:ascii="Bookman Old Style" w:hAnsi="Bookman Old Style"/>
              </w:rPr>
              <w:t>UN</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r w:rsidRPr="00C7344F">
              <w:rPr>
                <w:rFonts w:ascii="Bookman Old Style" w:hAnsi="Bookman Old Style"/>
              </w:rPr>
              <w:t>0</w:t>
            </w:r>
            <w:r w:rsidR="008226E6">
              <w:rPr>
                <w:rFonts w:ascii="Bookman Old Style" w:hAnsi="Bookman Old Style"/>
              </w:rPr>
              <w:t>1</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2006CB">
        <w:trPr>
          <w:trHeight w:hRule="exact" w:val="3269"/>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r w:rsidRPr="00AD463D">
              <w:rPr>
                <w:rFonts w:ascii="Bookman Old Style" w:hAnsi="Bookman Old Style"/>
              </w:rPr>
              <w:t>02</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2006CB" w:rsidP="00C7344F">
            <w:pPr>
              <w:rPr>
                <w:rFonts w:ascii="Bookman Old Style" w:hAnsi="Bookman Old Style" w:cs="Arial"/>
                <w:sz w:val="19"/>
                <w:szCs w:val="19"/>
              </w:rPr>
            </w:pPr>
            <w:r w:rsidRPr="002006CB">
              <w:rPr>
                <w:rFonts w:ascii="Bookman Old Style" w:hAnsi="Bookman Old Style"/>
              </w:rPr>
              <w:t xml:space="preserve">Licença de Software para gestão de ponto com capacidade de cadastro de 100 funcionários, incluindo instalação, treinamento, atualizações de suas versões, bem como respectivos firmwares e transferência de conhecimento.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2006CB" w:rsidP="00C7344F">
            <w:pPr>
              <w:rPr>
                <w:rFonts w:ascii="Bookman Old Style" w:hAnsi="Bookman Old Style" w:cs="Arial"/>
                <w:sz w:val="19"/>
                <w:szCs w:val="19"/>
              </w:rPr>
            </w:pPr>
            <w:r>
              <w:rPr>
                <w:rFonts w:ascii="Bookman Old Style" w:hAnsi="Bookman Old Style"/>
              </w:rPr>
              <w:t>Serviço/mensal</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r w:rsidRPr="00C7344F">
              <w:rPr>
                <w:rFonts w:ascii="Bookman Old Style" w:hAnsi="Bookman Old Style"/>
              </w:rPr>
              <w:t>1</w:t>
            </w:r>
            <w:r w:rsidR="002006CB">
              <w:rPr>
                <w:rFonts w:ascii="Bookman Old Style" w:hAnsi="Bookman Old Style"/>
              </w:rPr>
              <w:t>2</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bl>
    <w:p w:rsidR="00C11C7D" w:rsidRPr="00B97560" w:rsidRDefault="00B97560" w:rsidP="00B97560">
      <w:pPr>
        <w:tabs>
          <w:tab w:val="left" w:pos="9072"/>
        </w:tabs>
        <w:spacing w:before="240"/>
        <w:jc w:val="both"/>
        <w:rPr>
          <w:rFonts w:ascii="Bookman Old Style" w:hAnsi="Bookman Old Style"/>
          <w:b/>
          <w:sz w:val="21"/>
          <w:szCs w:val="21"/>
        </w:rPr>
      </w:pPr>
      <w:r>
        <w:rPr>
          <w:rFonts w:ascii="Bookman Old Style" w:hAnsi="Bookman Old Style"/>
          <w:b/>
          <w:sz w:val="21"/>
          <w:szCs w:val="21"/>
        </w:rPr>
        <w:t>Valor Global da Proposta: R$ ____________________ (____________________________).</w:t>
      </w:r>
    </w:p>
    <w:p w:rsidR="00C11C7D" w:rsidRPr="00B97560" w:rsidRDefault="00C11C7D" w:rsidP="00B97560">
      <w:pPr>
        <w:overflowPunct w:val="0"/>
        <w:autoSpaceDE w:val="0"/>
        <w:autoSpaceDN w:val="0"/>
        <w:adjustRightInd w:val="0"/>
        <w:ind w:left="-284" w:right="284"/>
        <w:jc w:val="both"/>
        <w:textAlignment w:val="baseline"/>
        <w:rPr>
          <w:rFonts w:ascii="Bookman Old Style" w:hAnsi="Bookman Old Style" w:cs="Arial"/>
          <w:sz w:val="21"/>
          <w:szCs w:val="21"/>
        </w:rPr>
      </w:pPr>
      <w:r w:rsidRPr="00B97560">
        <w:rPr>
          <w:rFonts w:ascii="Bookman Old Style" w:hAnsi="Bookman Old Style" w:cs="Arial"/>
          <w:sz w:val="21"/>
          <w:szCs w:val="21"/>
        </w:rPr>
        <w:t>Validade da Proposta: _______ dias.</w:t>
      </w:r>
    </w:p>
    <w:p w:rsidR="00D556A8" w:rsidRDefault="00C11C7D" w:rsidP="00D556A8">
      <w:pPr>
        <w:overflowPunct w:val="0"/>
        <w:autoSpaceDE w:val="0"/>
        <w:autoSpaceDN w:val="0"/>
        <w:adjustRightInd w:val="0"/>
        <w:ind w:left="-284" w:right="284"/>
        <w:jc w:val="both"/>
        <w:textAlignment w:val="baseline"/>
        <w:rPr>
          <w:rFonts w:ascii="Bookman Old Style" w:hAnsi="Bookman Old Style" w:cs="Arial"/>
          <w:sz w:val="21"/>
          <w:szCs w:val="21"/>
        </w:rPr>
      </w:pPr>
      <w:r w:rsidRPr="00B97560">
        <w:rPr>
          <w:rFonts w:ascii="Bookman Old Style" w:hAnsi="Bookman Old Style" w:cs="Arial"/>
          <w:sz w:val="21"/>
          <w:szCs w:val="21"/>
        </w:rPr>
        <w:t>Nome do BANCO: ____________,      AGÊNCIA: _____________,     CC: ______________</w:t>
      </w:r>
      <w:proofErr w:type="gramStart"/>
      <w:r w:rsidRPr="00B97560">
        <w:rPr>
          <w:rFonts w:ascii="Bookman Old Style" w:hAnsi="Bookman Old Style" w:cs="Arial"/>
          <w:sz w:val="21"/>
          <w:szCs w:val="21"/>
        </w:rPr>
        <w:t xml:space="preserve"> .</w:t>
      </w:r>
      <w:proofErr w:type="gramEnd"/>
    </w:p>
    <w:p w:rsidR="00D556A8" w:rsidRPr="00D556A8" w:rsidRDefault="00C11C7D" w:rsidP="00D556A8">
      <w:pPr>
        <w:overflowPunct w:val="0"/>
        <w:autoSpaceDE w:val="0"/>
        <w:autoSpaceDN w:val="0"/>
        <w:adjustRightInd w:val="0"/>
        <w:ind w:left="-284" w:right="284"/>
        <w:jc w:val="both"/>
        <w:textAlignment w:val="baseline"/>
        <w:rPr>
          <w:rFonts w:ascii="Bookman Old Style" w:hAnsi="Bookman Old Style" w:cs="Arial"/>
          <w:sz w:val="21"/>
          <w:szCs w:val="21"/>
        </w:rPr>
      </w:pPr>
      <w:r w:rsidRPr="00B97560">
        <w:rPr>
          <w:rFonts w:ascii="Bookman Old Style" w:eastAsia="Helvetica" w:hAnsi="Bookman Old Style" w:cs="Arial"/>
          <w:sz w:val="21"/>
          <w:szCs w:val="21"/>
          <w:u w:val="single"/>
        </w:rPr>
        <w:t>Prazo de entrega/</w:t>
      </w:r>
      <w:r w:rsidR="00B97560" w:rsidRPr="00B97560">
        <w:rPr>
          <w:rFonts w:ascii="Bookman Old Style" w:eastAsia="Helvetica" w:hAnsi="Bookman Old Style" w:cs="Arial"/>
          <w:sz w:val="21"/>
          <w:szCs w:val="21"/>
          <w:u w:val="single"/>
        </w:rPr>
        <w:t>instalação</w:t>
      </w:r>
      <w:r w:rsidRPr="00B97560">
        <w:rPr>
          <w:rFonts w:ascii="Bookman Old Style" w:eastAsia="Helvetica" w:hAnsi="Bookman Old Style" w:cs="Arial"/>
          <w:sz w:val="21"/>
          <w:szCs w:val="21"/>
        </w:rPr>
        <w:t xml:space="preserve">: </w:t>
      </w:r>
      <w:r w:rsidR="00D556A8" w:rsidRPr="00A71B30">
        <w:rPr>
          <w:rFonts w:ascii="Bookman Old Style" w:eastAsia="Times New Roman" w:hAnsi="Bookman Old Style" w:cs="Times New Roman"/>
          <w:bCs/>
          <w:lang w:eastAsia="pt-BR"/>
        </w:rPr>
        <w:t xml:space="preserve">Para os itens 2 e 3 (medalhas e troféus de homenagem), deverão ser entregues 1(um) dia antes da sessão de entrega de homenagem (provavelmente dia </w:t>
      </w:r>
      <w:r w:rsidR="00D556A8" w:rsidRPr="00223D26">
        <w:rPr>
          <w:rFonts w:ascii="Bookman Old Style" w:eastAsia="Times New Roman" w:hAnsi="Bookman Old Style" w:cs="Times New Roman"/>
          <w:bCs/>
          <w:lang w:eastAsia="pt-BR"/>
        </w:rPr>
        <w:t>07/0</w:t>
      </w:r>
      <w:r w:rsidR="0036203E" w:rsidRPr="00223D26">
        <w:rPr>
          <w:rFonts w:ascii="Bookman Old Style" w:eastAsia="Times New Roman" w:hAnsi="Bookman Old Style" w:cs="Times New Roman"/>
          <w:bCs/>
          <w:lang w:eastAsia="pt-BR"/>
        </w:rPr>
        <w:t>3</w:t>
      </w:r>
      <w:r w:rsidR="00D556A8" w:rsidRPr="00223D26">
        <w:rPr>
          <w:rFonts w:ascii="Bookman Old Style" w:eastAsia="Times New Roman" w:hAnsi="Bookman Old Style" w:cs="Times New Roman"/>
          <w:bCs/>
          <w:lang w:eastAsia="pt-BR"/>
        </w:rPr>
        <w:t>/2025).</w:t>
      </w:r>
    </w:p>
    <w:p w:rsidR="00D556A8" w:rsidRPr="00A71B30" w:rsidRDefault="00D556A8" w:rsidP="00D556A8">
      <w:pPr>
        <w:widowControl w:val="0"/>
        <w:numPr>
          <w:ilvl w:val="0"/>
          <w:numId w:val="24"/>
        </w:numPr>
        <w:autoSpaceDE w:val="0"/>
        <w:autoSpaceDN w:val="0"/>
        <w:spacing w:after="0" w:line="360" w:lineRule="auto"/>
        <w:jc w:val="both"/>
        <w:rPr>
          <w:rFonts w:ascii="Bookman Old Style" w:eastAsia="Times New Roman" w:hAnsi="Bookman Old Style" w:cs="Times New Roman"/>
          <w:bCs/>
          <w:lang w:eastAsia="pt-BR"/>
        </w:rPr>
      </w:pPr>
      <w:r w:rsidRPr="00A71B30">
        <w:rPr>
          <w:rFonts w:ascii="Bookman Old Style" w:eastAsia="Times New Roman" w:hAnsi="Bookman Old Style" w:cs="Times New Roman"/>
          <w:bCs/>
          <w:lang w:eastAsia="pt-BR"/>
        </w:rPr>
        <w:t>Para os demais itens a entrega deve ser realizada em 15 (quinze) dias úteis a partir da emissão da ordem de fornecimento.</w:t>
      </w:r>
    </w:p>
    <w:p w:rsidR="00C11C7D" w:rsidRPr="00B97560" w:rsidRDefault="00C11C7D" w:rsidP="00B97560">
      <w:pPr>
        <w:overflowPunct w:val="0"/>
        <w:autoSpaceDE w:val="0"/>
        <w:autoSpaceDN w:val="0"/>
        <w:adjustRightInd w:val="0"/>
        <w:ind w:left="-284" w:right="284"/>
        <w:jc w:val="both"/>
        <w:textAlignment w:val="baseline"/>
        <w:rPr>
          <w:rFonts w:ascii="Bookman Old Style" w:eastAsia="Helvetica" w:hAnsi="Bookman Old Style" w:cs="Arial"/>
          <w:sz w:val="21"/>
          <w:szCs w:val="21"/>
        </w:rPr>
      </w:pPr>
    </w:p>
    <w:p w:rsidR="00C11C7D" w:rsidRPr="00B97560" w:rsidRDefault="00C11C7D" w:rsidP="00B97560">
      <w:pPr>
        <w:overflowPunct w:val="0"/>
        <w:autoSpaceDE w:val="0"/>
        <w:autoSpaceDN w:val="0"/>
        <w:adjustRightInd w:val="0"/>
        <w:ind w:left="-284" w:right="284"/>
        <w:jc w:val="both"/>
        <w:textAlignment w:val="baseline"/>
        <w:rPr>
          <w:rFonts w:ascii="Bookman Old Style" w:eastAsia="Helvetica" w:hAnsi="Bookman Old Style" w:cs="Arial"/>
          <w:i/>
          <w:iCs/>
          <w:sz w:val="21"/>
          <w:szCs w:val="21"/>
        </w:rPr>
      </w:pPr>
      <w:r w:rsidRPr="00B97560">
        <w:rPr>
          <w:rFonts w:ascii="Bookman Old Style" w:eastAsia="Helvetica" w:hAnsi="Bookman Old Style" w:cs="Arial"/>
          <w:sz w:val="21"/>
          <w:szCs w:val="21"/>
        </w:rPr>
        <w:t xml:space="preserve">Prazo de Garantia: </w:t>
      </w:r>
      <w:r w:rsidR="00B97560" w:rsidRPr="00B97560">
        <w:rPr>
          <w:rFonts w:ascii="Bookman Old Style" w:eastAsia="Helvetica" w:hAnsi="Bookman Old Style" w:cs="Arial"/>
          <w:b/>
          <w:bCs/>
          <w:sz w:val="21"/>
          <w:szCs w:val="21"/>
        </w:rPr>
        <w:t>12 (doze)</w:t>
      </w:r>
      <w:r w:rsidRPr="00B97560">
        <w:rPr>
          <w:rFonts w:ascii="Bookman Old Style" w:eastAsia="Helvetica" w:hAnsi="Bookman Old Style" w:cs="Arial"/>
          <w:b/>
          <w:bCs/>
          <w:sz w:val="21"/>
          <w:szCs w:val="21"/>
        </w:rPr>
        <w:t xml:space="preserve"> meses</w:t>
      </w:r>
      <w:r w:rsidRPr="00B97560">
        <w:rPr>
          <w:rFonts w:ascii="Bookman Old Style" w:eastAsia="Helvetica" w:hAnsi="Bookman Old Style" w:cs="Arial"/>
          <w:sz w:val="21"/>
          <w:szCs w:val="21"/>
        </w:rPr>
        <w:t>, contados da data d</w:t>
      </w:r>
      <w:r w:rsidR="00B97560" w:rsidRPr="00B97560">
        <w:rPr>
          <w:rFonts w:ascii="Bookman Old Style" w:eastAsia="Helvetica" w:hAnsi="Bookman Old Style" w:cs="Arial"/>
          <w:sz w:val="21"/>
          <w:szCs w:val="21"/>
        </w:rPr>
        <w:t>o termo de recebimento definitivo.</w:t>
      </w:r>
    </w:p>
    <w:p w:rsidR="00C11C7D" w:rsidRPr="00B97560" w:rsidRDefault="00C11C7D" w:rsidP="00B97560">
      <w:pPr>
        <w:overflowPunct w:val="0"/>
        <w:autoSpaceDE w:val="0"/>
        <w:autoSpaceDN w:val="0"/>
        <w:adjustRightInd w:val="0"/>
        <w:ind w:left="-284" w:right="284"/>
        <w:jc w:val="both"/>
        <w:textAlignment w:val="baseline"/>
        <w:rPr>
          <w:rFonts w:ascii="Bookman Old Style" w:hAnsi="Bookman Old Style" w:cs="Arial"/>
          <w:color w:val="000000"/>
          <w:sz w:val="21"/>
          <w:szCs w:val="21"/>
        </w:rPr>
      </w:pPr>
      <w:r w:rsidRPr="00B97560">
        <w:rPr>
          <w:rFonts w:ascii="Bookman Old Style" w:hAnsi="Bookman Old Style" w:cs="Arial"/>
          <w:b/>
          <w:bCs/>
          <w:color w:val="000000"/>
          <w:sz w:val="21"/>
          <w:szCs w:val="21"/>
        </w:rPr>
        <w:t>Declaro</w:t>
      </w:r>
      <w:r w:rsidRPr="00B97560">
        <w:rPr>
          <w:rFonts w:ascii="Bookman Old Style" w:hAnsi="Bookman Old Style" w:cs="Arial"/>
          <w:color w:val="000000"/>
          <w:sz w:val="21"/>
          <w:szCs w:val="21"/>
        </w:rPr>
        <w:t xml:space="preserve"> que examinei, conheço e me submeto a todas as condições expressas na </w:t>
      </w:r>
      <w:r w:rsidRPr="00B97560">
        <w:rPr>
          <w:rFonts w:ascii="Bookman Old Style" w:hAnsi="Bookman Old Style" w:cs="Arial"/>
          <w:sz w:val="21"/>
          <w:szCs w:val="21"/>
        </w:rPr>
        <w:t>presente contratação direta, bem como verifiquei todas as especificações contidas,</w:t>
      </w:r>
      <w:r w:rsidRPr="00B97560">
        <w:rPr>
          <w:rFonts w:ascii="Bookman Old Style" w:hAnsi="Bookman Old Style" w:cs="Arial"/>
          <w:color w:val="000000"/>
          <w:sz w:val="21"/>
          <w:szCs w:val="21"/>
        </w:rPr>
        <w:t xml:space="preserve"> não havendo quaisquer discrepâncias nas informações, nas condições de fornecimento e documentos que dele fazem parte. </w:t>
      </w:r>
    </w:p>
    <w:p w:rsidR="00C11C7D" w:rsidRPr="00B97560" w:rsidRDefault="00C11C7D" w:rsidP="00B97560">
      <w:pPr>
        <w:overflowPunct w:val="0"/>
        <w:autoSpaceDE w:val="0"/>
        <w:autoSpaceDN w:val="0"/>
        <w:adjustRightInd w:val="0"/>
        <w:ind w:left="-284" w:right="284"/>
        <w:jc w:val="both"/>
        <w:textAlignment w:val="baseline"/>
        <w:rPr>
          <w:rFonts w:ascii="Bookman Old Style" w:eastAsia="Helvetica" w:hAnsi="Bookman Old Style" w:cs="Arial"/>
          <w:sz w:val="21"/>
          <w:szCs w:val="21"/>
        </w:rPr>
      </w:pPr>
      <w:r w:rsidRPr="00B97560">
        <w:rPr>
          <w:rFonts w:ascii="Bookman Old Style" w:eastAsia="Helvetica" w:hAnsi="Bookman Old Style" w:cs="Arial"/>
          <w:b/>
          <w:bCs/>
          <w:sz w:val="21"/>
          <w:szCs w:val="21"/>
        </w:rPr>
        <w:lastRenderedPageBreak/>
        <w:t>Declaro</w:t>
      </w:r>
      <w:r w:rsidRPr="00B97560">
        <w:rPr>
          <w:rFonts w:ascii="Bookman Old Style" w:eastAsia="Helvetica" w:hAnsi="Bookman Old Style" w:cs="Arial"/>
          <w:sz w:val="21"/>
          <w:szCs w:val="21"/>
        </w:rPr>
        <w:t xml:space="preserve">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rsidR="00C11C7D" w:rsidRPr="00B97560" w:rsidRDefault="00C11C7D" w:rsidP="00B97560">
      <w:pPr>
        <w:overflowPunct w:val="0"/>
        <w:autoSpaceDE w:val="0"/>
        <w:autoSpaceDN w:val="0"/>
        <w:adjustRightInd w:val="0"/>
        <w:ind w:left="-284" w:right="284"/>
        <w:jc w:val="both"/>
        <w:textAlignment w:val="baseline"/>
        <w:rPr>
          <w:rFonts w:ascii="Bookman Old Style" w:eastAsia="Helvetica" w:hAnsi="Bookman Old Style" w:cs="Arial"/>
          <w:color w:val="FF0000"/>
          <w:sz w:val="21"/>
          <w:szCs w:val="21"/>
        </w:rPr>
      </w:pPr>
      <w:r w:rsidRPr="00B97560">
        <w:rPr>
          <w:rFonts w:ascii="Bookman Old Style" w:hAnsi="Bookman Old Style" w:cs="Arial"/>
          <w:b/>
          <w:bCs/>
          <w:color w:val="000000"/>
          <w:sz w:val="21"/>
          <w:szCs w:val="21"/>
        </w:rPr>
        <w:t>Declaro</w:t>
      </w:r>
      <w:r w:rsidRPr="00B97560">
        <w:rPr>
          <w:rFonts w:ascii="Bookman Old Style" w:hAnsi="Bookman Old Style" w:cs="Arial"/>
          <w:color w:val="000000"/>
          <w:sz w:val="21"/>
          <w:szCs w:val="21"/>
        </w:rPr>
        <w:t xml:space="preserve">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rsidR="00C11C7D" w:rsidRPr="00B97560" w:rsidRDefault="00C11C7D" w:rsidP="00B97560">
      <w:pPr>
        <w:pStyle w:val="tabelatextocentralizado"/>
        <w:spacing w:before="0" w:beforeAutospacing="0" w:after="0" w:afterAutospacing="0"/>
        <w:ind w:left="-284"/>
        <w:jc w:val="center"/>
        <w:rPr>
          <w:rFonts w:ascii="Bookman Old Style" w:hAnsi="Bookman Old Style" w:cs="Arial"/>
          <w:color w:val="000000"/>
          <w:sz w:val="21"/>
          <w:szCs w:val="21"/>
        </w:rPr>
      </w:pPr>
    </w:p>
    <w:p w:rsidR="00C11C7D" w:rsidRPr="00B97560" w:rsidRDefault="00C11C7D" w:rsidP="00B97560">
      <w:pPr>
        <w:pStyle w:val="tabelatextocentralizado"/>
        <w:spacing w:before="0" w:beforeAutospacing="0" w:after="0" w:afterAutospacing="0"/>
        <w:ind w:left="-284"/>
        <w:jc w:val="center"/>
        <w:rPr>
          <w:rFonts w:ascii="Bookman Old Style" w:hAnsi="Bookman Old Style" w:cs="Arial"/>
          <w:color w:val="000000"/>
          <w:sz w:val="21"/>
          <w:szCs w:val="21"/>
        </w:rPr>
      </w:pPr>
      <w:r w:rsidRPr="00B97560">
        <w:rPr>
          <w:rFonts w:ascii="Bookman Old Style" w:hAnsi="Bookman Old Style" w:cs="Arial"/>
          <w:color w:val="000000"/>
          <w:sz w:val="21"/>
          <w:szCs w:val="21"/>
        </w:rPr>
        <w:t>   Local ____________/_____, ______</w:t>
      </w:r>
      <w:proofErr w:type="gramStart"/>
      <w:r w:rsidRPr="00B97560">
        <w:rPr>
          <w:rFonts w:ascii="Bookman Old Style" w:hAnsi="Bookman Old Style" w:cs="Arial"/>
          <w:color w:val="000000"/>
          <w:sz w:val="21"/>
          <w:szCs w:val="21"/>
        </w:rPr>
        <w:t xml:space="preserve">  </w:t>
      </w:r>
      <w:proofErr w:type="gramEnd"/>
      <w:r w:rsidRPr="00B97560">
        <w:rPr>
          <w:rFonts w:ascii="Bookman Old Style" w:hAnsi="Bookman Old Style" w:cs="Arial"/>
          <w:color w:val="000000"/>
          <w:sz w:val="21"/>
          <w:szCs w:val="21"/>
        </w:rPr>
        <w:t>de </w:t>
      </w:r>
      <w:r w:rsidRPr="00B97560">
        <w:rPr>
          <w:rFonts w:ascii="Bookman Old Style" w:hAnsi="Bookman Old Style" w:cs="Arial"/>
          <w:color w:val="000000"/>
          <w:sz w:val="21"/>
          <w:szCs w:val="21"/>
          <w:u w:val="single"/>
        </w:rPr>
        <w:t>                              </w:t>
      </w:r>
      <w:r w:rsidRPr="00B97560">
        <w:rPr>
          <w:rFonts w:ascii="Bookman Old Style" w:hAnsi="Bookman Old Style" w:cs="Arial"/>
          <w:color w:val="000000"/>
          <w:sz w:val="21"/>
          <w:szCs w:val="21"/>
        </w:rPr>
        <w:t> de 20___.</w:t>
      </w:r>
    </w:p>
    <w:p w:rsidR="00D556A8" w:rsidRPr="00D556A8" w:rsidRDefault="00C11C7D" w:rsidP="00D556A8">
      <w:pPr>
        <w:pStyle w:val="tabelatextocentralizado"/>
        <w:spacing w:before="0" w:beforeAutospacing="0" w:after="0" w:afterAutospacing="0"/>
        <w:ind w:left="-284"/>
        <w:jc w:val="center"/>
        <w:rPr>
          <w:rFonts w:ascii="Bookman Old Style" w:hAnsi="Bookman Old Style" w:cs="Arial"/>
          <w:color w:val="000000"/>
          <w:sz w:val="21"/>
          <w:szCs w:val="21"/>
        </w:rPr>
      </w:pPr>
      <w:r w:rsidRPr="00B97560">
        <w:rPr>
          <w:rFonts w:ascii="Bookman Old Style" w:hAnsi="Bookman Old Style" w:cs="Arial"/>
          <w:color w:val="000000"/>
          <w:sz w:val="21"/>
          <w:szCs w:val="21"/>
        </w:rPr>
        <w:t> </w:t>
      </w:r>
    </w:p>
    <w:p w:rsidR="00C11C7D" w:rsidRPr="00B97560" w:rsidRDefault="00C11C7D" w:rsidP="00D556A8">
      <w:pPr>
        <w:jc w:val="center"/>
        <w:rPr>
          <w:rFonts w:ascii="Bookman Old Style" w:hAnsi="Bookman Old Style" w:cs="Arial"/>
          <w:sz w:val="21"/>
          <w:szCs w:val="21"/>
        </w:rPr>
      </w:pPr>
      <w:r w:rsidRPr="00B97560">
        <w:rPr>
          <w:rFonts w:ascii="Bookman Old Style" w:hAnsi="Bookman Old Style" w:cs="Arial"/>
          <w:sz w:val="21"/>
          <w:szCs w:val="21"/>
        </w:rPr>
        <w:t>______________________________________________</w:t>
      </w:r>
    </w:p>
    <w:p w:rsidR="00C11C7D" w:rsidRPr="00B97560" w:rsidRDefault="00C11C7D" w:rsidP="00B97560">
      <w:pPr>
        <w:jc w:val="center"/>
        <w:rPr>
          <w:rFonts w:ascii="Bookman Old Style" w:hAnsi="Bookman Old Style" w:cs="Arial"/>
          <w:b/>
          <w:sz w:val="21"/>
          <w:szCs w:val="21"/>
        </w:rPr>
      </w:pPr>
      <w:r w:rsidRPr="00B97560">
        <w:rPr>
          <w:rFonts w:ascii="Bookman Old Style" w:hAnsi="Bookman Old Style" w:cs="Arial"/>
          <w:b/>
          <w:sz w:val="21"/>
          <w:szCs w:val="21"/>
        </w:rPr>
        <w:t>Nome e Assinatura do representante legal</w:t>
      </w:r>
    </w:p>
    <w:p w:rsidR="00B97560" w:rsidRPr="00D556A8" w:rsidRDefault="00C11C7D" w:rsidP="00D556A8">
      <w:pPr>
        <w:jc w:val="center"/>
        <w:rPr>
          <w:rFonts w:ascii="Bookman Old Style" w:hAnsi="Bookman Old Style" w:cs="Arial"/>
          <w:b/>
          <w:sz w:val="21"/>
          <w:szCs w:val="21"/>
        </w:rPr>
      </w:pPr>
      <w:r w:rsidRPr="00B97560">
        <w:rPr>
          <w:rFonts w:ascii="Bookman Old Style" w:hAnsi="Bookman Old Style" w:cs="Arial"/>
          <w:b/>
          <w:sz w:val="21"/>
          <w:szCs w:val="21"/>
        </w:rPr>
        <w:t xml:space="preserve">CNPJ nº _ _ _ </w:t>
      </w:r>
    </w:p>
    <w:p w:rsidR="00382D6B" w:rsidRDefault="0082213F" w:rsidP="00B344CC">
      <w:pPr>
        <w:ind w:left="4254" w:right="-568" w:firstLine="709"/>
        <w:rPr>
          <w:rFonts w:ascii="Bookman Old Style" w:hAnsi="Bookman Old Style" w:cs="Arial"/>
          <w:b/>
          <w:i/>
          <w:color w:val="FF0000"/>
          <w:sz w:val="20"/>
          <w:szCs w:val="20"/>
        </w:rPr>
      </w:pPr>
      <w:r w:rsidRPr="0082213F">
        <w:rPr>
          <w:rFonts w:ascii="Bookman Old Style" w:hAnsi="Bookman Old Style" w:cs="Arial"/>
          <w:b/>
          <w:i/>
          <w:color w:val="FF0000"/>
          <w:sz w:val="20"/>
          <w:szCs w:val="20"/>
        </w:rPr>
        <w:t>*Utilizar o papel timbrado da empres</w:t>
      </w:r>
      <w:r w:rsidR="00CC73FE">
        <w:rPr>
          <w:rFonts w:ascii="Bookman Old Style" w:hAnsi="Bookman Old Style" w:cs="Arial"/>
          <w:b/>
          <w:i/>
          <w:color w:val="FF0000"/>
          <w:sz w:val="20"/>
          <w:szCs w:val="20"/>
        </w:rPr>
        <w:t>a.</w:t>
      </w:r>
    </w:p>
    <w:p w:rsidR="002006CB" w:rsidRDefault="002006CB" w:rsidP="00B344CC">
      <w:pPr>
        <w:ind w:left="4254" w:right="-568" w:firstLine="709"/>
        <w:rPr>
          <w:rFonts w:ascii="Bookman Old Style" w:hAnsi="Bookman Old Style" w:cs="Arial"/>
          <w:b/>
          <w:i/>
          <w:color w:val="FF0000"/>
          <w:sz w:val="20"/>
          <w:szCs w:val="20"/>
        </w:rPr>
      </w:pPr>
    </w:p>
    <w:p w:rsidR="002006CB" w:rsidRDefault="002006CB" w:rsidP="00B344CC">
      <w:pPr>
        <w:ind w:left="4254" w:right="-568" w:firstLine="709"/>
        <w:rPr>
          <w:rFonts w:ascii="Bookman Old Style" w:hAnsi="Bookman Old Style" w:cs="Arial"/>
          <w:b/>
          <w:i/>
          <w:color w:val="FF0000"/>
          <w:sz w:val="20"/>
          <w:szCs w:val="20"/>
        </w:rPr>
      </w:pPr>
    </w:p>
    <w:p w:rsidR="002006CB" w:rsidRDefault="002006CB" w:rsidP="00B344CC">
      <w:pPr>
        <w:ind w:left="4254" w:right="-568" w:firstLine="709"/>
        <w:rPr>
          <w:rFonts w:ascii="Bookman Old Style" w:hAnsi="Bookman Old Style" w:cs="Arial"/>
          <w:b/>
          <w:i/>
          <w:color w:val="FF0000"/>
          <w:sz w:val="20"/>
          <w:szCs w:val="20"/>
        </w:rPr>
      </w:pPr>
    </w:p>
    <w:p w:rsidR="002006CB" w:rsidRDefault="002006CB" w:rsidP="00B344CC">
      <w:pPr>
        <w:ind w:left="4254" w:right="-568" w:firstLine="709"/>
        <w:rPr>
          <w:rFonts w:ascii="Bookman Old Style" w:hAnsi="Bookman Old Style" w:cs="Arial"/>
          <w:b/>
          <w:i/>
          <w:color w:val="FF0000"/>
          <w:sz w:val="20"/>
          <w:szCs w:val="20"/>
        </w:rPr>
      </w:pPr>
    </w:p>
    <w:p w:rsidR="002006CB" w:rsidRDefault="002006CB" w:rsidP="00B344CC">
      <w:pPr>
        <w:ind w:left="4254" w:right="-568" w:firstLine="709"/>
        <w:rPr>
          <w:rFonts w:ascii="Bookman Old Style" w:hAnsi="Bookman Old Style" w:cs="Arial"/>
          <w:b/>
          <w:i/>
          <w:color w:val="FF0000"/>
          <w:sz w:val="20"/>
          <w:szCs w:val="20"/>
        </w:rPr>
      </w:pPr>
    </w:p>
    <w:p w:rsidR="002006CB" w:rsidRDefault="002006CB"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D50F64" w:rsidRDefault="00D50F64" w:rsidP="00B344CC">
      <w:pPr>
        <w:ind w:left="4254" w:right="-568" w:firstLine="709"/>
        <w:rPr>
          <w:rFonts w:ascii="Bookman Old Style" w:hAnsi="Bookman Old Style" w:cs="Arial"/>
          <w:b/>
          <w:i/>
          <w:color w:val="FF0000"/>
          <w:sz w:val="20"/>
          <w:szCs w:val="20"/>
        </w:rPr>
      </w:pPr>
    </w:p>
    <w:p w:rsidR="002006CB" w:rsidRDefault="002006CB" w:rsidP="00B344CC">
      <w:pPr>
        <w:ind w:left="4254" w:right="-568" w:firstLine="709"/>
        <w:rPr>
          <w:rFonts w:ascii="Bookman Old Style" w:hAnsi="Bookman Old Style" w:cs="Arial"/>
          <w:b/>
          <w:sz w:val="20"/>
          <w:szCs w:val="20"/>
        </w:rPr>
      </w:pPr>
    </w:p>
    <w:p w:rsidR="00D50F64" w:rsidRDefault="00D50F64" w:rsidP="00B344CC">
      <w:pPr>
        <w:ind w:left="4254" w:right="-568" w:firstLine="709"/>
        <w:rPr>
          <w:rFonts w:ascii="Bookman Old Style" w:hAnsi="Bookman Old Style" w:cs="Arial"/>
          <w:b/>
          <w:sz w:val="20"/>
          <w:szCs w:val="20"/>
        </w:rPr>
      </w:pPr>
    </w:p>
    <w:p w:rsidR="00D50F64" w:rsidRDefault="00D50F64" w:rsidP="00B344CC">
      <w:pPr>
        <w:ind w:left="4254" w:right="-568" w:firstLine="709"/>
        <w:rPr>
          <w:rFonts w:ascii="Bookman Old Style" w:hAnsi="Bookman Old Style" w:cs="Arial"/>
          <w:b/>
          <w:sz w:val="20"/>
          <w:szCs w:val="20"/>
        </w:rPr>
      </w:pPr>
    </w:p>
    <w:p w:rsidR="00D50F64" w:rsidRDefault="00D50F64" w:rsidP="00B344CC">
      <w:pPr>
        <w:ind w:left="4254" w:right="-568" w:firstLine="709"/>
        <w:rPr>
          <w:rFonts w:ascii="Bookman Old Style" w:hAnsi="Bookman Old Style" w:cs="Arial"/>
          <w:b/>
          <w:sz w:val="20"/>
          <w:szCs w:val="20"/>
        </w:rPr>
      </w:pPr>
    </w:p>
    <w:p w:rsidR="00D50F64" w:rsidRDefault="00D50F64" w:rsidP="00B344CC">
      <w:pPr>
        <w:ind w:left="4254" w:right="-568" w:firstLine="709"/>
        <w:rPr>
          <w:rFonts w:ascii="Bookman Old Style" w:hAnsi="Bookman Old Style" w:cs="Arial"/>
          <w:b/>
          <w:sz w:val="20"/>
          <w:szCs w:val="20"/>
        </w:rPr>
      </w:pPr>
    </w:p>
    <w:p w:rsidR="00D50F64" w:rsidRDefault="00D50F64" w:rsidP="00B344CC">
      <w:pPr>
        <w:ind w:left="4254" w:right="-568" w:firstLine="709"/>
        <w:rPr>
          <w:rFonts w:ascii="Bookman Old Style" w:hAnsi="Bookman Old Style" w:cs="Arial"/>
          <w:b/>
          <w:sz w:val="20"/>
          <w:szCs w:val="20"/>
        </w:rPr>
      </w:pPr>
    </w:p>
    <w:p w:rsidR="00D50F64" w:rsidRDefault="00D50F64" w:rsidP="00B344CC">
      <w:pPr>
        <w:ind w:left="4254" w:right="-568" w:firstLine="709"/>
        <w:rPr>
          <w:rFonts w:ascii="Bookman Old Style" w:hAnsi="Bookman Old Style" w:cs="Arial"/>
          <w:b/>
          <w:sz w:val="20"/>
          <w:szCs w:val="20"/>
        </w:rPr>
      </w:pPr>
    </w:p>
    <w:p w:rsidR="00D50F64" w:rsidRDefault="00D50F64" w:rsidP="00B344CC">
      <w:pPr>
        <w:ind w:left="4254" w:right="-568" w:firstLine="709"/>
        <w:rPr>
          <w:rFonts w:ascii="Bookman Old Style" w:hAnsi="Bookman Old Style" w:cs="Arial"/>
          <w:b/>
          <w:sz w:val="20"/>
          <w:szCs w:val="20"/>
        </w:rPr>
      </w:pPr>
    </w:p>
    <w:p w:rsidR="00D50F64" w:rsidRDefault="00D50F64" w:rsidP="00B344CC">
      <w:pPr>
        <w:ind w:left="4254" w:right="-568" w:firstLine="709"/>
        <w:rPr>
          <w:rFonts w:ascii="Bookman Old Style" w:hAnsi="Bookman Old Style" w:cs="Arial"/>
          <w:b/>
          <w:sz w:val="20"/>
          <w:szCs w:val="20"/>
        </w:rPr>
      </w:pPr>
    </w:p>
    <w:p w:rsidR="00D50F64" w:rsidRDefault="00D50F64" w:rsidP="00B344CC">
      <w:pPr>
        <w:ind w:left="4254" w:right="-568" w:firstLine="709"/>
        <w:rPr>
          <w:rFonts w:ascii="Bookman Old Style" w:hAnsi="Bookman Old Style" w:cs="Arial"/>
          <w:b/>
          <w:sz w:val="20"/>
          <w:szCs w:val="20"/>
        </w:rPr>
      </w:pPr>
    </w:p>
    <w:p w:rsidR="00D50F64" w:rsidRDefault="00D50F64" w:rsidP="00B344CC">
      <w:pPr>
        <w:ind w:left="4254" w:right="-568" w:firstLine="709"/>
        <w:rPr>
          <w:rFonts w:ascii="Bookman Old Style" w:hAnsi="Bookman Old Style" w:cs="Arial"/>
          <w:b/>
          <w:sz w:val="20"/>
          <w:szCs w:val="20"/>
        </w:rPr>
      </w:pPr>
    </w:p>
    <w:p w:rsidR="00D50F64" w:rsidRPr="00B344CC" w:rsidRDefault="00D50F64" w:rsidP="00B344CC">
      <w:pPr>
        <w:ind w:left="4254" w:right="-568" w:firstLine="709"/>
        <w:rPr>
          <w:rFonts w:ascii="Bookman Old Style" w:hAnsi="Bookman Old Style" w:cs="Arial"/>
          <w:b/>
          <w:sz w:val="20"/>
          <w:szCs w:val="20"/>
        </w:rPr>
      </w:pPr>
    </w:p>
    <w:p w:rsidR="00C11C7D" w:rsidRPr="00B97560" w:rsidRDefault="00C11C7D" w:rsidP="00B97560">
      <w:pPr>
        <w:spacing w:after="0"/>
        <w:ind w:right="-567"/>
        <w:jc w:val="center"/>
        <w:rPr>
          <w:rFonts w:ascii="Bookman Old Style" w:hAnsi="Bookman Old Style" w:cs="Arial"/>
          <w:b/>
          <w:bCs/>
          <w:sz w:val="21"/>
          <w:szCs w:val="21"/>
        </w:rPr>
      </w:pPr>
      <w:r w:rsidRPr="00B97560">
        <w:rPr>
          <w:rFonts w:ascii="Bookman Old Style" w:hAnsi="Bookman Old Style" w:cs="Arial"/>
          <w:b/>
          <w:bCs/>
          <w:sz w:val="21"/>
          <w:szCs w:val="21"/>
        </w:rPr>
        <w:t>ANEXO III</w:t>
      </w:r>
    </w:p>
    <w:p w:rsidR="002006CB" w:rsidRPr="0039775F" w:rsidRDefault="002006CB" w:rsidP="002006CB">
      <w:pPr>
        <w:pBdr>
          <w:top w:val="single" w:sz="4" w:space="1" w:color="auto"/>
          <w:left w:val="single" w:sz="4" w:space="4" w:color="auto"/>
          <w:bottom w:val="single" w:sz="4" w:space="1" w:color="auto"/>
          <w:right w:val="single" w:sz="4" w:space="1" w:color="auto"/>
        </w:pBdr>
        <w:shd w:val="clear" w:color="auto" w:fill="F2F2F2" w:themeFill="background1" w:themeFillShade="F2"/>
        <w:spacing w:line="300" w:lineRule="auto"/>
        <w:ind w:right="140"/>
        <w:jc w:val="center"/>
        <w:rPr>
          <w:rFonts w:ascii="Bookman Old Style" w:hAnsi="Bookman Old Style"/>
          <w:b/>
          <w:iCs/>
          <w:color w:val="000000"/>
          <w:u w:val="single"/>
        </w:rPr>
      </w:pPr>
      <w:r w:rsidRPr="0039775F">
        <w:rPr>
          <w:rFonts w:ascii="Bookman Old Style" w:hAnsi="Bookman Old Style"/>
          <w:b/>
          <w:iCs/>
          <w:color w:val="000000"/>
          <w:u w:val="single"/>
        </w:rPr>
        <w:t>ESTUDO TÉCNICO PRELIMINAR SIMPLIFICADO</w:t>
      </w:r>
    </w:p>
    <w:p w:rsidR="002006CB" w:rsidRPr="0039775F" w:rsidRDefault="002006CB" w:rsidP="002006CB">
      <w:pPr>
        <w:jc w:val="center"/>
        <w:rPr>
          <w:rFonts w:ascii="Bookman Old Style" w:hAnsi="Bookman Old Style" w:cs="Arial"/>
        </w:rPr>
      </w:pPr>
    </w:p>
    <w:p w:rsidR="002006CB" w:rsidRPr="0039775F" w:rsidRDefault="002006CB" w:rsidP="002006CB">
      <w:pPr>
        <w:pStyle w:val="PargrafodaLista"/>
        <w:numPr>
          <w:ilvl w:val="0"/>
          <w:numId w:val="12"/>
        </w:numPr>
        <w:spacing w:after="0"/>
        <w:contextualSpacing w:val="0"/>
        <w:jc w:val="both"/>
        <w:rPr>
          <w:rFonts w:ascii="Bookman Old Style" w:hAnsi="Bookman Old Style" w:cs="Arial"/>
          <w:b/>
          <w:bCs/>
        </w:rPr>
      </w:pPr>
      <w:bookmarkStart w:id="5" w:name="_Hlk173139746"/>
      <w:r w:rsidRPr="0039775F">
        <w:rPr>
          <w:rFonts w:ascii="Bookman Old Style" w:hAnsi="Bookman Old Style" w:cs="Arial"/>
          <w:b/>
          <w:bCs/>
        </w:rPr>
        <w:t>INTRODUÇÃO</w:t>
      </w:r>
    </w:p>
    <w:p w:rsidR="002006CB" w:rsidRPr="0039775F" w:rsidRDefault="002006CB" w:rsidP="002006CB">
      <w:pPr>
        <w:pStyle w:val="PargrafodaLista"/>
        <w:ind w:left="0"/>
        <w:jc w:val="both"/>
        <w:rPr>
          <w:rFonts w:ascii="Bookman Old Style" w:hAnsi="Bookman Old Style" w:cs="Arial"/>
          <w:b/>
          <w:bCs/>
        </w:rPr>
      </w:pPr>
    </w:p>
    <w:p w:rsidR="002006CB" w:rsidRPr="0039775F" w:rsidRDefault="002006CB" w:rsidP="002006CB">
      <w:pPr>
        <w:pStyle w:val="PargrafodaLista"/>
        <w:numPr>
          <w:ilvl w:val="1"/>
          <w:numId w:val="12"/>
        </w:numPr>
        <w:spacing w:after="0"/>
        <w:ind w:left="0" w:firstLine="0"/>
        <w:contextualSpacing w:val="0"/>
        <w:jc w:val="both"/>
        <w:rPr>
          <w:rFonts w:ascii="Bookman Old Style" w:hAnsi="Bookman Old Style" w:cs="Arial"/>
        </w:rPr>
      </w:pPr>
      <w:r w:rsidRPr="0039775F">
        <w:rPr>
          <w:rFonts w:ascii="Bookman Old Style" w:hAnsi="Bookman Old Style" w:cs="Arial"/>
        </w:rPr>
        <w:t>Trata-se de Estudo Técnico Preliminar para a primeira etapa do planejamento da contratação visando auxiliar na elaboração do Termo de Referência ou do Projeto Básico.</w:t>
      </w:r>
    </w:p>
    <w:p w:rsidR="002006CB" w:rsidRPr="0039775F" w:rsidRDefault="002006CB" w:rsidP="002006CB">
      <w:pPr>
        <w:pStyle w:val="PargrafodaLista"/>
        <w:ind w:left="360"/>
        <w:jc w:val="both"/>
        <w:rPr>
          <w:rFonts w:ascii="Bookman Old Style" w:hAnsi="Bookman Old Style" w:cs="Arial"/>
        </w:rPr>
      </w:pPr>
    </w:p>
    <w:p w:rsidR="002006CB" w:rsidRPr="0039775F" w:rsidRDefault="002006CB" w:rsidP="002006CB">
      <w:pPr>
        <w:pStyle w:val="PargrafodaLista"/>
        <w:numPr>
          <w:ilvl w:val="0"/>
          <w:numId w:val="12"/>
        </w:numPr>
        <w:spacing w:after="0"/>
        <w:contextualSpacing w:val="0"/>
        <w:jc w:val="both"/>
        <w:rPr>
          <w:rFonts w:ascii="Bookman Old Style" w:hAnsi="Bookman Old Style" w:cs="Arial"/>
          <w:b/>
        </w:rPr>
      </w:pPr>
      <w:r w:rsidRPr="0039775F">
        <w:rPr>
          <w:rFonts w:ascii="Bookman Old Style" w:hAnsi="Bookman Old Style" w:cs="Arial"/>
          <w:b/>
        </w:rPr>
        <w:t>INFORMAÇÕES DO PROCESSO DE CONTRATAÇÃO</w:t>
      </w:r>
    </w:p>
    <w:p w:rsidR="002006CB" w:rsidRPr="0039775F" w:rsidRDefault="002006CB" w:rsidP="002006CB">
      <w:pPr>
        <w:pStyle w:val="PargrafodaLista"/>
        <w:ind w:left="360"/>
        <w:jc w:val="both"/>
        <w:rPr>
          <w:rFonts w:ascii="Bookman Old Style" w:hAnsi="Bookman Old Style" w:cs="Arial"/>
        </w:rPr>
      </w:pPr>
    </w:p>
    <w:tbl>
      <w:tblPr>
        <w:tblStyle w:val="Tabelacomgrade"/>
        <w:tblW w:w="9131" w:type="dxa"/>
        <w:tblLook w:val="04A0" w:firstRow="1" w:lastRow="0" w:firstColumn="1" w:lastColumn="0" w:noHBand="0" w:noVBand="1"/>
      </w:tblPr>
      <w:tblGrid>
        <w:gridCol w:w="2825"/>
        <w:gridCol w:w="6306"/>
      </w:tblGrid>
      <w:tr w:rsidR="002006CB" w:rsidRPr="0039775F" w:rsidTr="00BD0615">
        <w:trPr>
          <w:trHeight w:val="701"/>
        </w:trPr>
        <w:tc>
          <w:tcPr>
            <w:tcW w:w="2825" w:type="dxa"/>
            <w:vAlign w:val="center"/>
          </w:tcPr>
          <w:p w:rsidR="002006CB" w:rsidRPr="0039775F" w:rsidRDefault="002006CB" w:rsidP="00BD0615">
            <w:pPr>
              <w:pStyle w:val="PargrafodaLista"/>
              <w:spacing w:line="276" w:lineRule="auto"/>
              <w:ind w:left="0"/>
              <w:rPr>
                <w:rFonts w:ascii="Bookman Old Style" w:hAnsi="Bookman Old Style" w:cs="Arial"/>
                <w:b/>
                <w:bCs/>
              </w:rPr>
            </w:pPr>
            <w:r w:rsidRPr="0039775F">
              <w:rPr>
                <w:rFonts w:ascii="Bookman Old Style" w:hAnsi="Bookman Old Style" w:cs="Arial"/>
                <w:b/>
                <w:bCs/>
              </w:rPr>
              <w:t>SD N.º</w:t>
            </w:r>
          </w:p>
        </w:tc>
        <w:tc>
          <w:tcPr>
            <w:tcW w:w="6306" w:type="dxa"/>
            <w:vAlign w:val="center"/>
          </w:tcPr>
          <w:p w:rsidR="002006CB" w:rsidRPr="0039775F" w:rsidRDefault="002006CB" w:rsidP="00BD0615">
            <w:pPr>
              <w:pStyle w:val="PargrafodaLista"/>
              <w:spacing w:line="276" w:lineRule="auto"/>
              <w:ind w:left="0"/>
              <w:rPr>
                <w:rFonts w:ascii="Bookman Old Style" w:hAnsi="Bookman Old Style" w:cs="Arial"/>
              </w:rPr>
            </w:pPr>
            <w:r w:rsidRPr="0039775F">
              <w:rPr>
                <w:rFonts w:ascii="Bookman Old Style" w:hAnsi="Bookman Old Style" w:cs="Arial"/>
              </w:rPr>
              <w:t>013/2025</w:t>
            </w:r>
          </w:p>
        </w:tc>
      </w:tr>
      <w:tr w:rsidR="002006CB" w:rsidRPr="0039775F" w:rsidTr="00BD0615">
        <w:trPr>
          <w:trHeight w:val="764"/>
        </w:trPr>
        <w:tc>
          <w:tcPr>
            <w:tcW w:w="2825" w:type="dxa"/>
            <w:vAlign w:val="center"/>
          </w:tcPr>
          <w:p w:rsidR="002006CB" w:rsidRPr="0039775F" w:rsidRDefault="002006CB" w:rsidP="00BD0615">
            <w:pPr>
              <w:pStyle w:val="PargrafodaLista"/>
              <w:spacing w:line="276" w:lineRule="auto"/>
              <w:ind w:left="0"/>
              <w:rPr>
                <w:rFonts w:ascii="Bookman Old Style" w:hAnsi="Bookman Old Style" w:cs="Arial"/>
                <w:b/>
                <w:bCs/>
              </w:rPr>
            </w:pPr>
            <w:r w:rsidRPr="0039775F">
              <w:rPr>
                <w:rFonts w:ascii="Bookman Old Style" w:hAnsi="Bookman Old Style" w:cs="Arial"/>
                <w:b/>
                <w:bCs/>
              </w:rPr>
              <w:lastRenderedPageBreak/>
              <w:t>Departamento/Setor Demandante</w:t>
            </w:r>
          </w:p>
        </w:tc>
        <w:tc>
          <w:tcPr>
            <w:tcW w:w="6306" w:type="dxa"/>
            <w:vAlign w:val="center"/>
          </w:tcPr>
          <w:p w:rsidR="002006CB" w:rsidRPr="0039775F" w:rsidRDefault="002006CB" w:rsidP="00BD0615">
            <w:pPr>
              <w:pStyle w:val="PargrafodaLista"/>
              <w:spacing w:line="276" w:lineRule="auto"/>
              <w:ind w:left="0"/>
              <w:rPr>
                <w:rFonts w:ascii="Bookman Old Style" w:hAnsi="Bookman Old Style" w:cs="Arial"/>
              </w:rPr>
            </w:pPr>
            <w:r w:rsidRPr="0039775F">
              <w:rPr>
                <w:rFonts w:ascii="Bookman Old Style" w:hAnsi="Bookman Old Style" w:cs="Arial"/>
              </w:rPr>
              <w:t>Presidência</w:t>
            </w:r>
          </w:p>
        </w:tc>
      </w:tr>
      <w:tr w:rsidR="002006CB" w:rsidRPr="0039775F" w:rsidTr="00BD0615">
        <w:trPr>
          <w:trHeight w:val="864"/>
        </w:trPr>
        <w:tc>
          <w:tcPr>
            <w:tcW w:w="2825" w:type="dxa"/>
            <w:vAlign w:val="center"/>
          </w:tcPr>
          <w:p w:rsidR="002006CB" w:rsidRPr="0039775F" w:rsidRDefault="002006CB" w:rsidP="00BD0615">
            <w:pPr>
              <w:pStyle w:val="PargrafodaLista"/>
              <w:spacing w:line="276" w:lineRule="auto"/>
              <w:ind w:left="0"/>
              <w:rPr>
                <w:rFonts w:ascii="Bookman Old Style" w:hAnsi="Bookman Old Style" w:cs="Arial"/>
                <w:b/>
                <w:bCs/>
              </w:rPr>
            </w:pPr>
            <w:r w:rsidRPr="0039775F">
              <w:rPr>
                <w:rFonts w:ascii="Bookman Old Style" w:hAnsi="Bookman Old Style" w:cs="Arial"/>
                <w:b/>
                <w:bCs/>
              </w:rPr>
              <w:t>Responsável pela Demanda</w:t>
            </w:r>
          </w:p>
        </w:tc>
        <w:tc>
          <w:tcPr>
            <w:tcW w:w="6306" w:type="dxa"/>
            <w:vAlign w:val="center"/>
          </w:tcPr>
          <w:p w:rsidR="002006CB" w:rsidRPr="0039775F" w:rsidRDefault="002006CB" w:rsidP="00BD0615">
            <w:pPr>
              <w:pStyle w:val="PargrafodaLista"/>
              <w:spacing w:line="276" w:lineRule="auto"/>
              <w:ind w:left="0"/>
              <w:rPr>
                <w:rFonts w:ascii="Bookman Old Style" w:hAnsi="Bookman Old Style" w:cs="Arial"/>
              </w:rPr>
            </w:pPr>
            <w:r w:rsidRPr="0039775F">
              <w:rPr>
                <w:rFonts w:ascii="Bookman Old Style" w:hAnsi="Bookman Old Style" w:cs="Arial"/>
              </w:rPr>
              <w:t>Presidência</w:t>
            </w:r>
          </w:p>
        </w:tc>
      </w:tr>
      <w:tr w:rsidR="002006CB" w:rsidRPr="0039775F" w:rsidTr="00BD0615">
        <w:trPr>
          <w:trHeight w:hRule="exact" w:val="1040"/>
        </w:trPr>
        <w:tc>
          <w:tcPr>
            <w:tcW w:w="2825" w:type="dxa"/>
            <w:vAlign w:val="center"/>
          </w:tcPr>
          <w:p w:rsidR="002006CB" w:rsidRPr="0039775F" w:rsidRDefault="002006CB" w:rsidP="00BD0615">
            <w:pPr>
              <w:pStyle w:val="PargrafodaLista"/>
              <w:spacing w:line="276" w:lineRule="auto"/>
              <w:ind w:left="0"/>
              <w:rPr>
                <w:rFonts w:ascii="Bookman Old Style" w:hAnsi="Bookman Old Style" w:cs="Arial"/>
                <w:b/>
                <w:bCs/>
              </w:rPr>
            </w:pPr>
            <w:r w:rsidRPr="0039775F">
              <w:rPr>
                <w:rFonts w:ascii="Bookman Old Style" w:hAnsi="Bookman Old Style" w:cs="Arial"/>
                <w:b/>
                <w:bCs/>
              </w:rPr>
              <w:t>Órgão</w:t>
            </w:r>
          </w:p>
        </w:tc>
        <w:tc>
          <w:tcPr>
            <w:tcW w:w="6306" w:type="dxa"/>
            <w:vAlign w:val="center"/>
          </w:tcPr>
          <w:p w:rsidR="002006CB" w:rsidRPr="0039775F" w:rsidRDefault="002006CB" w:rsidP="00BD0615">
            <w:pPr>
              <w:pStyle w:val="PargrafodaLista"/>
              <w:spacing w:line="276" w:lineRule="auto"/>
              <w:ind w:left="0"/>
              <w:rPr>
                <w:rFonts w:ascii="Bookman Old Style" w:hAnsi="Bookman Old Style" w:cs="Arial"/>
              </w:rPr>
            </w:pPr>
            <w:r w:rsidRPr="0039775F">
              <w:rPr>
                <w:rFonts w:ascii="Bookman Old Style" w:hAnsi="Bookman Old Style" w:cs="Arial"/>
              </w:rPr>
              <w:t>Câmara Municipal de Água Clara</w:t>
            </w:r>
          </w:p>
        </w:tc>
      </w:tr>
      <w:tr w:rsidR="002006CB" w:rsidRPr="0039775F" w:rsidTr="00BD0615">
        <w:trPr>
          <w:trHeight w:hRule="exact" w:val="1706"/>
        </w:trPr>
        <w:tc>
          <w:tcPr>
            <w:tcW w:w="2825" w:type="dxa"/>
            <w:vAlign w:val="center"/>
          </w:tcPr>
          <w:p w:rsidR="002006CB" w:rsidRPr="0039775F" w:rsidRDefault="002006CB" w:rsidP="00BD0615">
            <w:pPr>
              <w:pStyle w:val="PargrafodaLista"/>
              <w:spacing w:line="276" w:lineRule="auto"/>
              <w:ind w:left="0"/>
              <w:rPr>
                <w:rFonts w:ascii="Bookman Old Style" w:hAnsi="Bookman Old Style" w:cs="Arial"/>
                <w:b/>
                <w:bCs/>
              </w:rPr>
            </w:pPr>
            <w:r w:rsidRPr="0039775F">
              <w:rPr>
                <w:rFonts w:ascii="Bookman Old Style" w:hAnsi="Bookman Old Style" w:cs="Arial"/>
                <w:b/>
                <w:bCs/>
              </w:rPr>
              <w:t>Objeto</w:t>
            </w:r>
          </w:p>
        </w:tc>
        <w:tc>
          <w:tcPr>
            <w:tcW w:w="6306" w:type="dxa"/>
            <w:vAlign w:val="center"/>
          </w:tcPr>
          <w:p w:rsidR="002006CB" w:rsidRPr="0039775F" w:rsidRDefault="002006CB" w:rsidP="00BD0615">
            <w:pPr>
              <w:pStyle w:val="PargrafodaLista"/>
              <w:spacing w:line="276" w:lineRule="auto"/>
              <w:ind w:left="0"/>
              <w:rPr>
                <w:rFonts w:ascii="Bookman Old Style" w:hAnsi="Bookman Old Style" w:cs="Arial"/>
                <w:i/>
                <w:iCs/>
              </w:rPr>
            </w:pPr>
            <w:r w:rsidRPr="0039775F">
              <w:rPr>
                <w:rFonts w:ascii="Bookman Old Style" w:hAnsi="Bookman Old Style" w:cs="Arial"/>
                <w:i/>
                <w:iCs/>
              </w:rPr>
              <w:t xml:space="preserve">Contratação de empresa para prestação de serviço de aquisição de Registrador Eletrônico de </w:t>
            </w:r>
            <w:r>
              <w:rPr>
                <w:rFonts w:ascii="Bookman Old Style" w:hAnsi="Bookman Old Style" w:cs="Arial"/>
                <w:i/>
                <w:iCs/>
              </w:rPr>
              <w:t>P</w:t>
            </w:r>
            <w:r w:rsidRPr="0039775F">
              <w:rPr>
                <w:rFonts w:ascii="Bookman Old Style" w:hAnsi="Bookman Old Style" w:cs="Arial"/>
                <w:i/>
                <w:iCs/>
              </w:rPr>
              <w:t xml:space="preserve">onto com leitor biométrico, com </w:t>
            </w:r>
            <w:r>
              <w:rPr>
                <w:rFonts w:ascii="Bookman Old Style" w:hAnsi="Bookman Old Style" w:cs="Arial"/>
                <w:i/>
                <w:iCs/>
              </w:rPr>
              <w:t xml:space="preserve">locação de Software de </w:t>
            </w:r>
            <w:r w:rsidRPr="0039775F">
              <w:rPr>
                <w:rFonts w:ascii="Bookman Old Style" w:hAnsi="Bookman Old Style" w:cs="Arial"/>
                <w:i/>
                <w:iCs/>
              </w:rPr>
              <w:t>controle de frequência de entrada e saída de servidores públicos.</w:t>
            </w:r>
          </w:p>
        </w:tc>
      </w:tr>
    </w:tbl>
    <w:p w:rsidR="002006CB" w:rsidRPr="0039775F" w:rsidRDefault="002006CB" w:rsidP="002006CB">
      <w:pPr>
        <w:pStyle w:val="PargrafodaLista"/>
        <w:ind w:left="360"/>
        <w:jc w:val="both"/>
        <w:rPr>
          <w:rFonts w:ascii="Bookman Old Style" w:hAnsi="Bookman Old Style" w:cs="Arial"/>
        </w:rPr>
      </w:pPr>
    </w:p>
    <w:p w:rsidR="002006CB" w:rsidRPr="0039775F" w:rsidRDefault="002006CB" w:rsidP="002006CB">
      <w:pPr>
        <w:pStyle w:val="PargrafodaLista"/>
        <w:numPr>
          <w:ilvl w:val="0"/>
          <w:numId w:val="12"/>
        </w:numPr>
        <w:spacing w:after="0"/>
        <w:ind w:left="0" w:firstLine="0"/>
        <w:contextualSpacing w:val="0"/>
        <w:jc w:val="both"/>
        <w:rPr>
          <w:rFonts w:ascii="Bookman Old Style" w:hAnsi="Bookman Old Style" w:cs="Arial"/>
          <w:b/>
          <w:bCs/>
        </w:rPr>
      </w:pPr>
      <w:r w:rsidRPr="0039775F">
        <w:rPr>
          <w:rFonts w:ascii="Bookman Old Style" w:hAnsi="Bookman Old Style" w:cs="Arial"/>
          <w:b/>
          <w:bCs/>
        </w:rPr>
        <w:t>RELATÓRIO</w:t>
      </w:r>
    </w:p>
    <w:p w:rsidR="002006CB" w:rsidRPr="0039775F" w:rsidRDefault="002006CB" w:rsidP="002006CB">
      <w:pPr>
        <w:pStyle w:val="PargrafodaLista"/>
        <w:numPr>
          <w:ilvl w:val="1"/>
          <w:numId w:val="12"/>
        </w:numPr>
        <w:spacing w:after="0"/>
        <w:ind w:left="0" w:firstLine="0"/>
        <w:contextualSpacing w:val="0"/>
        <w:jc w:val="both"/>
        <w:rPr>
          <w:rFonts w:ascii="Bookman Old Style" w:hAnsi="Bookman Old Style" w:cs="Arial"/>
          <w:b/>
          <w:bCs/>
        </w:rPr>
      </w:pPr>
      <w:r w:rsidRPr="0039775F">
        <w:rPr>
          <w:rFonts w:ascii="Bookman Old Style" w:hAnsi="Bookman Old Style" w:cs="Arial"/>
          <w:b/>
          <w:bCs/>
        </w:rPr>
        <w:t>Da Legislação Regente</w:t>
      </w:r>
    </w:p>
    <w:p w:rsidR="002006CB" w:rsidRPr="0039775F" w:rsidRDefault="002006CB" w:rsidP="002006CB">
      <w:pPr>
        <w:pStyle w:val="PargrafodaLista"/>
        <w:ind w:left="0"/>
        <w:jc w:val="both"/>
        <w:rPr>
          <w:rFonts w:ascii="Bookman Old Style" w:hAnsi="Bookman Old Style" w:cs="Arial"/>
        </w:rPr>
      </w:pPr>
      <w:r w:rsidRPr="0039775F">
        <w:rPr>
          <w:rFonts w:ascii="Bookman Old Style" w:hAnsi="Bookman Old Style" w:cs="Arial"/>
        </w:rPr>
        <w:t>3.1.1. Lei n.º 14.133, de 1º de abril de 2021 e legislação correlata.</w:t>
      </w:r>
    </w:p>
    <w:p w:rsidR="002006CB" w:rsidRPr="0039775F" w:rsidRDefault="002006CB" w:rsidP="002006CB">
      <w:pPr>
        <w:pStyle w:val="PargrafodaLista"/>
        <w:ind w:left="0"/>
        <w:jc w:val="both"/>
        <w:rPr>
          <w:rFonts w:ascii="Bookman Old Style" w:hAnsi="Bookman Old Style" w:cs="Arial"/>
        </w:rPr>
      </w:pPr>
      <w:r w:rsidRPr="0039775F">
        <w:rPr>
          <w:rFonts w:ascii="Bookman Old Style" w:hAnsi="Bookman Old Style" w:cs="Arial"/>
        </w:rPr>
        <w:t>(Lei Complementar n.º 123, de 2006;</w:t>
      </w:r>
    </w:p>
    <w:p w:rsidR="002006CB" w:rsidRPr="0039775F" w:rsidRDefault="002006CB" w:rsidP="002006CB">
      <w:pPr>
        <w:pStyle w:val="PargrafodaLista"/>
        <w:ind w:left="0"/>
        <w:jc w:val="both"/>
        <w:rPr>
          <w:rFonts w:ascii="Bookman Old Style" w:hAnsi="Bookman Old Style" w:cs="Arial"/>
        </w:rPr>
      </w:pPr>
      <w:r w:rsidRPr="0039775F">
        <w:rPr>
          <w:rFonts w:ascii="Bookman Old Style" w:hAnsi="Bookman Old Style" w:cs="Arial"/>
        </w:rPr>
        <w:t xml:space="preserve">Decreto Legislativo n.º 028/2024 </w:t>
      </w:r>
      <w:r w:rsidRPr="0039775F">
        <w:rPr>
          <w:rFonts w:ascii="Bookman Old Style" w:hAnsi="Bookman Old Style" w:cs="Arial"/>
          <w:i/>
          <w:iCs/>
        </w:rPr>
        <w:t>[Regulamenta as disposições da Lei 14.133/2021]</w:t>
      </w:r>
    </w:p>
    <w:p w:rsidR="002006CB" w:rsidRPr="0039775F" w:rsidRDefault="002006CB" w:rsidP="002006CB">
      <w:pPr>
        <w:pStyle w:val="PargrafodaLista"/>
        <w:ind w:left="0"/>
        <w:jc w:val="both"/>
        <w:rPr>
          <w:rFonts w:ascii="Bookman Old Style" w:hAnsi="Bookman Old Style" w:cs="Arial"/>
          <w:i/>
          <w:iCs/>
          <w:color w:val="FF0000"/>
        </w:rPr>
      </w:pPr>
    </w:p>
    <w:p w:rsidR="002006CB" w:rsidRPr="0039775F" w:rsidRDefault="002006CB" w:rsidP="002006CB">
      <w:pPr>
        <w:pStyle w:val="PargrafodaLista"/>
        <w:ind w:left="0"/>
        <w:jc w:val="both"/>
        <w:rPr>
          <w:rFonts w:ascii="Bookman Old Style" w:hAnsi="Bookman Old Style" w:cs="Arial"/>
          <w:iCs/>
        </w:rPr>
      </w:pPr>
      <w:r w:rsidRPr="0039775F">
        <w:rPr>
          <w:rFonts w:ascii="Bookman Old Style" w:hAnsi="Bookman Old Style" w:cs="Arial"/>
          <w:iCs/>
        </w:rPr>
        <w:t>3.1.2. Legislação específica do objeto, se houver;</w:t>
      </w:r>
    </w:p>
    <w:p w:rsidR="002006CB" w:rsidRPr="0039775F" w:rsidRDefault="002006CB" w:rsidP="002006CB">
      <w:pPr>
        <w:pStyle w:val="PargrafodaLista"/>
        <w:ind w:left="0"/>
        <w:jc w:val="both"/>
        <w:rPr>
          <w:rFonts w:ascii="Bookman Old Style" w:hAnsi="Bookman Old Style" w:cs="Arial"/>
          <w:bCs/>
          <w:shd w:val="clear" w:color="auto" w:fill="FFFFFF"/>
        </w:rPr>
      </w:pPr>
      <w:r w:rsidRPr="0039775F">
        <w:rPr>
          <w:rFonts w:ascii="Bookman Old Style" w:hAnsi="Bookman Old Style" w:cs="Arial"/>
          <w:bCs/>
          <w:shd w:val="clear" w:color="auto" w:fill="FFFFFF"/>
        </w:rPr>
        <w:t>Portaria/MPT nº 671, de 8 de novembro de 2021 – Subseção I – Do Controle de jornada eletrônico.</w:t>
      </w:r>
    </w:p>
    <w:p w:rsidR="002006CB" w:rsidRPr="0039775F" w:rsidRDefault="002006CB" w:rsidP="002006CB">
      <w:pPr>
        <w:pStyle w:val="PargrafodaLista"/>
        <w:ind w:left="0"/>
        <w:jc w:val="both"/>
        <w:rPr>
          <w:rFonts w:ascii="Bookman Old Style" w:hAnsi="Bookman Old Style" w:cs="Arial"/>
        </w:rPr>
      </w:pPr>
      <w:r w:rsidRPr="0039775F">
        <w:rPr>
          <w:rFonts w:ascii="Bookman Old Style" w:hAnsi="Bookman Old Style" w:cs="Arial"/>
        </w:rPr>
        <w:t>Lei nº 13.709/2018 – Lei Geral de Proteção de Dados (LGPD)</w:t>
      </w:r>
    </w:p>
    <w:p w:rsidR="002006CB" w:rsidRPr="0039775F" w:rsidRDefault="002006CB" w:rsidP="002006CB">
      <w:pPr>
        <w:pStyle w:val="PargrafodaLista"/>
        <w:ind w:left="0"/>
        <w:jc w:val="both"/>
        <w:rPr>
          <w:rFonts w:ascii="Bookman Old Style" w:hAnsi="Bookman Old Style" w:cs="Arial"/>
          <w:color w:val="FF0000"/>
        </w:rPr>
      </w:pPr>
    </w:p>
    <w:p w:rsidR="002006CB" w:rsidRPr="0039775F" w:rsidRDefault="002006CB" w:rsidP="002006CB">
      <w:pPr>
        <w:pStyle w:val="PargrafodaLista"/>
        <w:numPr>
          <w:ilvl w:val="1"/>
          <w:numId w:val="12"/>
        </w:numPr>
        <w:spacing w:after="0"/>
        <w:ind w:left="0" w:firstLine="0"/>
        <w:contextualSpacing w:val="0"/>
        <w:jc w:val="both"/>
        <w:rPr>
          <w:rFonts w:ascii="Bookman Old Style" w:hAnsi="Bookman Old Style" w:cs="Arial"/>
          <w:b/>
          <w:bCs/>
        </w:rPr>
      </w:pPr>
      <w:r w:rsidRPr="0039775F">
        <w:rPr>
          <w:rFonts w:ascii="Bookman Old Style" w:hAnsi="Bookman Old Style" w:cs="Arial"/>
          <w:b/>
          <w:bCs/>
        </w:rPr>
        <w:t>Das Contratações anteriores</w:t>
      </w:r>
    </w:p>
    <w:p w:rsidR="002006CB" w:rsidRPr="0039775F" w:rsidRDefault="002006CB" w:rsidP="002006CB">
      <w:pPr>
        <w:pStyle w:val="PargrafodaLista"/>
        <w:ind w:left="0"/>
        <w:jc w:val="both"/>
        <w:rPr>
          <w:rFonts w:ascii="Bookman Old Style" w:hAnsi="Bookman Old Style" w:cs="Arial"/>
        </w:rPr>
      </w:pPr>
      <w:r w:rsidRPr="0039775F">
        <w:rPr>
          <w:rFonts w:ascii="Bookman Old Style" w:hAnsi="Bookman Old Style" w:cs="Arial"/>
        </w:rPr>
        <w:t>O objeto foi adquirido anteriormente através do Processo Administrativo n.º 007/2018, Dispensa de Licitação nº 006/2018, sem nenhuma observação pontual sobre a execução do contrato que possa auxiliar no planejamento da atual contratação, aproveitando-se o quantitativo da contratação como subsídio para o presente estudo.</w:t>
      </w:r>
    </w:p>
    <w:p w:rsidR="002006CB" w:rsidRPr="0039775F" w:rsidRDefault="002006CB" w:rsidP="002006CB">
      <w:pPr>
        <w:jc w:val="both"/>
        <w:rPr>
          <w:rFonts w:ascii="Bookman Old Style" w:hAnsi="Bookman Old Style" w:cs="Arial"/>
        </w:rPr>
      </w:pPr>
    </w:p>
    <w:p w:rsidR="002006CB" w:rsidRPr="0039775F" w:rsidRDefault="002006CB" w:rsidP="002006CB">
      <w:pPr>
        <w:pStyle w:val="PargrafodaLista"/>
        <w:numPr>
          <w:ilvl w:val="1"/>
          <w:numId w:val="12"/>
        </w:numPr>
        <w:spacing w:after="0"/>
        <w:ind w:left="0" w:firstLine="0"/>
        <w:contextualSpacing w:val="0"/>
        <w:jc w:val="both"/>
        <w:rPr>
          <w:rFonts w:ascii="Bookman Old Style" w:hAnsi="Bookman Old Style" w:cs="Arial"/>
          <w:b/>
          <w:bCs/>
        </w:rPr>
      </w:pPr>
      <w:r w:rsidRPr="0039775F">
        <w:rPr>
          <w:rFonts w:ascii="Bookman Old Style" w:hAnsi="Bookman Old Style" w:cs="Arial"/>
          <w:b/>
          <w:bCs/>
        </w:rPr>
        <w:t>Do acesso ao orçamento estimado da contratação</w:t>
      </w:r>
    </w:p>
    <w:p w:rsidR="002006CB" w:rsidRPr="0039775F" w:rsidRDefault="002006CB" w:rsidP="002006CB">
      <w:pPr>
        <w:pStyle w:val="PargrafodaLista"/>
        <w:ind w:left="0"/>
        <w:jc w:val="both"/>
        <w:rPr>
          <w:rFonts w:ascii="Bookman Old Style" w:hAnsi="Bookman Old Style" w:cs="Arial"/>
          <w:b/>
          <w:bCs/>
        </w:rPr>
      </w:pPr>
      <w:r w:rsidRPr="0039775F">
        <w:rPr>
          <w:rFonts w:ascii="Bookman Old Style" w:hAnsi="Bookman Old Style" w:cs="Arial"/>
        </w:rPr>
        <w:t>No presente estudo técnico não será utilizado o orçamento sigiloso e o orçamento da Câmara estará anexo ao Termo de Referência de forma detalhada.</w:t>
      </w:r>
    </w:p>
    <w:p w:rsidR="002006CB" w:rsidRPr="0039775F" w:rsidRDefault="002006CB" w:rsidP="002006CB">
      <w:pPr>
        <w:jc w:val="both"/>
        <w:rPr>
          <w:rFonts w:ascii="Bookman Old Style" w:hAnsi="Bookman Old Style" w:cs="Arial"/>
        </w:rPr>
      </w:pPr>
    </w:p>
    <w:p w:rsidR="002006CB" w:rsidRPr="0039775F" w:rsidRDefault="002006CB" w:rsidP="002006CB">
      <w:pPr>
        <w:pStyle w:val="PargrafodaLista"/>
        <w:numPr>
          <w:ilvl w:val="1"/>
          <w:numId w:val="12"/>
        </w:numPr>
        <w:spacing w:after="0"/>
        <w:ind w:left="0" w:firstLine="0"/>
        <w:contextualSpacing w:val="0"/>
        <w:jc w:val="both"/>
        <w:rPr>
          <w:rFonts w:ascii="Bookman Old Style" w:hAnsi="Bookman Old Style" w:cs="Arial"/>
          <w:b/>
          <w:bCs/>
        </w:rPr>
      </w:pPr>
      <w:r w:rsidRPr="0039775F">
        <w:rPr>
          <w:rFonts w:ascii="Bookman Old Style" w:hAnsi="Bookman Old Style" w:cs="Arial"/>
          <w:b/>
          <w:bCs/>
        </w:rPr>
        <w:t>Da aplicação dos benefícios da Lei Complementar 123/2006</w:t>
      </w:r>
    </w:p>
    <w:p w:rsidR="002006CB" w:rsidRPr="0039775F" w:rsidRDefault="002006CB" w:rsidP="002006CB">
      <w:pPr>
        <w:pStyle w:val="PargrafodaLista"/>
        <w:ind w:left="0"/>
        <w:jc w:val="both"/>
        <w:rPr>
          <w:rFonts w:ascii="Bookman Old Style" w:hAnsi="Bookman Old Style" w:cs="Arial"/>
        </w:rPr>
      </w:pPr>
      <w:r w:rsidRPr="0039775F">
        <w:rPr>
          <w:rFonts w:ascii="Bookman Old Style" w:hAnsi="Bookman Old Style" w:cs="Arial"/>
        </w:rPr>
        <w:t>Contratação com itens exclusivos para os beneficiados (art. 48, I, LC123/06);</w:t>
      </w:r>
    </w:p>
    <w:p w:rsidR="002006CB" w:rsidRPr="0039775F" w:rsidRDefault="002006CB" w:rsidP="002006CB">
      <w:pPr>
        <w:jc w:val="both"/>
        <w:rPr>
          <w:rFonts w:ascii="Bookman Old Style" w:hAnsi="Bookman Old Style" w:cs="Arial"/>
        </w:rPr>
      </w:pPr>
    </w:p>
    <w:p w:rsidR="002006CB" w:rsidRPr="0039775F" w:rsidRDefault="002006CB" w:rsidP="002006CB">
      <w:pPr>
        <w:spacing w:line="300" w:lineRule="auto"/>
        <w:ind w:right="-1"/>
        <w:jc w:val="both"/>
        <w:rPr>
          <w:rFonts w:ascii="Bookman Old Style" w:eastAsia="SimSun" w:hAnsi="Bookman Old Style" w:cstheme="minorHAnsi"/>
          <w:b/>
          <w:color w:val="000000" w:themeColor="text1"/>
          <w:kern w:val="3"/>
          <w:lang w:eastAsia="hi-IN" w:bidi="hi-IN"/>
        </w:rPr>
      </w:pPr>
      <w:r w:rsidRPr="0039775F">
        <w:rPr>
          <w:rFonts w:ascii="Bookman Old Style" w:eastAsia="SimSun" w:hAnsi="Bookman Old Style" w:cstheme="minorHAnsi"/>
          <w:b/>
          <w:color w:val="000000" w:themeColor="text1"/>
          <w:kern w:val="3"/>
          <w:lang w:eastAsia="hi-IN" w:bidi="hi-IN"/>
        </w:rPr>
        <w:t>3.5. Fundamento da contratação direta e justificativa da escolha da forma:</w:t>
      </w:r>
    </w:p>
    <w:p w:rsidR="002006CB" w:rsidRPr="0039775F" w:rsidRDefault="002006CB" w:rsidP="002006CB">
      <w:pPr>
        <w:spacing w:line="300" w:lineRule="auto"/>
        <w:ind w:right="-1"/>
        <w:jc w:val="both"/>
        <w:rPr>
          <w:rFonts w:ascii="Bookman Old Style" w:hAnsi="Bookman Old Style"/>
          <w:bCs/>
        </w:rPr>
      </w:pPr>
      <w:r w:rsidRPr="0039775F">
        <w:rPr>
          <w:rFonts w:ascii="Bookman Old Style" w:hAnsi="Bookman Old Style"/>
        </w:rPr>
        <w:lastRenderedPageBreak/>
        <w:t>Dispensa de Licitação, em razão do valor, fundamentado no artigo 75, I ou II da Lei 14.133/2021.</w:t>
      </w:r>
    </w:p>
    <w:p w:rsidR="002006CB" w:rsidRPr="0039775F" w:rsidRDefault="002006CB" w:rsidP="002006CB">
      <w:pPr>
        <w:spacing w:line="300" w:lineRule="auto"/>
        <w:ind w:right="-568"/>
        <w:jc w:val="both"/>
        <w:rPr>
          <w:rFonts w:ascii="Bookman Old Style" w:eastAsia="SimSun" w:hAnsi="Bookman Old Style" w:cstheme="minorHAnsi"/>
          <w:b/>
          <w:bCs/>
          <w:color w:val="000000" w:themeColor="text1"/>
          <w:kern w:val="3"/>
          <w:lang w:eastAsia="hi-IN" w:bidi="hi-IN"/>
        </w:rPr>
      </w:pPr>
    </w:p>
    <w:p w:rsidR="002006CB" w:rsidRPr="0039775F" w:rsidRDefault="002006CB" w:rsidP="002006CB">
      <w:pPr>
        <w:spacing w:line="300" w:lineRule="auto"/>
        <w:ind w:right="-568"/>
        <w:jc w:val="both"/>
        <w:rPr>
          <w:rFonts w:ascii="Bookman Old Style" w:hAnsi="Bookman Old Style"/>
          <w:b/>
          <w:bCs/>
        </w:rPr>
      </w:pPr>
      <w:r w:rsidRPr="0039775F">
        <w:rPr>
          <w:rFonts w:ascii="Bookman Old Style" w:hAnsi="Bookman Old Style"/>
          <w:b/>
          <w:color w:val="000000"/>
        </w:rPr>
        <w:t xml:space="preserve">3.5.1 Da forma </w:t>
      </w:r>
      <w:r w:rsidRPr="0039775F">
        <w:rPr>
          <w:rFonts w:ascii="Bookman Old Style" w:hAnsi="Bookman Old Style"/>
          <w:b/>
        </w:rPr>
        <w:t>contratação:</w:t>
      </w:r>
    </w:p>
    <w:p w:rsidR="002006CB" w:rsidRPr="0039775F" w:rsidRDefault="002006CB" w:rsidP="002006CB">
      <w:pPr>
        <w:spacing w:line="300" w:lineRule="auto"/>
        <w:ind w:right="-1"/>
        <w:jc w:val="both"/>
        <w:rPr>
          <w:rFonts w:ascii="Bookman Old Style" w:hAnsi="Bookman Old Style"/>
          <w:color w:val="000000"/>
        </w:rPr>
      </w:pPr>
      <w:r w:rsidRPr="0039775F">
        <w:rPr>
          <w:rFonts w:ascii="Bookman Old Style" w:hAnsi="Bookman Old Style"/>
          <w:color w:val="000000"/>
        </w:rPr>
        <w:t>A contratação ser</w:t>
      </w:r>
      <w:r w:rsidRPr="0039775F">
        <w:rPr>
          <w:rFonts w:ascii="Bookman Old Style" w:hAnsi="Bookman Old Style" w:cs="Bookman Old Style"/>
          <w:color w:val="000000"/>
        </w:rPr>
        <w:t>á</w:t>
      </w:r>
      <w:r w:rsidRPr="0039775F">
        <w:rPr>
          <w:rFonts w:ascii="Bookman Old Style" w:hAnsi="Bookman Old Style"/>
          <w:color w:val="000000"/>
        </w:rPr>
        <w:t xml:space="preserve"> realizada de forma </w:t>
      </w:r>
      <w:r w:rsidRPr="0039775F">
        <w:rPr>
          <w:rFonts w:ascii="Bookman Old Style" w:hAnsi="Bookman Old Style"/>
          <w:b/>
          <w:color w:val="000000"/>
        </w:rPr>
        <w:t>eletr</w:t>
      </w:r>
      <w:r w:rsidRPr="0039775F">
        <w:rPr>
          <w:rFonts w:ascii="Bookman Old Style" w:hAnsi="Bookman Old Style" w:cs="Bookman Old Style"/>
          <w:b/>
          <w:color w:val="000000"/>
        </w:rPr>
        <w:t>ô</w:t>
      </w:r>
      <w:r w:rsidRPr="0039775F">
        <w:rPr>
          <w:rFonts w:ascii="Bookman Old Style" w:hAnsi="Bookman Old Style"/>
          <w:b/>
          <w:color w:val="000000"/>
        </w:rPr>
        <w:t>nica</w:t>
      </w:r>
      <w:r w:rsidRPr="0039775F">
        <w:rPr>
          <w:rFonts w:ascii="Bookman Old Style" w:hAnsi="Bookman Old Style"/>
          <w:color w:val="000000"/>
        </w:rPr>
        <w:t>, com a recepção das propostas dos interessados via endereço eletrônico de e-mail específico.</w:t>
      </w:r>
    </w:p>
    <w:p w:rsidR="002006CB" w:rsidRPr="0039775F" w:rsidRDefault="002006CB" w:rsidP="002006CB">
      <w:pPr>
        <w:spacing w:line="300" w:lineRule="auto"/>
        <w:ind w:right="-568"/>
        <w:jc w:val="both"/>
        <w:rPr>
          <w:rFonts w:ascii="Bookman Old Style" w:hAnsi="Bookman Old Style"/>
          <w:b/>
          <w:color w:val="000000"/>
        </w:rPr>
      </w:pPr>
    </w:p>
    <w:p w:rsidR="002006CB" w:rsidRPr="0039775F" w:rsidRDefault="002006CB" w:rsidP="002006CB">
      <w:pPr>
        <w:spacing w:line="300" w:lineRule="auto"/>
        <w:ind w:right="-568"/>
        <w:jc w:val="both"/>
        <w:rPr>
          <w:rFonts w:ascii="Bookman Old Style" w:hAnsi="Bookman Old Style"/>
          <w:b/>
          <w:bCs/>
          <w:color w:val="000000"/>
        </w:rPr>
      </w:pPr>
      <w:r w:rsidRPr="0039775F">
        <w:rPr>
          <w:rFonts w:ascii="Bookman Old Style" w:hAnsi="Bookman Old Style"/>
          <w:b/>
          <w:color w:val="000000"/>
        </w:rPr>
        <w:t>3.6. Definição do tipo de disputa:</w:t>
      </w:r>
    </w:p>
    <w:p w:rsidR="002006CB" w:rsidRPr="0039775F" w:rsidRDefault="002006CB" w:rsidP="002006CB">
      <w:pPr>
        <w:spacing w:line="300" w:lineRule="auto"/>
        <w:ind w:right="-568"/>
        <w:jc w:val="both"/>
        <w:rPr>
          <w:rFonts w:ascii="Bookman Old Style" w:hAnsi="Bookman Old Style"/>
          <w:color w:val="000000"/>
        </w:rPr>
      </w:pPr>
      <w:r w:rsidRPr="0039775F">
        <w:rPr>
          <w:rFonts w:ascii="Bookman Old Style" w:hAnsi="Bookman Old Style"/>
          <w:color w:val="000000"/>
        </w:rPr>
        <w:t>Menor preço.</w:t>
      </w:r>
    </w:p>
    <w:p w:rsidR="002006CB" w:rsidRPr="0039775F" w:rsidRDefault="002006CB" w:rsidP="002006CB">
      <w:pPr>
        <w:spacing w:line="300" w:lineRule="auto"/>
        <w:ind w:right="-568"/>
        <w:jc w:val="both"/>
        <w:rPr>
          <w:rFonts w:ascii="Bookman Old Style" w:hAnsi="Bookman Old Style"/>
          <w:b/>
          <w:bCs/>
          <w:color w:val="000000"/>
        </w:rPr>
      </w:pPr>
    </w:p>
    <w:p w:rsidR="002006CB" w:rsidRPr="0039775F" w:rsidRDefault="002006CB" w:rsidP="002006CB">
      <w:pPr>
        <w:spacing w:line="300" w:lineRule="auto"/>
        <w:ind w:right="-568"/>
        <w:jc w:val="both"/>
        <w:rPr>
          <w:rFonts w:ascii="Bookman Old Style" w:hAnsi="Bookman Old Style"/>
          <w:b/>
          <w:bCs/>
          <w:color w:val="000000"/>
        </w:rPr>
      </w:pPr>
      <w:r w:rsidRPr="0039775F">
        <w:rPr>
          <w:rFonts w:ascii="Bookman Old Style" w:hAnsi="Bookman Old Style"/>
          <w:b/>
          <w:color w:val="000000"/>
        </w:rPr>
        <w:t>3.7. Critério de julgamento:</w:t>
      </w:r>
    </w:p>
    <w:p w:rsidR="002006CB" w:rsidRPr="0039775F" w:rsidRDefault="002006CB" w:rsidP="002006CB">
      <w:pPr>
        <w:spacing w:line="300" w:lineRule="auto"/>
        <w:ind w:right="-568"/>
        <w:jc w:val="both"/>
        <w:rPr>
          <w:rFonts w:ascii="Bookman Old Style" w:hAnsi="Bookman Old Style"/>
          <w:color w:val="000000"/>
        </w:rPr>
      </w:pPr>
      <w:r w:rsidRPr="0039775F">
        <w:rPr>
          <w:rFonts w:ascii="Bookman Old Style" w:hAnsi="Bookman Old Style"/>
          <w:color w:val="000000"/>
        </w:rPr>
        <w:t>Global.</w:t>
      </w:r>
    </w:p>
    <w:p w:rsidR="002006CB" w:rsidRPr="0039775F" w:rsidRDefault="002006CB" w:rsidP="002006CB">
      <w:pPr>
        <w:spacing w:line="300" w:lineRule="auto"/>
        <w:ind w:right="-568"/>
        <w:jc w:val="both"/>
        <w:rPr>
          <w:rFonts w:ascii="Bookman Old Style" w:hAnsi="Bookman Old Style"/>
          <w:b/>
          <w:bCs/>
          <w:color w:val="000000"/>
        </w:rPr>
      </w:pPr>
    </w:p>
    <w:p w:rsidR="002006CB" w:rsidRPr="0039775F" w:rsidRDefault="002006CB" w:rsidP="002006CB">
      <w:pPr>
        <w:spacing w:line="300" w:lineRule="auto"/>
        <w:ind w:right="-568"/>
        <w:jc w:val="both"/>
        <w:rPr>
          <w:rFonts w:ascii="Bookman Old Style" w:hAnsi="Bookman Old Style"/>
          <w:b/>
          <w:bCs/>
          <w:color w:val="000000"/>
        </w:rPr>
      </w:pPr>
      <w:r w:rsidRPr="0039775F">
        <w:rPr>
          <w:rFonts w:ascii="Bookman Old Style" w:hAnsi="Bookman Old Style"/>
          <w:b/>
          <w:color w:val="000000"/>
        </w:rPr>
        <w:t>3.8. Modo de Disputa (isolado/conjunto):</w:t>
      </w:r>
    </w:p>
    <w:p w:rsidR="002006CB" w:rsidRPr="0039775F" w:rsidRDefault="002006CB" w:rsidP="002006CB">
      <w:pPr>
        <w:snapToGrid w:val="0"/>
        <w:jc w:val="both"/>
        <w:rPr>
          <w:rFonts w:ascii="Bookman Old Style" w:eastAsia="SimSun" w:hAnsi="Bookman Old Style" w:cstheme="minorHAnsi"/>
          <w:color w:val="000000" w:themeColor="text1"/>
          <w:kern w:val="3"/>
          <w:lang w:eastAsia="hi-IN" w:bidi="hi-IN"/>
        </w:rPr>
      </w:pPr>
      <w:r w:rsidRPr="0039775F">
        <w:rPr>
          <w:rFonts w:ascii="Bookman Old Style" w:eastAsia="SimSun" w:hAnsi="Bookman Old Style" w:cstheme="minorHAnsi"/>
          <w:color w:val="000000" w:themeColor="text1"/>
          <w:kern w:val="3"/>
          <w:lang w:eastAsia="hi-IN" w:bidi="hi-IN"/>
        </w:rPr>
        <w:t>Aberto.</w:t>
      </w:r>
    </w:p>
    <w:p w:rsidR="002006CB" w:rsidRPr="0039775F" w:rsidRDefault="002006CB" w:rsidP="002006CB">
      <w:pPr>
        <w:snapToGrid w:val="0"/>
        <w:spacing w:line="259" w:lineRule="auto"/>
        <w:jc w:val="both"/>
        <w:rPr>
          <w:rFonts w:ascii="Bookman Old Style" w:eastAsia="SimSun" w:hAnsi="Bookman Old Style" w:cstheme="minorHAnsi"/>
          <w:color w:val="000000" w:themeColor="text1"/>
          <w:kern w:val="3"/>
          <w:lang w:eastAsia="hi-IN" w:bidi="hi-IN"/>
        </w:rPr>
      </w:pPr>
    </w:p>
    <w:p w:rsidR="002006CB" w:rsidRPr="0039775F" w:rsidRDefault="002006CB" w:rsidP="002006CB">
      <w:pPr>
        <w:pStyle w:val="PargrafodaLista"/>
        <w:numPr>
          <w:ilvl w:val="0"/>
          <w:numId w:val="12"/>
        </w:numPr>
        <w:spacing w:after="0"/>
        <w:ind w:left="0" w:firstLine="0"/>
        <w:contextualSpacing w:val="0"/>
        <w:jc w:val="both"/>
        <w:rPr>
          <w:rFonts w:ascii="Bookman Old Style" w:hAnsi="Bookman Old Style" w:cs="Arial"/>
          <w:b/>
          <w:bCs/>
        </w:rPr>
      </w:pPr>
      <w:r w:rsidRPr="0039775F">
        <w:rPr>
          <w:rFonts w:ascii="Bookman Old Style" w:hAnsi="Bookman Old Style" w:cs="Arial"/>
          <w:b/>
          <w:bCs/>
        </w:rPr>
        <w:t>DESCRIÇÃO DA NECESSIDADE/JUSTIFICATIVA DA CONTRATAÇÃO</w:t>
      </w:r>
    </w:p>
    <w:p w:rsidR="002006CB" w:rsidRDefault="002006CB" w:rsidP="002006CB">
      <w:pPr>
        <w:pStyle w:val="PargrafodaLista"/>
        <w:ind w:left="0"/>
        <w:jc w:val="both"/>
        <w:rPr>
          <w:rFonts w:ascii="Bookman Old Style" w:hAnsi="Bookman Old Style"/>
        </w:rPr>
      </w:pPr>
      <w:r w:rsidRPr="0039775F">
        <w:rPr>
          <w:rFonts w:ascii="Bookman Old Style" w:hAnsi="Bookman Old Style"/>
        </w:rPr>
        <w:t>4.1 Considerando a necessidade de verificação efetiva do cumprimento de carga horária dos agentes públicos, realizar os pagamentos dos servidores com base na frequência de forma automatizada; ampliar os mecanismos de gestão, evitando acordos informais, em homenagem a transparência e racionalização administrativa; idoneidade nos registros, com disponibilização aos agentes públicos e seus gestores das marcações diárias do ponto, e, ainda, para que seja mantida a ordem nos diversos setores e com isso sanar problemas da folha de pagamento.</w:t>
      </w:r>
    </w:p>
    <w:p w:rsidR="002006CB" w:rsidRPr="0039775F" w:rsidRDefault="002006CB" w:rsidP="002006CB">
      <w:pPr>
        <w:pStyle w:val="PargrafodaLista"/>
        <w:ind w:left="0"/>
        <w:jc w:val="both"/>
        <w:rPr>
          <w:rFonts w:ascii="Bookman Old Style" w:hAnsi="Bookman Old Style"/>
        </w:rPr>
      </w:pP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t>4.2 Além disso, o ponto atual encontra-se defasado, com funcionalidades limitadas e falhas frequentes que comprometem a precisão e confiabilidade dos registros de jornada dos servidores. A contratação de um novo ponto eletrônico permitirá à Câmara Municipal de Água Clara adotar tecnologias mais avançadas que atendem às exigências legais de forma mais eficiente, reduzindo erros e otimização de controle de ponto.</w:t>
      </w: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pStyle w:val="PargrafodaLista"/>
        <w:numPr>
          <w:ilvl w:val="0"/>
          <w:numId w:val="12"/>
        </w:numPr>
        <w:spacing w:after="0"/>
        <w:ind w:left="0" w:firstLine="0"/>
        <w:contextualSpacing w:val="0"/>
        <w:jc w:val="both"/>
        <w:rPr>
          <w:rFonts w:ascii="Bookman Old Style" w:hAnsi="Bookman Old Style" w:cs="Arial"/>
          <w:b/>
          <w:bCs/>
        </w:rPr>
      </w:pPr>
      <w:r w:rsidRPr="0039775F">
        <w:rPr>
          <w:rFonts w:ascii="Bookman Old Style" w:hAnsi="Bookman Old Style" w:cs="Arial"/>
          <w:b/>
          <w:bCs/>
        </w:rPr>
        <w:t>REQUISITOS DA CONTRATAÇÃO</w:t>
      </w:r>
    </w:p>
    <w:p w:rsidR="002006CB" w:rsidRPr="0039775F" w:rsidRDefault="002006CB" w:rsidP="002006CB">
      <w:pPr>
        <w:spacing w:line="360" w:lineRule="auto"/>
        <w:jc w:val="both"/>
        <w:rPr>
          <w:rFonts w:ascii="Bookman Old Style" w:hAnsi="Bookman Old Style" w:cs="Arial"/>
        </w:rPr>
      </w:pPr>
      <w:r w:rsidRPr="0039775F">
        <w:rPr>
          <w:rFonts w:ascii="Bookman Old Style" w:hAnsi="Bookman Old Style" w:cs="Arial"/>
          <w:b/>
        </w:rPr>
        <w:t>5.1</w:t>
      </w:r>
      <w:r w:rsidRPr="0039775F">
        <w:rPr>
          <w:rFonts w:ascii="Bookman Old Style" w:hAnsi="Bookman Old Style" w:cs="Arial"/>
        </w:rPr>
        <w:t xml:space="preserve"> Prazo de entrega/execução: 15 (quinze) dias a partir da emissão da Ordem de Compra/Serviço.</w:t>
      </w:r>
    </w:p>
    <w:p w:rsidR="002006CB" w:rsidRPr="0039775F" w:rsidRDefault="002006CB" w:rsidP="002006CB">
      <w:pPr>
        <w:spacing w:line="360" w:lineRule="auto"/>
        <w:jc w:val="both"/>
        <w:rPr>
          <w:rFonts w:ascii="Bookman Old Style" w:hAnsi="Bookman Old Style" w:cs="Arial"/>
        </w:rPr>
      </w:pPr>
    </w:p>
    <w:p w:rsidR="002006CB" w:rsidRPr="0039775F" w:rsidRDefault="002006CB" w:rsidP="002006CB">
      <w:pPr>
        <w:spacing w:line="360" w:lineRule="auto"/>
        <w:jc w:val="both"/>
        <w:rPr>
          <w:rFonts w:ascii="Bookman Old Style" w:hAnsi="Bookman Old Style" w:cs="Arial"/>
        </w:rPr>
      </w:pPr>
      <w:r w:rsidRPr="0039775F">
        <w:rPr>
          <w:rFonts w:ascii="Bookman Old Style" w:hAnsi="Bookman Old Style" w:cs="Arial"/>
          <w:b/>
        </w:rPr>
        <w:t>5.2</w:t>
      </w:r>
      <w:r w:rsidRPr="0039775F">
        <w:rPr>
          <w:rFonts w:ascii="Bookman Old Style" w:hAnsi="Bookman Old Style" w:cs="Arial"/>
        </w:rPr>
        <w:t xml:space="preserve"> Local(</w:t>
      </w:r>
      <w:proofErr w:type="spellStart"/>
      <w:r w:rsidRPr="0039775F">
        <w:rPr>
          <w:rFonts w:ascii="Bookman Old Style" w:hAnsi="Bookman Old Style" w:cs="Arial"/>
        </w:rPr>
        <w:t>is</w:t>
      </w:r>
      <w:proofErr w:type="spellEnd"/>
      <w:r w:rsidRPr="0039775F">
        <w:rPr>
          <w:rFonts w:ascii="Bookman Old Style" w:hAnsi="Bookman Old Style" w:cs="Arial"/>
        </w:rPr>
        <w:t>) de entrega/execução e horário(s) de atendimento: Prédio da Câmara Municipal. Rua Fernando Bastos Junior n.º 1525, Jardim Novo Horizonte, Água Clara MS. Horário: das 07h às 13h (MS).</w:t>
      </w:r>
    </w:p>
    <w:p w:rsidR="002006CB" w:rsidRPr="0039775F" w:rsidRDefault="002006CB" w:rsidP="002006CB">
      <w:pPr>
        <w:pStyle w:val="PargrafodaLista"/>
        <w:spacing w:line="360" w:lineRule="auto"/>
        <w:ind w:left="0"/>
        <w:jc w:val="both"/>
        <w:rPr>
          <w:rFonts w:ascii="Bookman Old Style" w:hAnsi="Bookman Old Style" w:cs="Arial"/>
        </w:rPr>
      </w:pPr>
    </w:p>
    <w:p w:rsidR="002006CB" w:rsidRPr="0039775F" w:rsidRDefault="002006CB" w:rsidP="002006CB">
      <w:pPr>
        <w:spacing w:line="360" w:lineRule="auto"/>
        <w:jc w:val="both"/>
        <w:rPr>
          <w:rFonts w:ascii="Bookman Old Style" w:hAnsi="Bookman Old Style" w:cs="Arial"/>
        </w:rPr>
      </w:pPr>
      <w:r w:rsidRPr="0039775F">
        <w:rPr>
          <w:rFonts w:ascii="Bookman Old Style" w:hAnsi="Bookman Old Style" w:cs="Arial"/>
          <w:b/>
        </w:rPr>
        <w:t>5.3</w:t>
      </w:r>
      <w:r w:rsidRPr="0039775F">
        <w:rPr>
          <w:rFonts w:ascii="Bookman Old Style" w:hAnsi="Bookman Old Style" w:cs="Arial"/>
        </w:rPr>
        <w:t xml:space="preserve"> Forma de recebimento: entrega conforme solicitado em cada ordem de fornecimento/serviço.</w:t>
      </w:r>
    </w:p>
    <w:p w:rsidR="002006CB" w:rsidRPr="0039775F" w:rsidRDefault="002006CB" w:rsidP="002006CB">
      <w:pPr>
        <w:pStyle w:val="PargrafodaLista"/>
        <w:spacing w:line="360" w:lineRule="auto"/>
        <w:ind w:left="0"/>
        <w:jc w:val="both"/>
        <w:rPr>
          <w:rFonts w:ascii="Bookman Old Style" w:hAnsi="Bookman Old Style" w:cs="Arial"/>
        </w:rPr>
      </w:pPr>
    </w:p>
    <w:p w:rsidR="002006CB" w:rsidRPr="0039775F" w:rsidRDefault="002006CB" w:rsidP="002006CB">
      <w:pPr>
        <w:pStyle w:val="PargrafodaLista"/>
        <w:numPr>
          <w:ilvl w:val="1"/>
          <w:numId w:val="36"/>
        </w:numPr>
        <w:spacing w:after="0" w:line="360" w:lineRule="auto"/>
        <w:ind w:left="0" w:firstLine="0"/>
        <w:contextualSpacing w:val="0"/>
        <w:jc w:val="both"/>
        <w:rPr>
          <w:rFonts w:ascii="Bookman Old Style" w:hAnsi="Bookman Old Style" w:cs="Arial"/>
        </w:rPr>
      </w:pPr>
      <w:r w:rsidRPr="0039775F">
        <w:rPr>
          <w:rFonts w:ascii="Bookman Old Style" w:hAnsi="Bookman Old Style" w:cs="Arial"/>
        </w:rPr>
        <w:t>Prazo de garantia/forma de garantia: 12 meses.</w:t>
      </w:r>
    </w:p>
    <w:p w:rsidR="002006CB" w:rsidRPr="0039775F" w:rsidRDefault="002006CB" w:rsidP="002006CB">
      <w:pPr>
        <w:pStyle w:val="PargrafodaLista"/>
        <w:spacing w:line="360" w:lineRule="auto"/>
        <w:ind w:left="0"/>
        <w:jc w:val="both"/>
        <w:rPr>
          <w:rFonts w:ascii="Bookman Old Style" w:hAnsi="Bookman Old Style" w:cs="Arial"/>
        </w:rPr>
      </w:pPr>
    </w:p>
    <w:p w:rsidR="002006CB" w:rsidRPr="0039775F" w:rsidRDefault="002006CB" w:rsidP="002006CB">
      <w:pPr>
        <w:pStyle w:val="PargrafodaLista"/>
        <w:numPr>
          <w:ilvl w:val="1"/>
          <w:numId w:val="36"/>
        </w:numPr>
        <w:spacing w:after="0" w:line="360" w:lineRule="auto"/>
        <w:ind w:left="0" w:firstLine="0"/>
        <w:contextualSpacing w:val="0"/>
        <w:jc w:val="both"/>
        <w:rPr>
          <w:rFonts w:ascii="Bookman Old Style" w:hAnsi="Bookman Old Style" w:cs="Arial"/>
        </w:rPr>
      </w:pPr>
      <w:r w:rsidRPr="0039775F">
        <w:rPr>
          <w:rFonts w:ascii="Bookman Old Style" w:hAnsi="Bookman Old Style" w:cs="Arial"/>
        </w:rPr>
        <w:t>Prazo para substituição/correção: 15 dias contados da data da notificação.</w:t>
      </w:r>
    </w:p>
    <w:p w:rsidR="002006CB" w:rsidRPr="0039775F" w:rsidRDefault="002006CB" w:rsidP="002006CB">
      <w:pPr>
        <w:pStyle w:val="PargrafodaLista"/>
        <w:spacing w:line="360" w:lineRule="auto"/>
        <w:ind w:left="0"/>
        <w:jc w:val="both"/>
        <w:rPr>
          <w:rFonts w:ascii="Bookman Old Style" w:hAnsi="Bookman Old Style" w:cs="Arial"/>
        </w:rPr>
      </w:pPr>
    </w:p>
    <w:p w:rsidR="002006CB" w:rsidRPr="0039775F" w:rsidRDefault="002006CB" w:rsidP="002006CB">
      <w:pPr>
        <w:pStyle w:val="PargrafodaLista"/>
        <w:numPr>
          <w:ilvl w:val="1"/>
          <w:numId w:val="36"/>
        </w:numPr>
        <w:spacing w:after="0" w:line="360" w:lineRule="auto"/>
        <w:ind w:left="0" w:firstLine="0"/>
        <w:contextualSpacing w:val="0"/>
        <w:jc w:val="both"/>
        <w:rPr>
          <w:rFonts w:ascii="Bookman Old Style" w:hAnsi="Bookman Old Style" w:cs="Arial"/>
        </w:rPr>
      </w:pPr>
      <w:r w:rsidRPr="0039775F">
        <w:rPr>
          <w:rFonts w:ascii="Bookman Old Style" w:hAnsi="Bookman Old Style" w:cs="Arial"/>
        </w:rPr>
        <w:t xml:space="preserve">Prazo de vigência da contratação: </w:t>
      </w:r>
      <w:r w:rsidRPr="0039775F">
        <w:rPr>
          <w:rFonts w:ascii="Bookman Old Style" w:hAnsi="Bookman Old Style"/>
          <w:w w:val="115"/>
        </w:rPr>
        <w:t>12</w:t>
      </w:r>
      <w:r w:rsidRPr="0039775F">
        <w:rPr>
          <w:rFonts w:ascii="Bookman Old Style" w:hAnsi="Bookman Old Style"/>
          <w:spacing w:val="18"/>
          <w:w w:val="115"/>
        </w:rPr>
        <w:t xml:space="preserve"> </w:t>
      </w:r>
      <w:r w:rsidRPr="0039775F">
        <w:rPr>
          <w:rFonts w:ascii="Bookman Old Style" w:hAnsi="Bookman Old Style"/>
          <w:w w:val="115"/>
        </w:rPr>
        <w:t>meses,</w:t>
      </w:r>
      <w:r w:rsidRPr="0039775F">
        <w:rPr>
          <w:rFonts w:ascii="Bookman Old Style" w:hAnsi="Bookman Old Style"/>
          <w:spacing w:val="17"/>
          <w:w w:val="115"/>
        </w:rPr>
        <w:t xml:space="preserve"> </w:t>
      </w:r>
      <w:r w:rsidRPr="0039775F">
        <w:rPr>
          <w:rFonts w:ascii="Bookman Old Style" w:hAnsi="Bookman Old Style"/>
          <w:w w:val="115"/>
        </w:rPr>
        <w:t>contados</w:t>
      </w:r>
      <w:r w:rsidRPr="0039775F">
        <w:rPr>
          <w:rFonts w:ascii="Bookman Old Style" w:hAnsi="Bookman Old Style"/>
          <w:spacing w:val="18"/>
          <w:w w:val="115"/>
        </w:rPr>
        <w:t xml:space="preserve"> </w:t>
      </w:r>
      <w:r w:rsidRPr="0039775F">
        <w:rPr>
          <w:rFonts w:ascii="Bookman Old Style" w:hAnsi="Bookman Old Style"/>
          <w:w w:val="115"/>
        </w:rPr>
        <w:t>da</w:t>
      </w:r>
      <w:r w:rsidRPr="0039775F">
        <w:rPr>
          <w:rFonts w:ascii="Bookman Old Style" w:hAnsi="Bookman Old Style"/>
          <w:spacing w:val="17"/>
          <w:w w:val="115"/>
        </w:rPr>
        <w:t xml:space="preserve"> </w:t>
      </w:r>
      <w:r w:rsidRPr="0039775F">
        <w:rPr>
          <w:rFonts w:ascii="Bookman Old Style" w:hAnsi="Bookman Old Style"/>
          <w:w w:val="115"/>
        </w:rPr>
        <w:t>assinatura</w:t>
      </w:r>
      <w:r w:rsidRPr="0039775F">
        <w:rPr>
          <w:rFonts w:ascii="Bookman Old Style" w:hAnsi="Bookman Old Style"/>
          <w:spacing w:val="17"/>
          <w:w w:val="115"/>
        </w:rPr>
        <w:t xml:space="preserve"> </w:t>
      </w:r>
      <w:r w:rsidRPr="0039775F">
        <w:rPr>
          <w:rFonts w:ascii="Bookman Old Style" w:hAnsi="Bookman Old Style"/>
          <w:w w:val="115"/>
        </w:rPr>
        <w:t>do</w:t>
      </w:r>
      <w:r w:rsidRPr="0039775F">
        <w:rPr>
          <w:rFonts w:ascii="Bookman Old Style" w:hAnsi="Bookman Old Style"/>
          <w:spacing w:val="-53"/>
          <w:w w:val="115"/>
        </w:rPr>
        <w:t xml:space="preserve"> </w:t>
      </w:r>
      <w:r w:rsidRPr="0039775F">
        <w:rPr>
          <w:rFonts w:ascii="Bookman Old Style" w:hAnsi="Bookman Old Style"/>
          <w:w w:val="115"/>
        </w:rPr>
        <w:t>contrato</w:t>
      </w:r>
      <w:r w:rsidRPr="0039775F">
        <w:rPr>
          <w:rFonts w:ascii="Bookman Old Style" w:hAnsi="Bookman Old Style" w:cs="Arial"/>
        </w:rPr>
        <w:t>.</w:t>
      </w:r>
    </w:p>
    <w:p w:rsidR="002006CB" w:rsidRPr="0039775F" w:rsidRDefault="002006CB" w:rsidP="002006CB">
      <w:pPr>
        <w:pStyle w:val="PargrafodaLista"/>
        <w:spacing w:line="360" w:lineRule="auto"/>
        <w:ind w:left="0"/>
        <w:jc w:val="both"/>
        <w:rPr>
          <w:rFonts w:ascii="Bookman Old Style" w:hAnsi="Bookman Old Style" w:cs="Arial"/>
        </w:rPr>
      </w:pPr>
    </w:p>
    <w:p w:rsidR="002006CB" w:rsidRPr="0039775F" w:rsidRDefault="002006CB" w:rsidP="002006CB">
      <w:pPr>
        <w:pStyle w:val="PargrafodaLista"/>
        <w:numPr>
          <w:ilvl w:val="1"/>
          <w:numId w:val="36"/>
        </w:numPr>
        <w:spacing w:after="0" w:line="360" w:lineRule="auto"/>
        <w:ind w:left="0" w:firstLine="0"/>
        <w:contextualSpacing w:val="0"/>
        <w:jc w:val="both"/>
        <w:rPr>
          <w:rFonts w:ascii="Bookman Old Style" w:hAnsi="Bookman Old Style" w:cs="Arial"/>
        </w:rPr>
      </w:pPr>
      <w:r w:rsidRPr="0039775F">
        <w:rPr>
          <w:rFonts w:ascii="Bookman Old Style" w:hAnsi="Bookman Old Style" w:cs="Arial"/>
        </w:rPr>
        <w:t xml:space="preserve">Informações da contratação: </w:t>
      </w:r>
    </w:p>
    <w:p w:rsidR="002006CB" w:rsidRPr="0039775F" w:rsidRDefault="002006CB" w:rsidP="002006CB">
      <w:pPr>
        <w:pStyle w:val="Corpodetexto"/>
        <w:spacing w:before="129" w:line="360" w:lineRule="auto"/>
        <w:ind w:right="-1"/>
        <w:jc w:val="both"/>
        <w:rPr>
          <w:rFonts w:ascii="Bookman Old Style" w:hAnsi="Bookman Old Style"/>
          <w:sz w:val="22"/>
          <w:szCs w:val="22"/>
          <w:lang w:val="pt-BR"/>
        </w:rPr>
      </w:pPr>
      <w:r w:rsidRPr="0039775F">
        <w:rPr>
          <w:rFonts w:ascii="Bookman Old Style" w:hAnsi="Bookman Old Style" w:cs="Arial"/>
          <w:b/>
          <w:sz w:val="22"/>
          <w:szCs w:val="22"/>
          <w:lang w:val="pt-BR"/>
        </w:rPr>
        <w:t>5.7.1</w:t>
      </w:r>
      <w:r w:rsidRPr="0039775F">
        <w:rPr>
          <w:rFonts w:ascii="Bookman Old Style" w:hAnsi="Bookman Old Style" w:cs="Arial"/>
          <w:sz w:val="22"/>
          <w:szCs w:val="22"/>
          <w:lang w:val="pt-BR"/>
        </w:rPr>
        <w:t xml:space="preserve"> </w:t>
      </w:r>
      <w:r w:rsidRPr="0039775F">
        <w:rPr>
          <w:rFonts w:ascii="Bookman Old Style" w:hAnsi="Bookman Old Style" w:cs="Arial"/>
          <w:sz w:val="22"/>
          <w:szCs w:val="22"/>
        </w:rPr>
        <w:t xml:space="preserve">Índice obrigatório de correção: </w:t>
      </w:r>
      <w:r w:rsidRPr="0039775F">
        <w:rPr>
          <w:rFonts w:ascii="Bookman Old Style" w:hAnsi="Bookman Old Style"/>
          <w:w w:val="110"/>
          <w:sz w:val="22"/>
          <w:szCs w:val="22"/>
        </w:rPr>
        <w:t>Como já citado no art. 92, § 3º da Lei n.º 14.133/2021, é</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cogente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que o índice de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reajustamento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de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preço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esteja</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"em</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conformidade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com</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a</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realidade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de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mercado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dos</w:t>
      </w:r>
      <w:r w:rsidRPr="0039775F">
        <w:rPr>
          <w:rFonts w:ascii="Bookman Old Style" w:hAnsi="Bookman Old Style"/>
          <w:spacing w:val="-51"/>
          <w:w w:val="110"/>
          <w:sz w:val="22"/>
          <w:szCs w:val="22"/>
        </w:rPr>
        <w:t xml:space="preserve"> </w:t>
      </w:r>
      <w:r w:rsidRPr="0039775F">
        <w:rPr>
          <w:rFonts w:ascii="Bookman Old Style" w:hAnsi="Bookman Old Style"/>
          <w:w w:val="110"/>
          <w:sz w:val="22"/>
          <w:szCs w:val="22"/>
        </w:rPr>
        <w:t>respectivos</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insumos."</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Nesse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sentido,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IPCA</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corresponde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aos</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tipos</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específicos</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dos</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serviços 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materiais contidos no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planejamento 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por esse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motivo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deve ser o índice a</w:t>
      </w:r>
      <w:r w:rsidRPr="0039775F">
        <w:rPr>
          <w:rFonts w:ascii="Bookman Old Style" w:hAnsi="Bookman Old Style"/>
          <w:spacing w:val="-51"/>
          <w:w w:val="110"/>
          <w:sz w:val="22"/>
          <w:szCs w:val="22"/>
        </w:rPr>
        <w:t xml:space="preserve"> </w:t>
      </w:r>
      <w:r w:rsidRPr="0039775F">
        <w:rPr>
          <w:rFonts w:ascii="Bookman Old Style" w:hAnsi="Bookman Old Style"/>
          <w:w w:val="110"/>
          <w:sz w:val="22"/>
          <w:szCs w:val="22"/>
        </w:rPr>
        <w:t>ser</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aplicado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para</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reajuste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quando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não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houver</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preços referenciais em tabelas de</w:t>
      </w:r>
      <w:r w:rsidRPr="0039775F">
        <w:rPr>
          <w:rFonts w:ascii="Bookman Old Style" w:hAnsi="Bookman Old Style"/>
          <w:spacing w:val="1"/>
          <w:w w:val="110"/>
          <w:sz w:val="22"/>
          <w:szCs w:val="22"/>
          <w:lang w:val="pt-BR"/>
        </w:rPr>
        <w:t xml:space="preserve"> </w:t>
      </w:r>
      <w:r w:rsidRPr="0039775F">
        <w:rPr>
          <w:rFonts w:ascii="Bookman Old Style" w:hAnsi="Bookman Old Style"/>
          <w:w w:val="110"/>
          <w:sz w:val="22"/>
          <w:szCs w:val="22"/>
        </w:rPr>
        <w:t>preços</w:t>
      </w:r>
      <w:r w:rsidRPr="0039775F">
        <w:rPr>
          <w:rFonts w:ascii="Bookman Old Style" w:hAnsi="Bookman Old Style"/>
          <w:spacing w:val="35"/>
          <w:w w:val="110"/>
          <w:sz w:val="22"/>
          <w:szCs w:val="22"/>
        </w:rPr>
        <w:t xml:space="preserve"> </w:t>
      </w:r>
      <w:r w:rsidRPr="0039775F">
        <w:rPr>
          <w:rFonts w:ascii="Bookman Old Style" w:hAnsi="Bookman Old Style"/>
          <w:w w:val="110"/>
          <w:sz w:val="22"/>
          <w:szCs w:val="22"/>
        </w:rPr>
        <w:t>oficiais.</w:t>
      </w:r>
      <w:r w:rsidRPr="0039775F">
        <w:rPr>
          <w:rFonts w:ascii="Bookman Old Style" w:hAnsi="Bookman Old Style"/>
          <w:spacing w:val="34"/>
          <w:w w:val="110"/>
          <w:sz w:val="22"/>
          <w:szCs w:val="22"/>
        </w:rPr>
        <w:t xml:space="preserve"> </w:t>
      </w:r>
      <w:r w:rsidRPr="0039775F">
        <w:rPr>
          <w:rFonts w:ascii="Bookman Old Style" w:hAnsi="Bookman Old Style"/>
          <w:w w:val="110"/>
          <w:sz w:val="22"/>
          <w:szCs w:val="22"/>
        </w:rPr>
        <w:t>Além</w:t>
      </w:r>
      <w:r w:rsidRPr="0039775F">
        <w:rPr>
          <w:rFonts w:ascii="Bookman Old Style" w:hAnsi="Bookman Old Style"/>
          <w:spacing w:val="34"/>
          <w:w w:val="110"/>
          <w:sz w:val="22"/>
          <w:szCs w:val="22"/>
        </w:rPr>
        <w:t xml:space="preserve"> </w:t>
      </w:r>
      <w:r w:rsidRPr="0039775F">
        <w:rPr>
          <w:rFonts w:ascii="Bookman Old Style" w:hAnsi="Bookman Old Style"/>
          <w:w w:val="110"/>
          <w:sz w:val="22"/>
          <w:szCs w:val="22"/>
        </w:rPr>
        <w:t>da</w:t>
      </w:r>
      <w:r w:rsidRPr="0039775F">
        <w:rPr>
          <w:rFonts w:ascii="Bookman Old Style" w:hAnsi="Bookman Old Style"/>
          <w:spacing w:val="37"/>
          <w:w w:val="110"/>
          <w:sz w:val="22"/>
          <w:szCs w:val="22"/>
        </w:rPr>
        <w:t xml:space="preserve"> </w:t>
      </w:r>
      <w:r w:rsidRPr="0039775F">
        <w:rPr>
          <w:rFonts w:ascii="Bookman Old Style" w:hAnsi="Bookman Old Style"/>
          <w:w w:val="110"/>
          <w:sz w:val="22"/>
          <w:szCs w:val="22"/>
        </w:rPr>
        <w:t>prescrição</w:t>
      </w:r>
      <w:r w:rsidRPr="0039775F">
        <w:rPr>
          <w:rFonts w:ascii="Bookman Old Style" w:hAnsi="Bookman Old Style"/>
          <w:spacing w:val="39"/>
          <w:w w:val="110"/>
          <w:sz w:val="22"/>
          <w:szCs w:val="22"/>
        </w:rPr>
        <w:t xml:space="preserve"> </w:t>
      </w:r>
      <w:r w:rsidRPr="0039775F">
        <w:rPr>
          <w:rFonts w:ascii="Bookman Old Style" w:hAnsi="Bookman Old Style"/>
          <w:w w:val="110"/>
          <w:sz w:val="22"/>
          <w:szCs w:val="22"/>
        </w:rPr>
        <w:t>no</w:t>
      </w:r>
      <w:r w:rsidRPr="0039775F">
        <w:rPr>
          <w:rFonts w:ascii="Bookman Old Style" w:hAnsi="Bookman Old Style"/>
          <w:spacing w:val="39"/>
          <w:w w:val="110"/>
          <w:sz w:val="22"/>
          <w:szCs w:val="22"/>
        </w:rPr>
        <w:t xml:space="preserve"> </w:t>
      </w:r>
      <w:r w:rsidRPr="0039775F">
        <w:rPr>
          <w:rFonts w:ascii="Bookman Old Style" w:hAnsi="Bookman Old Style"/>
          <w:w w:val="110"/>
          <w:sz w:val="22"/>
          <w:szCs w:val="22"/>
        </w:rPr>
        <w:t>art.</w:t>
      </w:r>
      <w:r w:rsidRPr="0039775F">
        <w:rPr>
          <w:rFonts w:ascii="Bookman Old Style" w:hAnsi="Bookman Old Style"/>
          <w:spacing w:val="36"/>
          <w:w w:val="110"/>
          <w:sz w:val="22"/>
          <w:szCs w:val="22"/>
        </w:rPr>
        <w:t xml:space="preserve"> </w:t>
      </w:r>
      <w:r w:rsidRPr="0039775F">
        <w:rPr>
          <w:rFonts w:ascii="Bookman Old Style" w:hAnsi="Bookman Old Style"/>
          <w:w w:val="110"/>
          <w:sz w:val="22"/>
          <w:szCs w:val="22"/>
        </w:rPr>
        <w:t>92,</w:t>
      </w:r>
      <w:r w:rsidRPr="0039775F">
        <w:rPr>
          <w:rFonts w:ascii="Bookman Old Style" w:hAnsi="Bookman Old Style"/>
          <w:spacing w:val="37"/>
          <w:w w:val="110"/>
          <w:sz w:val="22"/>
          <w:szCs w:val="22"/>
        </w:rPr>
        <w:t xml:space="preserve"> </w:t>
      </w:r>
      <w:r w:rsidRPr="0039775F">
        <w:rPr>
          <w:rFonts w:ascii="Bookman Old Style" w:hAnsi="Bookman Old Style"/>
          <w:w w:val="110"/>
          <w:sz w:val="22"/>
          <w:szCs w:val="22"/>
        </w:rPr>
        <w:t>§</w:t>
      </w:r>
      <w:r w:rsidRPr="0039775F">
        <w:rPr>
          <w:rFonts w:ascii="Bookman Old Style" w:hAnsi="Bookman Old Style"/>
          <w:spacing w:val="39"/>
          <w:w w:val="110"/>
          <w:sz w:val="22"/>
          <w:szCs w:val="22"/>
        </w:rPr>
        <w:t xml:space="preserve"> </w:t>
      </w:r>
      <w:r w:rsidRPr="0039775F">
        <w:rPr>
          <w:rFonts w:ascii="Bookman Old Style" w:hAnsi="Bookman Old Style"/>
          <w:w w:val="110"/>
          <w:sz w:val="22"/>
          <w:szCs w:val="22"/>
        </w:rPr>
        <w:t>3º,</w:t>
      </w:r>
      <w:r w:rsidRPr="0039775F">
        <w:rPr>
          <w:rFonts w:ascii="Bookman Old Style" w:hAnsi="Bookman Old Style"/>
          <w:spacing w:val="36"/>
          <w:w w:val="110"/>
          <w:sz w:val="22"/>
          <w:szCs w:val="22"/>
        </w:rPr>
        <w:t xml:space="preserve"> </w:t>
      </w:r>
      <w:r w:rsidRPr="0039775F">
        <w:rPr>
          <w:rFonts w:ascii="Bookman Old Style" w:hAnsi="Bookman Old Style"/>
          <w:w w:val="110"/>
          <w:sz w:val="22"/>
          <w:szCs w:val="22"/>
        </w:rPr>
        <w:t>da</w:t>
      </w:r>
      <w:r w:rsidRPr="0039775F">
        <w:rPr>
          <w:rFonts w:ascii="Bookman Old Style" w:hAnsi="Bookman Old Style"/>
          <w:spacing w:val="37"/>
          <w:w w:val="110"/>
          <w:sz w:val="22"/>
          <w:szCs w:val="22"/>
        </w:rPr>
        <w:t xml:space="preserve"> </w:t>
      </w:r>
      <w:r w:rsidRPr="0039775F">
        <w:rPr>
          <w:rFonts w:ascii="Bookman Old Style" w:hAnsi="Bookman Old Style"/>
          <w:w w:val="110"/>
          <w:sz w:val="22"/>
          <w:szCs w:val="22"/>
        </w:rPr>
        <w:t>Lei</w:t>
      </w:r>
      <w:r w:rsidRPr="0039775F">
        <w:rPr>
          <w:rFonts w:ascii="Bookman Old Style" w:hAnsi="Bookman Old Style"/>
          <w:spacing w:val="36"/>
          <w:w w:val="110"/>
          <w:sz w:val="22"/>
          <w:szCs w:val="22"/>
        </w:rPr>
        <w:t xml:space="preserve"> </w:t>
      </w:r>
      <w:r w:rsidRPr="0039775F">
        <w:rPr>
          <w:rFonts w:ascii="Bookman Old Style" w:hAnsi="Bookman Old Style"/>
          <w:w w:val="110"/>
          <w:sz w:val="22"/>
          <w:szCs w:val="22"/>
        </w:rPr>
        <w:t>n.º</w:t>
      </w:r>
      <w:r w:rsidRPr="0039775F">
        <w:rPr>
          <w:rFonts w:ascii="Bookman Old Style" w:hAnsi="Bookman Old Style"/>
          <w:spacing w:val="39"/>
          <w:w w:val="110"/>
          <w:sz w:val="22"/>
          <w:szCs w:val="22"/>
        </w:rPr>
        <w:t xml:space="preserve"> </w:t>
      </w:r>
      <w:r w:rsidRPr="0039775F">
        <w:rPr>
          <w:rFonts w:ascii="Bookman Old Style" w:hAnsi="Bookman Old Style"/>
          <w:w w:val="110"/>
          <w:sz w:val="22"/>
          <w:szCs w:val="22"/>
        </w:rPr>
        <w:t>14.133/2021,</w:t>
      </w:r>
      <w:r w:rsidRPr="0039775F">
        <w:rPr>
          <w:rFonts w:ascii="Bookman Old Style" w:hAnsi="Bookman Old Style"/>
          <w:spacing w:val="37"/>
          <w:w w:val="110"/>
          <w:sz w:val="22"/>
          <w:szCs w:val="22"/>
        </w:rPr>
        <w:t xml:space="preserve"> </w:t>
      </w:r>
      <w:r w:rsidRPr="0039775F">
        <w:rPr>
          <w:rFonts w:ascii="Bookman Old Style" w:hAnsi="Bookman Old Style"/>
          <w:w w:val="110"/>
          <w:sz w:val="22"/>
          <w:szCs w:val="22"/>
        </w:rPr>
        <w:t>há</w:t>
      </w:r>
      <w:r w:rsidRPr="0039775F">
        <w:rPr>
          <w:rFonts w:ascii="Bookman Old Style" w:hAnsi="Bookman Old Style"/>
          <w:spacing w:val="36"/>
          <w:w w:val="110"/>
          <w:sz w:val="22"/>
          <w:szCs w:val="22"/>
        </w:rPr>
        <w:t xml:space="preserve"> </w:t>
      </w:r>
      <w:r w:rsidRPr="0039775F">
        <w:rPr>
          <w:rFonts w:ascii="Bookman Old Style" w:hAnsi="Bookman Old Style"/>
          <w:w w:val="110"/>
          <w:sz w:val="22"/>
          <w:szCs w:val="22"/>
        </w:rPr>
        <w:t>a</w:t>
      </w:r>
      <w:r w:rsidRPr="0039775F">
        <w:rPr>
          <w:rFonts w:ascii="Bookman Old Style" w:hAnsi="Bookman Old Style"/>
          <w:spacing w:val="37"/>
          <w:w w:val="110"/>
          <w:sz w:val="22"/>
          <w:szCs w:val="22"/>
        </w:rPr>
        <w:t xml:space="preserve"> </w:t>
      </w:r>
      <w:r w:rsidRPr="0039775F">
        <w:rPr>
          <w:rFonts w:ascii="Bookman Old Style" w:hAnsi="Bookman Old Style"/>
          <w:w w:val="110"/>
          <w:sz w:val="22"/>
          <w:szCs w:val="22"/>
        </w:rPr>
        <w:t>IN</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n.º 05/2017 - Instrução Normativa nº 5, de 25 de maio de 2017, do Ministério do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Planejamento,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Desenvolvimento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Gestão,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indica</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que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apenas</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na ausência de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indicadores</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efetivos</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de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variação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do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custo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dos</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 xml:space="preserve">tipos  específicos </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 xml:space="preserve">dos </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serviços  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materiais</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contidos</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no</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planejamento, 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também</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da inexistência de</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índices</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setoriais,</w:t>
      </w:r>
      <w:r w:rsidRPr="0039775F">
        <w:rPr>
          <w:rFonts w:ascii="Bookman Old Style" w:hAnsi="Bookman Old Style"/>
          <w:spacing w:val="1"/>
          <w:w w:val="110"/>
          <w:sz w:val="22"/>
          <w:szCs w:val="22"/>
        </w:rPr>
        <w:t xml:space="preserve"> </w:t>
      </w:r>
      <w:r w:rsidRPr="0039775F">
        <w:rPr>
          <w:rFonts w:ascii="Bookman Old Style" w:hAnsi="Bookman Old Style"/>
          <w:w w:val="110"/>
          <w:sz w:val="22"/>
          <w:szCs w:val="22"/>
        </w:rPr>
        <w:t>recomenda-se</w:t>
      </w:r>
      <w:r w:rsidRPr="0039775F">
        <w:rPr>
          <w:rFonts w:ascii="Bookman Old Style" w:hAnsi="Bookman Old Style"/>
          <w:spacing w:val="17"/>
          <w:w w:val="110"/>
          <w:sz w:val="22"/>
          <w:szCs w:val="22"/>
        </w:rPr>
        <w:t xml:space="preserve"> </w:t>
      </w:r>
      <w:r w:rsidRPr="0039775F">
        <w:rPr>
          <w:rFonts w:ascii="Bookman Old Style" w:hAnsi="Bookman Old Style"/>
          <w:w w:val="110"/>
          <w:sz w:val="22"/>
          <w:szCs w:val="22"/>
        </w:rPr>
        <w:t>o</w:t>
      </w:r>
      <w:r w:rsidRPr="0039775F">
        <w:rPr>
          <w:rFonts w:ascii="Bookman Old Style" w:hAnsi="Bookman Old Style"/>
          <w:spacing w:val="17"/>
          <w:w w:val="110"/>
          <w:sz w:val="22"/>
          <w:szCs w:val="22"/>
        </w:rPr>
        <w:t xml:space="preserve"> </w:t>
      </w:r>
      <w:r w:rsidRPr="0039775F">
        <w:rPr>
          <w:rFonts w:ascii="Bookman Old Style" w:hAnsi="Bookman Old Style"/>
          <w:w w:val="110"/>
          <w:sz w:val="22"/>
          <w:szCs w:val="22"/>
        </w:rPr>
        <w:t>uso</w:t>
      </w:r>
      <w:r w:rsidRPr="0039775F">
        <w:rPr>
          <w:rFonts w:ascii="Bookman Old Style" w:hAnsi="Bookman Old Style"/>
          <w:spacing w:val="18"/>
          <w:w w:val="110"/>
          <w:sz w:val="22"/>
          <w:szCs w:val="22"/>
        </w:rPr>
        <w:t xml:space="preserve"> </w:t>
      </w:r>
      <w:r w:rsidRPr="0039775F">
        <w:rPr>
          <w:rFonts w:ascii="Bookman Old Style" w:hAnsi="Bookman Old Style"/>
          <w:w w:val="110"/>
          <w:sz w:val="22"/>
          <w:szCs w:val="22"/>
        </w:rPr>
        <w:t>do</w:t>
      </w:r>
      <w:r w:rsidRPr="0039775F">
        <w:rPr>
          <w:rFonts w:ascii="Bookman Old Style" w:hAnsi="Bookman Old Style"/>
          <w:spacing w:val="17"/>
          <w:w w:val="110"/>
          <w:sz w:val="22"/>
          <w:szCs w:val="22"/>
        </w:rPr>
        <w:t xml:space="preserve"> </w:t>
      </w:r>
      <w:r w:rsidRPr="0039775F">
        <w:rPr>
          <w:rFonts w:ascii="Bookman Old Style" w:hAnsi="Bookman Old Style"/>
          <w:w w:val="110"/>
          <w:sz w:val="22"/>
          <w:szCs w:val="22"/>
        </w:rPr>
        <w:t>IPCA.</w:t>
      </w: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pStyle w:val="PargrafodaLista"/>
        <w:numPr>
          <w:ilvl w:val="0"/>
          <w:numId w:val="36"/>
        </w:numPr>
        <w:spacing w:after="0"/>
        <w:ind w:left="0" w:firstLine="0"/>
        <w:contextualSpacing w:val="0"/>
        <w:jc w:val="both"/>
        <w:rPr>
          <w:rFonts w:ascii="Bookman Old Style" w:hAnsi="Bookman Old Style" w:cs="Arial"/>
          <w:b/>
          <w:bCs/>
        </w:rPr>
      </w:pPr>
      <w:r w:rsidRPr="0039775F">
        <w:rPr>
          <w:rFonts w:ascii="Bookman Old Style" w:hAnsi="Bookman Old Style" w:cs="Arial"/>
          <w:b/>
          <w:bCs/>
        </w:rPr>
        <w:t>ESTIMATIVA DAS QUANTIDADES E ESPECIFICAÇÃO TÉCNICA DO OBJETO</w:t>
      </w:r>
    </w:p>
    <w:p w:rsidR="002006CB" w:rsidRPr="0039775F" w:rsidRDefault="002006CB" w:rsidP="002006CB">
      <w:pPr>
        <w:pStyle w:val="PargrafodaLista"/>
        <w:ind w:left="0"/>
        <w:jc w:val="both"/>
        <w:rPr>
          <w:rFonts w:ascii="Bookman Old Style" w:hAnsi="Bookman Old Style" w:cs="Arial"/>
          <w:b/>
          <w:bCs/>
        </w:rPr>
      </w:pPr>
    </w:p>
    <w:p w:rsidR="002006CB" w:rsidRPr="0039775F" w:rsidRDefault="002006CB" w:rsidP="002006CB">
      <w:pPr>
        <w:pStyle w:val="PargrafodaLista"/>
        <w:numPr>
          <w:ilvl w:val="1"/>
          <w:numId w:val="37"/>
        </w:numPr>
        <w:spacing w:after="0"/>
        <w:ind w:left="0" w:firstLine="0"/>
        <w:contextualSpacing w:val="0"/>
        <w:jc w:val="both"/>
        <w:rPr>
          <w:rFonts w:ascii="Bookman Old Style" w:hAnsi="Bookman Old Style" w:cs="Arial"/>
        </w:rPr>
      </w:pPr>
      <w:r w:rsidRPr="0039775F">
        <w:rPr>
          <w:rFonts w:ascii="Bookman Old Style" w:hAnsi="Bookman Old Style" w:cs="Arial"/>
        </w:rPr>
        <w:t xml:space="preserve">Considerando que </w:t>
      </w:r>
      <w:r w:rsidRPr="0039775F">
        <w:rPr>
          <w:rFonts w:ascii="Bookman Old Style" w:hAnsi="Bookman Old Style" w:cs="Arial"/>
          <w:iCs/>
        </w:rPr>
        <w:t>houve</w:t>
      </w:r>
      <w:r w:rsidRPr="0039775F">
        <w:rPr>
          <w:rFonts w:ascii="Bookman Old Style" w:hAnsi="Bookman Old Style" w:cs="Arial"/>
          <w:i/>
          <w:iCs/>
          <w:color w:val="FF0000"/>
        </w:rPr>
        <w:t xml:space="preserve"> </w:t>
      </w:r>
      <w:r w:rsidRPr="0039775F">
        <w:rPr>
          <w:rFonts w:ascii="Bookman Old Style" w:hAnsi="Bookman Old Style" w:cs="Arial"/>
        </w:rPr>
        <w:t xml:space="preserve">contratação anterior do objeto para nortear o planejamento da quantidade a ser adquirida, a partir do quantitativo solicitado e eventos que possam impactar na demanda futura, a quantidade para atender à </w:t>
      </w:r>
      <w:r w:rsidRPr="0039775F">
        <w:rPr>
          <w:rFonts w:ascii="Bookman Old Style" w:hAnsi="Bookman Old Style" w:cs="Arial"/>
        </w:rPr>
        <w:lastRenderedPageBreak/>
        <w:t>necessidade estão informadas na relação de serviços/compra, constantes na solicitação de demanda e neste estudo.</w:t>
      </w:r>
    </w:p>
    <w:p w:rsidR="002006CB" w:rsidRPr="0039775F" w:rsidRDefault="002006CB" w:rsidP="002006CB">
      <w:pPr>
        <w:pStyle w:val="PargrafodaLista"/>
        <w:ind w:left="0"/>
        <w:jc w:val="both"/>
        <w:rPr>
          <w:rFonts w:ascii="Bookman Old Style" w:hAnsi="Bookman Old Style" w:cs="Arial"/>
        </w:rPr>
      </w:pPr>
    </w:p>
    <w:tbl>
      <w:tblPr>
        <w:tblStyle w:val="Tabelacomgrade"/>
        <w:tblW w:w="0" w:type="auto"/>
        <w:tblInd w:w="108" w:type="dxa"/>
        <w:tblLook w:val="04A0" w:firstRow="1" w:lastRow="0" w:firstColumn="1" w:lastColumn="0" w:noHBand="0" w:noVBand="1"/>
      </w:tblPr>
      <w:tblGrid>
        <w:gridCol w:w="988"/>
        <w:gridCol w:w="5103"/>
        <w:gridCol w:w="1417"/>
        <w:gridCol w:w="1553"/>
      </w:tblGrid>
      <w:tr w:rsidR="002006CB" w:rsidRPr="0039775F" w:rsidTr="00BD0615">
        <w:tc>
          <w:tcPr>
            <w:tcW w:w="988" w:type="dxa"/>
            <w:vAlign w:val="center"/>
          </w:tcPr>
          <w:p w:rsidR="002006CB" w:rsidRPr="0039775F" w:rsidRDefault="002006CB" w:rsidP="00BD0615">
            <w:pPr>
              <w:pStyle w:val="PargrafodaLista"/>
              <w:spacing w:line="276" w:lineRule="auto"/>
              <w:ind w:left="0"/>
              <w:jc w:val="center"/>
              <w:rPr>
                <w:rFonts w:ascii="Bookman Old Style" w:hAnsi="Bookman Old Style" w:cs="Arial"/>
                <w:b/>
                <w:bCs/>
              </w:rPr>
            </w:pPr>
            <w:r w:rsidRPr="0039775F">
              <w:rPr>
                <w:rFonts w:ascii="Bookman Old Style" w:hAnsi="Bookman Old Style" w:cs="Arial"/>
                <w:b/>
                <w:bCs/>
              </w:rPr>
              <w:t>Item</w:t>
            </w:r>
          </w:p>
        </w:tc>
        <w:tc>
          <w:tcPr>
            <w:tcW w:w="5103" w:type="dxa"/>
            <w:vAlign w:val="center"/>
          </w:tcPr>
          <w:p w:rsidR="002006CB" w:rsidRPr="0039775F" w:rsidRDefault="002006CB" w:rsidP="00BD0615">
            <w:pPr>
              <w:pStyle w:val="PargrafodaLista"/>
              <w:spacing w:line="276" w:lineRule="auto"/>
              <w:ind w:left="0"/>
              <w:jc w:val="center"/>
              <w:rPr>
                <w:rFonts w:ascii="Bookman Old Style" w:hAnsi="Bookman Old Style" w:cs="Arial"/>
                <w:b/>
                <w:bCs/>
              </w:rPr>
            </w:pPr>
            <w:r w:rsidRPr="0039775F">
              <w:rPr>
                <w:rFonts w:ascii="Bookman Old Style" w:hAnsi="Bookman Old Style" w:cs="Arial"/>
                <w:b/>
                <w:bCs/>
              </w:rPr>
              <w:t>Objeto / Especificação Técnica</w:t>
            </w:r>
          </w:p>
        </w:tc>
        <w:tc>
          <w:tcPr>
            <w:tcW w:w="1417" w:type="dxa"/>
            <w:vAlign w:val="center"/>
          </w:tcPr>
          <w:p w:rsidR="002006CB" w:rsidRPr="0039775F" w:rsidRDefault="002006CB" w:rsidP="00BD0615">
            <w:pPr>
              <w:pStyle w:val="PargrafodaLista"/>
              <w:spacing w:line="276" w:lineRule="auto"/>
              <w:ind w:left="0"/>
              <w:jc w:val="center"/>
              <w:rPr>
                <w:rFonts w:ascii="Bookman Old Style" w:hAnsi="Bookman Old Style" w:cs="Arial"/>
                <w:b/>
                <w:bCs/>
              </w:rPr>
            </w:pPr>
            <w:r w:rsidRPr="0039775F">
              <w:rPr>
                <w:rFonts w:ascii="Bookman Old Style" w:hAnsi="Bookman Old Style" w:cs="Arial"/>
                <w:b/>
                <w:bCs/>
              </w:rPr>
              <w:t>Un. de medida</w:t>
            </w:r>
          </w:p>
        </w:tc>
        <w:tc>
          <w:tcPr>
            <w:tcW w:w="1553" w:type="dxa"/>
            <w:vAlign w:val="center"/>
          </w:tcPr>
          <w:p w:rsidR="002006CB" w:rsidRPr="0039775F" w:rsidRDefault="002006CB" w:rsidP="00BD0615">
            <w:pPr>
              <w:pStyle w:val="PargrafodaLista"/>
              <w:spacing w:line="276" w:lineRule="auto"/>
              <w:ind w:left="0"/>
              <w:jc w:val="center"/>
              <w:rPr>
                <w:rFonts w:ascii="Bookman Old Style" w:hAnsi="Bookman Old Style" w:cs="Arial"/>
                <w:b/>
                <w:bCs/>
              </w:rPr>
            </w:pPr>
            <w:r w:rsidRPr="0039775F">
              <w:rPr>
                <w:rFonts w:ascii="Bookman Old Style" w:hAnsi="Bookman Old Style" w:cs="Arial"/>
                <w:b/>
                <w:bCs/>
              </w:rPr>
              <w:t>Quantidade</w:t>
            </w:r>
          </w:p>
        </w:tc>
      </w:tr>
      <w:tr w:rsidR="002006CB" w:rsidRPr="0039775F" w:rsidTr="00BD0615">
        <w:tc>
          <w:tcPr>
            <w:tcW w:w="988" w:type="dxa"/>
            <w:vAlign w:val="center"/>
          </w:tcPr>
          <w:p w:rsidR="002006CB" w:rsidRPr="0039775F" w:rsidRDefault="002006CB" w:rsidP="00BD0615">
            <w:pPr>
              <w:pStyle w:val="PargrafodaLista"/>
              <w:spacing w:line="276" w:lineRule="auto"/>
              <w:ind w:left="0"/>
              <w:jc w:val="center"/>
              <w:rPr>
                <w:rFonts w:ascii="Bookman Old Style" w:hAnsi="Bookman Old Style" w:cs="Arial"/>
              </w:rPr>
            </w:pPr>
            <w:r w:rsidRPr="0039775F">
              <w:rPr>
                <w:rFonts w:ascii="Bookman Old Style" w:hAnsi="Bookman Old Style" w:cs="Arial"/>
              </w:rPr>
              <w:t>1</w:t>
            </w:r>
          </w:p>
        </w:tc>
        <w:tc>
          <w:tcPr>
            <w:tcW w:w="5103" w:type="dxa"/>
            <w:vAlign w:val="center"/>
          </w:tcPr>
          <w:p w:rsidR="002006CB" w:rsidRPr="0039775F" w:rsidRDefault="002006CB" w:rsidP="00BD0615">
            <w:pPr>
              <w:pStyle w:val="PargrafodaLista"/>
              <w:spacing w:line="276" w:lineRule="auto"/>
              <w:ind w:left="0"/>
              <w:jc w:val="center"/>
              <w:rPr>
                <w:rFonts w:ascii="Bookman Old Style" w:hAnsi="Bookman Old Style" w:cs="Arial"/>
              </w:rPr>
            </w:pPr>
            <w:r w:rsidRPr="0039775F">
              <w:rPr>
                <w:rFonts w:ascii="Bookman Old Style" w:hAnsi="Bookman Old Style" w:cs="Arial"/>
              </w:rPr>
              <w:t xml:space="preserve">Aquisição de Relógio Eletrônico de ponto, com identificação de registros através de impressão digital (biometria) e teclado (senha), </w:t>
            </w:r>
            <w:proofErr w:type="spellStart"/>
            <w:r w:rsidRPr="0039775F">
              <w:rPr>
                <w:rFonts w:ascii="Bookman Old Style" w:hAnsi="Bookman Old Style" w:cs="Arial"/>
              </w:rPr>
              <w:t>wifi</w:t>
            </w:r>
            <w:proofErr w:type="spellEnd"/>
            <w:r w:rsidRPr="0039775F">
              <w:rPr>
                <w:rFonts w:ascii="Bookman Old Style" w:hAnsi="Bookman Old Style" w:cs="Arial"/>
              </w:rPr>
              <w:t>, biometria para 300 a 500 funcionários, com fornecimento de Bobina de papel. Incluindo manutenção, conservação e reparo.</w:t>
            </w:r>
          </w:p>
        </w:tc>
        <w:tc>
          <w:tcPr>
            <w:tcW w:w="1417" w:type="dxa"/>
            <w:vAlign w:val="center"/>
          </w:tcPr>
          <w:p w:rsidR="002006CB" w:rsidRPr="0039775F" w:rsidRDefault="002006CB" w:rsidP="00BD0615">
            <w:pPr>
              <w:pStyle w:val="PargrafodaLista"/>
              <w:spacing w:line="276" w:lineRule="auto"/>
              <w:ind w:left="0"/>
              <w:jc w:val="center"/>
              <w:rPr>
                <w:rFonts w:ascii="Bookman Old Style" w:hAnsi="Bookman Old Style" w:cs="Arial"/>
              </w:rPr>
            </w:pPr>
            <w:r w:rsidRPr="0039775F">
              <w:rPr>
                <w:rFonts w:ascii="Bookman Old Style" w:hAnsi="Bookman Old Style" w:cs="Arial"/>
              </w:rPr>
              <w:t>Un</w:t>
            </w:r>
          </w:p>
        </w:tc>
        <w:tc>
          <w:tcPr>
            <w:tcW w:w="1553" w:type="dxa"/>
            <w:vAlign w:val="center"/>
          </w:tcPr>
          <w:p w:rsidR="002006CB" w:rsidRPr="0039775F" w:rsidRDefault="002006CB" w:rsidP="00BD0615">
            <w:pPr>
              <w:pStyle w:val="PargrafodaLista"/>
              <w:spacing w:line="276" w:lineRule="auto"/>
              <w:ind w:left="0"/>
              <w:jc w:val="center"/>
              <w:rPr>
                <w:rFonts w:ascii="Bookman Old Style" w:hAnsi="Bookman Old Style" w:cs="Arial"/>
              </w:rPr>
            </w:pPr>
            <w:r w:rsidRPr="0039775F">
              <w:rPr>
                <w:rFonts w:ascii="Bookman Old Style" w:hAnsi="Bookman Old Style" w:cs="Arial"/>
              </w:rPr>
              <w:t>1</w:t>
            </w:r>
          </w:p>
        </w:tc>
      </w:tr>
      <w:tr w:rsidR="002006CB" w:rsidRPr="0039775F" w:rsidTr="00BD0615">
        <w:tc>
          <w:tcPr>
            <w:tcW w:w="988" w:type="dxa"/>
            <w:vAlign w:val="center"/>
          </w:tcPr>
          <w:p w:rsidR="002006CB" w:rsidRPr="0039775F" w:rsidRDefault="002006CB" w:rsidP="00BD0615">
            <w:pPr>
              <w:pStyle w:val="PargrafodaLista"/>
              <w:spacing w:line="276" w:lineRule="auto"/>
              <w:ind w:left="0"/>
              <w:jc w:val="center"/>
              <w:rPr>
                <w:rFonts w:ascii="Bookman Old Style" w:hAnsi="Bookman Old Style" w:cs="Arial"/>
              </w:rPr>
            </w:pPr>
            <w:r w:rsidRPr="0039775F">
              <w:rPr>
                <w:rFonts w:ascii="Bookman Old Style" w:hAnsi="Bookman Old Style" w:cs="Arial"/>
              </w:rPr>
              <w:t>2</w:t>
            </w:r>
          </w:p>
        </w:tc>
        <w:tc>
          <w:tcPr>
            <w:tcW w:w="5103" w:type="dxa"/>
            <w:vAlign w:val="center"/>
          </w:tcPr>
          <w:p w:rsidR="002006CB" w:rsidRPr="0039775F" w:rsidRDefault="002006CB" w:rsidP="00BD0615">
            <w:pPr>
              <w:pStyle w:val="PargrafodaLista"/>
              <w:spacing w:line="276" w:lineRule="auto"/>
              <w:ind w:left="0"/>
              <w:jc w:val="center"/>
              <w:rPr>
                <w:rFonts w:ascii="Bookman Old Style" w:hAnsi="Bookman Old Style" w:cs="Arial"/>
              </w:rPr>
            </w:pPr>
            <w:r w:rsidRPr="0039775F">
              <w:rPr>
                <w:rFonts w:ascii="Bookman Old Style" w:hAnsi="Bookman Old Style" w:cs="Arial"/>
              </w:rPr>
              <w:t xml:space="preserve">Licença de Software para gestão de ponto com capacidade de cadastro de 100 funcionários, incluindo instalação, treinamento, atualizações de suas versões, bem como respectivos firmwares e transferência de conhecimento. </w:t>
            </w:r>
          </w:p>
        </w:tc>
        <w:tc>
          <w:tcPr>
            <w:tcW w:w="1417" w:type="dxa"/>
            <w:vAlign w:val="center"/>
          </w:tcPr>
          <w:p w:rsidR="002006CB" w:rsidRPr="0039775F" w:rsidRDefault="002006CB" w:rsidP="00BD0615">
            <w:pPr>
              <w:pStyle w:val="PargrafodaLista"/>
              <w:spacing w:line="276" w:lineRule="auto"/>
              <w:ind w:left="0"/>
              <w:jc w:val="center"/>
              <w:rPr>
                <w:rFonts w:ascii="Bookman Old Style" w:hAnsi="Bookman Old Style" w:cs="Arial"/>
              </w:rPr>
            </w:pPr>
            <w:r w:rsidRPr="0039775F">
              <w:rPr>
                <w:rFonts w:ascii="Bookman Old Style" w:hAnsi="Bookman Old Style" w:cs="Arial"/>
              </w:rPr>
              <w:t>Ser.</w:t>
            </w:r>
          </w:p>
        </w:tc>
        <w:tc>
          <w:tcPr>
            <w:tcW w:w="1553" w:type="dxa"/>
            <w:vAlign w:val="center"/>
          </w:tcPr>
          <w:p w:rsidR="002006CB" w:rsidRPr="0039775F" w:rsidRDefault="002006CB" w:rsidP="00BD0615">
            <w:pPr>
              <w:pStyle w:val="PargrafodaLista"/>
              <w:spacing w:line="276" w:lineRule="auto"/>
              <w:ind w:left="0"/>
              <w:jc w:val="center"/>
              <w:rPr>
                <w:rFonts w:ascii="Bookman Old Style" w:hAnsi="Bookman Old Style" w:cs="Arial"/>
              </w:rPr>
            </w:pPr>
            <w:r w:rsidRPr="0039775F">
              <w:rPr>
                <w:rFonts w:ascii="Bookman Old Style" w:hAnsi="Bookman Old Style" w:cs="Arial"/>
              </w:rPr>
              <w:t>12</w:t>
            </w:r>
          </w:p>
        </w:tc>
      </w:tr>
    </w:tbl>
    <w:p w:rsidR="002006CB" w:rsidRPr="0039775F" w:rsidRDefault="002006CB" w:rsidP="002006CB">
      <w:pPr>
        <w:pStyle w:val="PargrafodaLista"/>
        <w:ind w:left="0"/>
        <w:jc w:val="both"/>
        <w:rPr>
          <w:rFonts w:ascii="Bookman Old Style" w:hAnsi="Bookman Old Style" w:cs="Arial"/>
          <w:b/>
          <w:bCs/>
          <w:i/>
          <w:iCs/>
          <w:color w:val="FF0000"/>
        </w:rPr>
      </w:pPr>
    </w:p>
    <w:p w:rsidR="002006CB" w:rsidRPr="0039775F" w:rsidRDefault="002006CB" w:rsidP="002006CB">
      <w:pPr>
        <w:pStyle w:val="PargrafodaLista"/>
        <w:ind w:left="0"/>
        <w:jc w:val="both"/>
        <w:rPr>
          <w:rFonts w:ascii="Bookman Old Style" w:hAnsi="Bookman Old Style"/>
          <w:b/>
        </w:rPr>
      </w:pPr>
      <w:r w:rsidRPr="0039775F">
        <w:rPr>
          <w:rFonts w:ascii="Bookman Old Style" w:hAnsi="Bookman Old Style"/>
          <w:b/>
        </w:rPr>
        <w:t>6.2</w:t>
      </w:r>
      <w:r w:rsidRPr="0039775F">
        <w:rPr>
          <w:rFonts w:ascii="Bookman Old Style" w:hAnsi="Bookman Old Style"/>
        </w:rPr>
        <w:t xml:space="preserve"> </w:t>
      </w:r>
      <w:r w:rsidRPr="0039775F">
        <w:rPr>
          <w:rFonts w:ascii="Bookman Old Style" w:hAnsi="Bookman Old Style"/>
          <w:b/>
        </w:rPr>
        <w:t>Detalhamento dos requisitos</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b/>
        </w:rPr>
        <w:t xml:space="preserve">6.2.1 </w:t>
      </w:r>
      <w:r w:rsidRPr="0039775F">
        <w:rPr>
          <w:rFonts w:ascii="Bookman Old Style" w:hAnsi="Bookman Old Style"/>
        </w:rPr>
        <w:t>O RELÓGIO ELETRÔNICO DE PONTO E O PROGRAMA (SOFTWARE) DE GERENCIAMENTO DEVEM OBDECER AS DIRETRIZES DA PORTARIA Nº 671 DO MINISTÉRIO DO TRABALHO, BEM COMO A LEI GERAL DE PROTEÇÃO DE DADOS (LGPD);</w:t>
      </w:r>
    </w:p>
    <w:p w:rsidR="002006CB" w:rsidRPr="0039775F" w:rsidRDefault="002006CB" w:rsidP="002006CB">
      <w:pPr>
        <w:pStyle w:val="PargrafodaLista"/>
        <w:ind w:left="0"/>
        <w:jc w:val="both"/>
        <w:rPr>
          <w:rFonts w:ascii="Bookman Old Style" w:hAnsi="Bookman Old Style"/>
        </w:rPr>
      </w:pP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b/>
        </w:rPr>
        <w:t>6.2.2</w:t>
      </w:r>
      <w:r w:rsidRPr="0039775F">
        <w:rPr>
          <w:rFonts w:ascii="Bookman Old Style" w:hAnsi="Bookman Old Style"/>
        </w:rPr>
        <w:t xml:space="preserve"> SOFTWARE DE GERENCIAMENTO DOS COLETORES E GESTÃO FUNCIONALIDADES DO SOFTWARE COLETOR. </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t>•</w:t>
      </w:r>
      <w:r w:rsidRPr="0039775F">
        <w:rPr>
          <w:rFonts w:ascii="Bookman Old Style" w:hAnsi="Bookman Old Style"/>
        </w:rPr>
        <w:tab/>
        <w:t>Permite tratar qualquer tipo de evento por quantidades ou valores, disponibilizando tais informações na forma de extrato;</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t>•</w:t>
      </w:r>
      <w:r w:rsidRPr="0039775F">
        <w:rPr>
          <w:rFonts w:ascii="Bookman Old Style" w:hAnsi="Bookman Old Style"/>
        </w:rPr>
        <w:tab/>
        <w:t>Permite tratar os ausentes e presentes, identificando os ausentes de acordo com sua jornada de trabalho;</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t>•</w:t>
      </w:r>
      <w:r w:rsidRPr="0039775F">
        <w:rPr>
          <w:rFonts w:ascii="Bookman Old Style" w:hAnsi="Bookman Old Style"/>
        </w:rPr>
        <w:tab/>
        <w:t>Permite o tratamento de programações de extras, férias e afastamentos;</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t>•</w:t>
      </w:r>
      <w:r w:rsidRPr="0039775F">
        <w:rPr>
          <w:rFonts w:ascii="Bookman Old Style" w:hAnsi="Bookman Old Style"/>
        </w:rPr>
        <w:tab/>
        <w:t>Permite o tratamento das apurações e acertos de forma individual ou coletiva, por local, departamento ou turno;</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t>•</w:t>
      </w:r>
      <w:r w:rsidRPr="0039775F">
        <w:rPr>
          <w:rFonts w:ascii="Bookman Old Style" w:hAnsi="Bookman Old Style"/>
        </w:rPr>
        <w:tab/>
        <w:t>Totalmente parametrizável com definição de tolerâncias para as marcações do ponto, escala de folgas, justificativas, horários de trabalho, feriados, conjunto de eventos e interface para a folha de pagamento, permitindo a geração de arquivos no formato TXT;</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t>•</w:t>
      </w:r>
      <w:r w:rsidRPr="0039775F">
        <w:rPr>
          <w:rFonts w:ascii="Bookman Old Style" w:hAnsi="Bookman Old Style"/>
        </w:rPr>
        <w:tab/>
        <w:t>Permite a parametrização diferenciada por colaborador, servidor, prestador, estrutura organizacional e empresa;</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t>•</w:t>
      </w:r>
      <w:r w:rsidRPr="0039775F">
        <w:rPr>
          <w:rFonts w:ascii="Bookman Old Style" w:hAnsi="Bookman Old Style"/>
        </w:rPr>
        <w:tab/>
        <w:t xml:space="preserve">Permite organizar as pessoas em estruturas organizacionais </w:t>
      </w:r>
      <w:proofErr w:type="gramStart"/>
      <w:r w:rsidRPr="0039775F">
        <w:rPr>
          <w:rFonts w:ascii="Bookman Old Style" w:hAnsi="Bookman Old Style"/>
        </w:rPr>
        <w:t xml:space="preserve">( </w:t>
      </w:r>
      <w:proofErr w:type="gramEnd"/>
      <w:r w:rsidRPr="0039775F">
        <w:rPr>
          <w:rFonts w:ascii="Bookman Old Style" w:hAnsi="Bookman Old Style"/>
        </w:rPr>
        <w:t>diretorias, superintendências, coordenadorias, departamentos, seções, setores, etc.) em até dez níveis;</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t>•</w:t>
      </w:r>
      <w:r w:rsidRPr="0039775F">
        <w:rPr>
          <w:rFonts w:ascii="Bookman Old Style" w:hAnsi="Bookman Old Style"/>
        </w:rPr>
        <w:tab/>
        <w:t xml:space="preserve">Permite o tratamento do banco de horas configurável para qualquer intervalo de tempo (semanal, mensal, trimestral, </w:t>
      </w:r>
      <w:proofErr w:type="spellStart"/>
      <w:proofErr w:type="gramStart"/>
      <w:r w:rsidRPr="0039775F">
        <w:rPr>
          <w:rFonts w:ascii="Bookman Old Style" w:hAnsi="Bookman Old Style"/>
        </w:rPr>
        <w:t>etc</w:t>
      </w:r>
      <w:proofErr w:type="spellEnd"/>
      <w:r w:rsidRPr="0039775F">
        <w:rPr>
          <w:rFonts w:ascii="Bookman Old Style" w:hAnsi="Bookman Old Style"/>
        </w:rPr>
        <w:t xml:space="preserve"> .</w:t>
      </w:r>
      <w:proofErr w:type="gramEnd"/>
      <w:r w:rsidRPr="0039775F">
        <w:rPr>
          <w:rFonts w:ascii="Bookman Old Style" w:hAnsi="Bookman Old Style"/>
        </w:rPr>
        <w:t>.);</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lastRenderedPageBreak/>
        <w:t>•</w:t>
      </w:r>
      <w:r w:rsidRPr="0039775F">
        <w:rPr>
          <w:rFonts w:ascii="Bookman Old Style" w:hAnsi="Bookman Old Style"/>
        </w:rPr>
        <w:tab/>
        <w:t>Permite pagar as horas do banco de horas positivas em horas, respeitando os devidos percentuais e disponibiliza os extratos e posições atualizadas;</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t>•</w:t>
      </w:r>
      <w:r w:rsidRPr="0039775F">
        <w:rPr>
          <w:rFonts w:ascii="Bookman Old Style" w:hAnsi="Bookman Old Style"/>
        </w:rPr>
        <w:tab/>
        <w:t>Além da estrutura organizacional, permite organizar as pessoas através de departamento, função e duas outras classificações parametrizáveis;</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t>•</w:t>
      </w:r>
      <w:r w:rsidRPr="0039775F">
        <w:rPr>
          <w:rFonts w:ascii="Bookman Old Style" w:hAnsi="Bookman Old Style"/>
        </w:rPr>
        <w:tab/>
        <w:t>Permite fácil configuração do layout do espelho de ponto a ser exibido e as informações contidas neste;</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t>•</w:t>
      </w:r>
      <w:r w:rsidRPr="0039775F">
        <w:rPr>
          <w:rFonts w:ascii="Bookman Old Style" w:hAnsi="Bookman Old Style"/>
        </w:rPr>
        <w:tab/>
        <w:t>O software possui o controle total das horas e extras, diferenciando e identificando quando o dia seguinte é FERIADO ou DESCANSO, assim nos dias que o colaborador entrar as 22:00 e sair as 05:00 o sistema diferencia os percentuais de horas extras a partir das 00:00 e antes das 00:00;</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t>•</w:t>
      </w:r>
      <w:r w:rsidRPr="0039775F">
        <w:rPr>
          <w:rFonts w:ascii="Bookman Old Style" w:hAnsi="Bookman Old Style"/>
        </w:rPr>
        <w:tab/>
        <w:t>Possibilita configurar período do adicional noturno para cada horário de trabalho;</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t>•</w:t>
      </w:r>
      <w:r w:rsidRPr="0039775F">
        <w:rPr>
          <w:rFonts w:ascii="Bookman Old Style" w:hAnsi="Bookman Old Style"/>
        </w:rPr>
        <w:tab/>
        <w:t>Controla diversos calendários de feriados e regras;</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t>•</w:t>
      </w:r>
      <w:r w:rsidRPr="0039775F">
        <w:rPr>
          <w:rFonts w:ascii="Bookman Old Style" w:hAnsi="Bookman Old Style"/>
        </w:rPr>
        <w:tab/>
        <w:t>O sistema permite tratar mensalista e horista;</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t>•</w:t>
      </w:r>
      <w:r w:rsidRPr="0039775F">
        <w:rPr>
          <w:rFonts w:ascii="Bookman Old Style" w:hAnsi="Bookman Old Style"/>
        </w:rPr>
        <w:tab/>
        <w:t>Todos os relatórios podem ser exibidos em tela;</w:t>
      </w: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rPr>
        <w:t>•</w:t>
      </w:r>
      <w:r w:rsidRPr="0039775F">
        <w:rPr>
          <w:rFonts w:ascii="Bookman Old Style" w:hAnsi="Bookman Old Style"/>
        </w:rPr>
        <w:tab/>
        <w:t>Log dos abonos e justificativas realizadas pelos usuários do sistema no próprio banco de dados;</w:t>
      </w:r>
    </w:p>
    <w:p w:rsidR="002006CB" w:rsidRPr="0039775F" w:rsidRDefault="002006CB" w:rsidP="002006CB">
      <w:pPr>
        <w:pStyle w:val="PargrafodaLista"/>
        <w:numPr>
          <w:ilvl w:val="0"/>
          <w:numId w:val="40"/>
        </w:numPr>
        <w:spacing w:after="0"/>
        <w:ind w:left="0" w:firstLine="0"/>
        <w:contextualSpacing w:val="0"/>
        <w:jc w:val="both"/>
        <w:rPr>
          <w:rFonts w:ascii="Bookman Old Style" w:hAnsi="Bookman Old Style"/>
        </w:rPr>
      </w:pPr>
      <w:r w:rsidRPr="0039775F">
        <w:rPr>
          <w:rFonts w:ascii="Bookman Old Style" w:hAnsi="Bookman Old Style"/>
        </w:rPr>
        <w:t>Log das confirmações de ajustes efetuadas pelo setor responsável, detalhando quem foi a pessoa que autorizou.</w:t>
      </w:r>
    </w:p>
    <w:p w:rsidR="002006CB" w:rsidRPr="0039775F" w:rsidRDefault="002006CB" w:rsidP="002006CB">
      <w:pPr>
        <w:jc w:val="both"/>
        <w:rPr>
          <w:rFonts w:ascii="Bookman Old Style" w:hAnsi="Bookman Old Style"/>
        </w:rPr>
      </w:pPr>
    </w:p>
    <w:p w:rsidR="002006CB" w:rsidRPr="0039775F" w:rsidRDefault="002006CB" w:rsidP="002006CB">
      <w:pPr>
        <w:jc w:val="both"/>
        <w:rPr>
          <w:rFonts w:ascii="Bookman Old Style" w:hAnsi="Bookman Old Style"/>
        </w:rPr>
      </w:pPr>
      <w:r w:rsidRPr="0039775F">
        <w:rPr>
          <w:rFonts w:ascii="Bookman Old Style" w:hAnsi="Bookman Old Style"/>
          <w:b/>
        </w:rPr>
        <w:t>6.2.3</w:t>
      </w:r>
      <w:r w:rsidRPr="0039775F">
        <w:rPr>
          <w:rFonts w:ascii="Bookman Old Style" w:hAnsi="Bookman Old Style"/>
        </w:rPr>
        <w:t xml:space="preserve"> FUNCIONALIDADES DO SOFTWARE WEB</w:t>
      </w:r>
    </w:p>
    <w:p w:rsidR="002006CB" w:rsidRPr="0039775F" w:rsidRDefault="002006CB" w:rsidP="002006CB">
      <w:pPr>
        <w:jc w:val="both"/>
        <w:rPr>
          <w:rFonts w:ascii="Bookman Old Style" w:hAnsi="Bookman Old Style"/>
        </w:rPr>
      </w:pPr>
      <w:r w:rsidRPr="0039775F">
        <w:rPr>
          <w:rFonts w:ascii="Bookman Old Style" w:hAnsi="Bookman Old Style"/>
        </w:rPr>
        <w:t>•</w:t>
      </w:r>
      <w:r w:rsidRPr="0039775F">
        <w:rPr>
          <w:rFonts w:ascii="Bookman Old Style" w:hAnsi="Bookman Old Style"/>
        </w:rPr>
        <w:tab/>
        <w:t xml:space="preserve">Deverá funcionar em navegador </w:t>
      </w:r>
      <w:proofErr w:type="spellStart"/>
      <w:r w:rsidRPr="0039775F">
        <w:rPr>
          <w:rFonts w:ascii="Bookman Old Style" w:hAnsi="Bookman Old Style"/>
        </w:rPr>
        <w:t>chrome</w:t>
      </w:r>
      <w:proofErr w:type="spellEnd"/>
      <w:r w:rsidRPr="0039775F">
        <w:rPr>
          <w:rFonts w:ascii="Bookman Old Style" w:hAnsi="Bookman Old Style"/>
        </w:rPr>
        <w:t xml:space="preserve"> e/ou </w:t>
      </w:r>
      <w:proofErr w:type="spellStart"/>
      <w:r w:rsidRPr="0039775F">
        <w:rPr>
          <w:rFonts w:ascii="Bookman Old Style" w:hAnsi="Bookman Old Style"/>
        </w:rPr>
        <w:t>mozilla</w:t>
      </w:r>
      <w:proofErr w:type="spellEnd"/>
      <w:r w:rsidRPr="0039775F">
        <w:rPr>
          <w:rFonts w:ascii="Bookman Old Style" w:hAnsi="Bookman Old Style"/>
        </w:rPr>
        <w:t xml:space="preserve">, sem a necessidade de utilizar qualquer artefato adaptativo, como plug-ins e/ou qualquer tipo emuladores, </w:t>
      </w:r>
      <w:proofErr w:type="spellStart"/>
      <w:r w:rsidRPr="0039775F">
        <w:rPr>
          <w:rFonts w:ascii="Bookman Old Style" w:hAnsi="Bookman Old Style"/>
        </w:rPr>
        <w:t>etc</w:t>
      </w:r>
      <w:proofErr w:type="spellEnd"/>
      <w:r w:rsidRPr="0039775F">
        <w:rPr>
          <w:rFonts w:ascii="Bookman Old Style" w:hAnsi="Bookman Old Style"/>
        </w:rPr>
        <w:t>;</w:t>
      </w:r>
    </w:p>
    <w:p w:rsidR="002006CB" w:rsidRPr="0039775F" w:rsidRDefault="002006CB" w:rsidP="002006CB">
      <w:pPr>
        <w:jc w:val="both"/>
        <w:rPr>
          <w:rFonts w:ascii="Bookman Old Style" w:hAnsi="Bookman Old Style"/>
        </w:rPr>
      </w:pPr>
      <w:r w:rsidRPr="0039775F">
        <w:rPr>
          <w:rFonts w:ascii="Bookman Old Style" w:hAnsi="Bookman Old Style"/>
        </w:rPr>
        <w:t>•</w:t>
      </w:r>
      <w:r w:rsidRPr="0039775F">
        <w:rPr>
          <w:rFonts w:ascii="Bookman Old Style" w:hAnsi="Bookman Old Style"/>
        </w:rPr>
        <w:tab/>
        <w:t>Deverá ainda possuir controle de acesso através de login e senha;</w:t>
      </w:r>
    </w:p>
    <w:p w:rsidR="002006CB" w:rsidRPr="0039775F" w:rsidRDefault="002006CB" w:rsidP="002006CB">
      <w:pPr>
        <w:jc w:val="both"/>
        <w:rPr>
          <w:rFonts w:ascii="Bookman Old Style" w:hAnsi="Bookman Old Style"/>
        </w:rPr>
      </w:pPr>
      <w:r w:rsidRPr="0039775F">
        <w:rPr>
          <w:rFonts w:ascii="Bookman Old Style" w:hAnsi="Bookman Old Style"/>
        </w:rPr>
        <w:t>•</w:t>
      </w:r>
      <w:r w:rsidRPr="0039775F">
        <w:rPr>
          <w:rFonts w:ascii="Bookman Old Style" w:hAnsi="Bookman Old Style"/>
        </w:rPr>
        <w:tab/>
        <w:t>Deverá ser integrado ao software coletor em tempo real (proativo) sem a necessidade de enviar/receber arquivos textos ou similares;</w:t>
      </w:r>
    </w:p>
    <w:p w:rsidR="002006CB" w:rsidRPr="0039775F" w:rsidRDefault="002006CB" w:rsidP="002006CB">
      <w:pPr>
        <w:jc w:val="both"/>
        <w:rPr>
          <w:rFonts w:ascii="Bookman Old Style" w:hAnsi="Bookman Old Style"/>
        </w:rPr>
      </w:pPr>
      <w:r w:rsidRPr="0039775F">
        <w:rPr>
          <w:rFonts w:ascii="Bookman Old Style" w:hAnsi="Bookman Old Style"/>
        </w:rPr>
        <w:t>•</w:t>
      </w:r>
      <w:r w:rsidRPr="0039775F">
        <w:rPr>
          <w:rFonts w:ascii="Bookman Old Style" w:hAnsi="Bookman Old Style"/>
        </w:rPr>
        <w:tab/>
        <w:t>Deverá possuir controle de nível de acesso, permitindo que cada usuário, sendo gestor de departamento ou gestor de RH, possa acessar formulários e relatórios de acordo com cada regra estabelecida pelo administrador do sistema;</w:t>
      </w:r>
    </w:p>
    <w:p w:rsidR="002006CB" w:rsidRPr="0039775F" w:rsidRDefault="002006CB" w:rsidP="002006CB">
      <w:pPr>
        <w:jc w:val="both"/>
        <w:rPr>
          <w:rFonts w:ascii="Bookman Old Style" w:hAnsi="Bookman Old Style"/>
        </w:rPr>
      </w:pPr>
      <w:r w:rsidRPr="0039775F">
        <w:rPr>
          <w:rFonts w:ascii="Bookman Old Style" w:hAnsi="Bookman Old Style"/>
        </w:rPr>
        <w:t>•</w:t>
      </w:r>
      <w:r w:rsidRPr="0039775F">
        <w:rPr>
          <w:rFonts w:ascii="Bookman Old Style" w:hAnsi="Bookman Old Style"/>
        </w:rPr>
        <w:tab/>
        <w:t>O sistema deverá permitir que o gestor do departamento possa visualizar em tela ou relatório dados de seus funcionários, tais como: foto, nome, cargo ou função, horário de trabalho, pedidos de afastamento, extrato de batidas;</w:t>
      </w:r>
    </w:p>
    <w:p w:rsidR="002006CB" w:rsidRPr="0039775F" w:rsidRDefault="002006CB" w:rsidP="002006CB">
      <w:pPr>
        <w:jc w:val="both"/>
        <w:rPr>
          <w:rFonts w:ascii="Bookman Old Style" w:hAnsi="Bookman Old Style"/>
        </w:rPr>
      </w:pPr>
      <w:r w:rsidRPr="0039775F">
        <w:rPr>
          <w:rFonts w:ascii="Bookman Old Style" w:hAnsi="Bookman Old Style"/>
        </w:rPr>
        <w:t>•</w:t>
      </w:r>
      <w:r w:rsidRPr="0039775F">
        <w:rPr>
          <w:rFonts w:ascii="Bookman Old Style" w:hAnsi="Bookman Old Style"/>
        </w:rPr>
        <w:tab/>
        <w:t>O sistema deverá permitir ainda que o gestor de departamento possa visualizar todos os pedidos de abonos ou ajustes em relatório, por período e status do pedido, para fins de acompanhamento;</w:t>
      </w:r>
    </w:p>
    <w:p w:rsidR="002006CB" w:rsidRPr="0039775F" w:rsidRDefault="002006CB" w:rsidP="002006CB">
      <w:pPr>
        <w:jc w:val="both"/>
        <w:rPr>
          <w:rFonts w:ascii="Bookman Old Style" w:hAnsi="Bookman Old Style"/>
        </w:rPr>
      </w:pPr>
      <w:r w:rsidRPr="0039775F">
        <w:rPr>
          <w:rFonts w:ascii="Bookman Old Style" w:hAnsi="Bookman Old Style"/>
        </w:rPr>
        <w:t>•</w:t>
      </w:r>
      <w:r w:rsidRPr="0039775F">
        <w:rPr>
          <w:rFonts w:ascii="Bookman Old Style" w:hAnsi="Bookman Old Style"/>
        </w:rPr>
        <w:tab/>
        <w:t>Permite que o gestor do departamento possa consultar as batidas de seus funcionários por departamento, podendo solicitar ao RH correção e/ou alteração no horário da batida, devendo submeter o pedido para aprovação, permitindo ainda a visualização e acompanhamento do deferimento ou não do pedido;</w:t>
      </w:r>
    </w:p>
    <w:p w:rsidR="002006CB" w:rsidRPr="0039775F" w:rsidRDefault="002006CB" w:rsidP="002006CB">
      <w:pPr>
        <w:jc w:val="both"/>
        <w:rPr>
          <w:rFonts w:ascii="Bookman Old Style" w:hAnsi="Bookman Old Style"/>
        </w:rPr>
      </w:pPr>
      <w:r w:rsidRPr="0039775F">
        <w:rPr>
          <w:rFonts w:ascii="Bookman Old Style" w:hAnsi="Bookman Old Style"/>
        </w:rPr>
        <w:lastRenderedPageBreak/>
        <w:t>•</w:t>
      </w:r>
      <w:r w:rsidRPr="0039775F">
        <w:rPr>
          <w:rFonts w:ascii="Bookman Old Style" w:hAnsi="Bookman Old Style"/>
        </w:rPr>
        <w:tab/>
        <w:t xml:space="preserve">Permite que o responsável do departamento possa solicitar abono de falta justificada, informando quando for o caso, dados do profissional emissor, código do CID, justificativa, inclusive permitir o anexo de documentos pertinentes ao pedido (atestado médico, autorização, </w:t>
      </w:r>
      <w:proofErr w:type="spellStart"/>
      <w:r w:rsidRPr="0039775F">
        <w:rPr>
          <w:rFonts w:ascii="Bookman Old Style" w:hAnsi="Bookman Old Style"/>
        </w:rPr>
        <w:t>etc</w:t>
      </w:r>
      <w:proofErr w:type="spellEnd"/>
      <w:r w:rsidRPr="0039775F">
        <w:rPr>
          <w:rFonts w:ascii="Bookman Old Style" w:hAnsi="Bookman Old Style"/>
        </w:rPr>
        <w:t>);</w:t>
      </w:r>
    </w:p>
    <w:p w:rsidR="002006CB" w:rsidRPr="0039775F" w:rsidRDefault="002006CB" w:rsidP="002006CB">
      <w:pPr>
        <w:jc w:val="both"/>
        <w:rPr>
          <w:rFonts w:ascii="Bookman Old Style" w:hAnsi="Bookman Old Style"/>
        </w:rPr>
      </w:pPr>
      <w:r w:rsidRPr="0039775F">
        <w:rPr>
          <w:rFonts w:ascii="Bookman Old Style" w:hAnsi="Bookman Old Style"/>
        </w:rPr>
        <w:t>•</w:t>
      </w:r>
      <w:r w:rsidRPr="0039775F">
        <w:rPr>
          <w:rFonts w:ascii="Bookman Old Style" w:hAnsi="Bookman Old Style"/>
        </w:rPr>
        <w:tab/>
        <w:t>Permite que o gestor do departamento possa em tela própria deferir ou indeferir os pedidos de ajuste de batida, constando ainda todos os dados para análise de tomada de decisão, sendo possível ainda consultar pedidos anteriores;</w:t>
      </w:r>
    </w:p>
    <w:p w:rsidR="002006CB" w:rsidRPr="0039775F" w:rsidRDefault="002006CB" w:rsidP="002006CB">
      <w:pPr>
        <w:jc w:val="both"/>
        <w:rPr>
          <w:rFonts w:ascii="Bookman Old Style" w:hAnsi="Bookman Old Style"/>
        </w:rPr>
      </w:pPr>
      <w:r w:rsidRPr="0039775F">
        <w:rPr>
          <w:rFonts w:ascii="Bookman Old Style" w:hAnsi="Bookman Old Style"/>
        </w:rPr>
        <w:t>•</w:t>
      </w:r>
      <w:r w:rsidRPr="0039775F">
        <w:rPr>
          <w:rFonts w:ascii="Bookman Old Style" w:hAnsi="Bookman Old Style"/>
        </w:rPr>
        <w:tab/>
        <w:t>Permite que o gestor do departamento possa em tela própria deferir ou indeferir os pedidos de abono de faltas, podendo inclusive visualizar caso exista os documentos anexados;</w:t>
      </w:r>
    </w:p>
    <w:p w:rsidR="002006CB" w:rsidRPr="0039775F" w:rsidRDefault="002006CB" w:rsidP="002006CB">
      <w:pPr>
        <w:jc w:val="both"/>
        <w:rPr>
          <w:rFonts w:ascii="Bookman Old Style" w:hAnsi="Bookman Old Style"/>
        </w:rPr>
      </w:pPr>
      <w:r w:rsidRPr="0039775F">
        <w:rPr>
          <w:rFonts w:ascii="Bookman Old Style" w:hAnsi="Bookman Old Style"/>
        </w:rPr>
        <w:t>•</w:t>
      </w:r>
      <w:r w:rsidRPr="0039775F">
        <w:rPr>
          <w:rFonts w:ascii="Bookman Old Style" w:hAnsi="Bookman Old Style"/>
        </w:rPr>
        <w:tab/>
        <w:t>Permite que o gestor do departamento possa visualizar e registrar nota explicativa em batidas de funcionários que possui horas extras, devendo este anotar as motivações da necessidade ou não;</w:t>
      </w:r>
    </w:p>
    <w:p w:rsidR="002006CB" w:rsidRPr="0039775F" w:rsidRDefault="002006CB" w:rsidP="002006CB">
      <w:pPr>
        <w:jc w:val="both"/>
        <w:rPr>
          <w:rFonts w:ascii="Bookman Old Style" w:hAnsi="Bookman Old Style"/>
        </w:rPr>
      </w:pPr>
      <w:r w:rsidRPr="0039775F">
        <w:rPr>
          <w:rFonts w:ascii="Bookman Old Style" w:hAnsi="Bookman Old Style"/>
        </w:rPr>
        <w:t>•</w:t>
      </w:r>
      <w:r w:rsidRPr="0039775F">
        <w:rPr>
          <w:rFonts w:ascii="Bookman Old Style" w:hAnsi="Bookman Old Style"/>
        </w:rPr>
        <w:tab/>
        <w:t>Deverá permitir através de login e senha em que o funcionário possa visualizar em tela e também imprimir em PDF o extrato de suas batidas sendo possível identificar as seguintes informações: data, horas de entrada e saída, local das batidas, total de horas trabalhado no dia;</w:t>
      </w:r>
    </w:p>
    <w:p w:rsidR="002006CB" w:rsidRPr="0039775F" w:rsidRDefault="002006CB" w:rsidP="002006CB">
      <w:pPr>
        <w:jc w:val="both"/>
        <w:rPr>
          <w:rFonts w:ascii="Bookman Old Style" w:hAnsi="Bookman Old Style"/>
        </w:rPr>
      </w:pPr>
      <w:r w:rsidRPr="0039775F">
        <w:rPr>
          <w:rFonts w:ascii="Bookman Old Style" w:hAnsi="Bookman Old Style"/>
        </w:rPr>
        <w:t>•</w:t>
      </w:r>
      <w:r w:rsidRPr="0039775F">
        <w:rPr>
          <w:rFonts w:ascii="Bookman Old Style" w:hAnsi="Bookman Old Style"/>
        </w:rPr>
        <w:tab/>
        <w:t>Deverá permitir que o gestor do departamento possa visualizar em tela ou relatório os registros de batidas do dia de todos os funcionários de seu departamento, identificando as seguintes informações: faltosos, atardados, adiantados e afastados;</w:t>
      </w:r>
    </w:p>
    <w:p w:rsidR="002006CB" w:rsidRPr="0039775F" w:rsidRDefault="002006CB" w:rsidP="002006CB">
      <w:pPr>
        <w:jc w:val="both"/>
        <w:rPr>
          <w:rFonts w:ascii="Bookman Old Style" w:hAnsi="Bookman Old Style"/>
        </w:rPr>
      </w:pPr>
      <w:r w:rsidRPr="0039775F">
        <w:rPr>
          <w:rFonts w:ascii="Bookman Old Style" w:hAnsi="Bookman Old Style"/>
        </w:rPr>
        <w:t>•</w:t>
      </w:r>
      <w:r w:rsidRPr="0039775F">
        <w:rPr>
          <w:rFonts w:ascii="Bookman Old Style" w:hAnsi="Bookman Old Style"/>
        </w:rPr>
        <w:tab/>
        <w:t>Permite identificar em tela ou relatório por período funcionários que estão afastados;</w:t>
      </w:r>
    </w:p>
    <w:p w:rsidR="002006CB" w:rsidRPr="0039775F" w:rsidRDefault="002006CB" w:rsidP="002006CB">
      <w:pPr>
        <w:jc w:val="both"/>
        <w:rPr>
          <w:rFonts w:ascii="Bookman Old Style" w:hAnsi="Bookman Old Style"/>
        </w:rPr>
      </w:pPr>
      <w:r w:rsidRPr="0039775F">
        <w:rPr>
          <w:rFonts w:ascii="Bookman Old Style" w:hAnsi="Bookman Old Style"/>
        </w:rPr>
        <w:t>•</w:t>
      </w:r>
      <w:r w:rsidRPr="0039775F">
        <w:rPr>
          <w:rFonts w:ascii="Bookman Old Style" w:hAnsi="Bookman Old Style"/>
        </w:rPr>
        <w:tab/>
        <w:t>Permite identificar em tela ou relatório por período funcionários que não registraram nenhuma batida;</w:t>
      </w:r>
    </w:p>
    <w:p w:rsidR="002006CB" w:rsidRPr="0039775F" w:rsidRDefault="002006CB" w:rsidP="002006CB">
      <w:pPr>
        <w:jc w:val="both"/>
        <w:rPr>
          <w:rFonts w:ascii="Bookman Old Style" w:hAnsi="Bookman Old Style"/>
        </w:rPr>
      </w:pPr>
      <w:r w:rsidRPr="0039775F">
        <w:rPr>
          <w:rFonts w:ascii="Bookman Old Style" w:hAnsi="Bookman Old Style"/>
        </w:rPr>
        <w:t>•</w:t>
      </w:r>
      <w:r w:rsidRPr="0039775F">
        <w:rPr>
          <w:rFonts w:ascii="Bookman Old Style" w:hAnsi="Bookman Old Style"/>
        </w:rPr>
        <w:tab/>
        <w:t>Permite identificar em tela ou relatório por período funcionários desligados do sistema ou demitidos;</w:t>
      </w:r>
    </w:p>
    <w:p w:rsidR="002006CB" w:rsidRPr="0039775F" w:rsidRDefault="002006CB" w:rsidP="002006CB">
      <w:pPr>
        <w:jc w:val="both"/>
        <w:rPr>
          <w:rFonts w:ascii="Bookman Old Style" w:hAnsi="Bookman Old Style"/>
        </w:rPr>
      </w:pPr>
      <w:r w:rsidRPr="0039775F">
        <w:rPr>
          <w:rFonts w:ascii="Bookman Old Style" w:hAnsi="Bookman Old Style"/>
        </w:rPr>
        <w:t>•</w:t>
      </w:r>
      <w:r w:rsidRPr="0039775F">
        <w:rPr>
          <w:rFonts w:ascii="Bookman Old Style" w:hAnsi="Bookman Old Style"/>
        </w:rPr>
        <w:tab/>
        <w:t>Permite visualizar em gráficos as seguintes informações por departamento: quantidade de funcionários afastados no dia, quantidade de funcionários ativos no dia, quantidade de funcionários que não registraram a entrada do dia, quantidade de funcionários que chegaram atrasados (acima da tolerância);</w:t>
      </w:r>
    </w:p>
    <w:p w:rsidR="002006CB" w:rsidRPr="0039775F" w:rsidRDefault="002006CB" w:rsidP="002006CB">
      <w:pPr>
        <w:jc w:val="both"/>
        <w:rPr>
          <w:rFonts w:ascii="Bookman Old Style" w:hAnsi="Bookman Old Style"/>
        </w:rPr>
      </w:pPr>
      <w:r w:rsidRPr="0039775F">
        <w:rPr>
          <w:rFonts w:ascii="Bookman Old Style" w:hAnsi="Bookman Old Style"/>
        </w:rPr>
        <w:t>•</w:t>
      </w:r>
      <w:r w:rsidRPr="0039775F">
        <w:rPr>
          <w:rFonts w:ascii="Bookman Old Style" w:hAnsi="Bookman Old Style"/>
        </w:rPr>
        <w:tab/>
        <w:t>Possuir registro de ocorrências, possibilitando que o gestor do departamento possa registrar os fatos e identificar o funcionário, permitindo ainda que a ocorrência possa ser enviada para o departamento de RH ou auditoria.</w:t>
      </w:r>
    </w:p>
    <w:p w:rsidR="002006CB" w:rsidRPr="0039775F" w:rsidRDefault="002006CB" w:rsidP="002006CB">
      <w:pPr>
        <w:pStyle w:val="PargrafodaLista"/>
        <w:ind w:left="0"/>
        <w:jc w:val="both"/>
        <w:rPr>
          <w:rFonts w:ascii="Bookman Old Style" w:hAnsi="Bookman Old Style"/>
        </w:rPr>
      </w:pPr>
    </w:p>
    <w:p w:rsidR="002006CB" w:rsidRPr="0039775F" w:rsidRDefault="002006CB" w:rsidP="002006CB">
      <w:pPr>
        <w:pStyle w:val="PargrafodaLista"/>
        <w:ind w:left="0"/>
        <w:jc w:val="both"/>
        <w:rPr>
          <w:rFonts w:ascii="Bookman Old Style" w:hAnsi="Bookman Old Style"/>
        </w:rPr>
      </w:pPr>
      <w:r w:rsidRPr="0039775F">
        <w:rPr>
          <w:rFonts w:ascii="Bookman Old Style" w:hAnsi="Bookman Old Style"/>
          <w:b/>
        </w:rPr>
        <w:t>6.2.4</w:t>
      </w:r>
      <w:r w:rsidRPr="0039775F">
        <w:rPr>
          <w:rFonts w:ascii="Bookman Old Style" w:hAnsi="Bookman Old Style"/>
        </w:rPr>
        <w:t xml:space="preserve"> DA INSTALAÇÃO E TRANSFERÊNCIA DE CONHECIMENTO AOS FUNCIONÁRIOS RESPONSÁVEIS PELO GERENCIAMENTO DO PONTO ELETRÔNICO </w:t>
      </w:r>
    </w:p>
    <w:p w:rsidR="002006CB" w:rsidRPr="0039775F" w:rsidRDefault="002006CB" w:rsidP="002006CB">
      <w:pPr>
        <w:pStyle w:val="PargrafodaLista"/>
        <w:numPr>
          <w:ilvl w:val="0"/>
          <w:numId w:val="40"/>
        </w:numPr>
        <w:spacing w:after="0"/>
        <w:ind w:left="0" w:firstLine="0"/>
        <w:contextualSpacing w:val="0"/>
        <w:jc w:val="both"/>
        <w:rPr>
          <w:rFonts w:ascii="Bookman Old Style" w:hAnsi="Bookman Old Style"/>
        </w:rPr>
      </w:pPr>
      <w:r w:rsidRPr="0039775F">
        <w:rPr>
          <w:rFonts w:ascii="Bookman Old Style" w:hAnsi="Bookman Old Style"/>
        </w:rPr>
        <w:t>A transferência de conhecimento tem por objetivo demonstrar a utilização dos equipamentos e as funcionalidades do software envolvidas na solução, de acordo com as especificações contidas neste Estudo Técnico Preliminar;</w:t>
      </w:r>
    </w:p>
    <w:p w:rsidR="002006CB" w:rsidRPr="0039775F" w:rsidRDefault="002006CB" w:rsidP="002006CB">
      <w:pPr>
        <w:pStyle w:val="PargrafodaLista"/>
        <w:numPr>
          <w:ilvl w:val="0"/>
          <w:numId w:val="40"/>
        </w:numPr>
        <w:spacing w:after="0"/>
        <w:ind w:left="0" w:firstLine="0"/>
        <w:contextualSpacing w:val="0"/>
        <w:jc w:val="both"/>
        <w:rPr>
          <w:rFonts w:ascii="Bookman Old Style" w:hAnsi="Bookman Old Style"/>
        </w:rPr>
      </w:pPr>
      <w:r w:rsidRPr="0039775F">
        <w:rPr>
          <w:rFonts w:ascii="Bookman Old Style" w:hAnsi="Bookman Old Style"/>
        </w:rPr>
        <w:lastRenderedPageBreak/>
        <w:t>A transferência de conhecimento poderá ser ministrada remotamente ou in loco;</w:t>
      </w:r>
    </w:p>
    <w:p w:rsidR="002006CB" w:rsidRPr="0039775F" w:rsidRDefault="002006CB" w:rsidP="002006CB">
      <w:pPr>
        <w:pStyle w:val="PargrafodaLista"/>
        <w:numPr>
          <w:ilvl w:val="0"/>
          <w:numId w:val="40"/>
        </w:numPr>
        <w:spacing w:after="0"/>
        <w:ind w:left="0" w:firstLine="0"/>
        <w:contextualSpacing w:val="0"/>
        <w:jc w:val="both"/>
        <w:rPr>
          <w:rFonts w:ascii="Bookman Old Style" w:hAnsi="Bookman Old Style"/>
        </w:rPr>
      </w:pPr>
      <w:r w:rsidRPr="0039775F">
        <w:rPr>
          <w:rFonts w:ascii="Bookman Old Style" w:hAnsi="Bookman Old Style"/>
        </w:rPr>
        <w:t>A transferência de conhecimento deverá ser ministrada em português e contemplará o fornecimento de prospectas de orientação para utilização dos equipamentos e suas funcionalidades;</w:t>
      </w:r>
    </w:p>
    <w:p w:rsidR="002006CB" w:rsidRPr="0039775F" w:rsidRDefault="002006CB" w:rsidP="002006CB">
      <w:pPr>
        <w:pStyle w:val="PargrafodaLista"/>
        <w:numPr>
          <w:ilvl w:val="0"/>
          <w:numId w:val="40"/>
        </w:numPr>
        <w:spacing w:after="0"/>
        <w:ind w:left="0" w:firstLine="0"/>
        <w:contextualSpacing w:val="0"/>
        <w:jc w:val="both"/>
        <w:rPr>
          <w:rFonts w:ascii="Bookman Old Style" w:hAnsi="Bookman Old Style"/>
        </w:rPr>
      </w:pPr>
      <w:r w:rsidRPr="0039775F">
        <w:rPr>
          <w:rFonts w:ascii="Bookman Old Style" w:hAnsi="Bookman Old Style"/>
        </w:rPr>
        <w:t xml:space="preserve">Deverá ser ministrada preferencialmente dentro do horário que compreende entre 7h às 13 horas, de segunda-feira a sexta-feira, exceto feriados; </w:t>
      </w:r>
    </w:p>
    <w:p w:rsidR="002006CB" w:rsidRPr="0039775F" w:rsidRDefault="002006CB" w:rsidP="002006CB">
      <w:pPr>
        <w:pStyle w:val="PargrafodaLista"/>
        <w:numPr>
          <w:ilvl w:val="0"/>
          <w:numId w:val="40"/>
        </w:numPr>
        <w:spacing w:after="0"/>
        <w:ind w:left="0" w:firstLine="0"/>
        <w:contextualSpacing w:val="0"/>
        <w:jc w:val="both"/>
        <w:rPr>
          <w:rFonts w:ascii="Bookman Old Style" w:hAnsi="Bookman Old Style"/>
        </w:rPr>
      </w:pPr>
      <w:r w:rsidRPr="0039775F">
        <w:rPr>
          <w:rFonts w:ascii="Bookman Old Style" w:hAnsi="Bookman Old Style"/>
        </w:rPr>
        <w:t xml:space="preserve">A CONTRATADA deverá providenciar as configurações necessárias à transferência de conhecimento aos funcionários que gerenciarão o sistema de ponto eletrônico; </w:t>
      </w:r>
    </w:p>
    <w:p w:rsidR="002006CB" w:rsidRPr="0039775F" w:rsidRDefault="002006CB" w:rsidP="002006CB">
      <w:pPr>
        <w:pStyle w:val="PargrafodaLista"/>
        <w:numPr>
          <w:ilvl w:val="0"/>
          <w:numId w:val="40"/>
        </w:numPr>
        <w:spacing w:after="0"/>
        <w:ind w:left="0" w:firstLine="0"/>
        <w:contextualSpacing w:val="0"/>
        <w:jc w:val="both"/>
        <w:rPr>
          <w:rFonts w:ascii="Bookman Old Style" w:hAnsi="Bookman Old Style"/>
        </w:rPr>
      </w:pPr>
      <w:r w:rsidRPr="0039775F">
        <w:rPr>
          <w:rFonts w:ascii="Bookman Old Style" w:hAnsi="Bookman Old Style"/>
        </w:rPr>
        <w:t xml:space="preserve">Todo o material didático e demais equipamentos necessários à transferência de conhecimento deverão ser fornecidos pela CONTRATADA; </w:t>
      </w:r>
    </w:p>
    <w:p w:rsidR="002006CB" w:rsidRPr="0039775F" w:rsidRDefault="002006CB" w:rsidP="002006CB">
      <w:pPr>
        <w:pStyle w:val="PargrafodaLista"/>
        <w:numPr>
          <w:ilvl w:val="0"/>
          <w:numId w:val="40"/>
        </w:numPr>
        <w:spacing w:after="0"/>
        <w:ind w:left="0" w:firstLine="0"/>
        <w:contextualSpacing w:val="0"/>
        <w:jc w:val="both"/>
        <w:rPr>
          <w:rFonts w:ascii="Bookman Old Style" w:hAnsi="Bookman Old Style"/>
        </w:rPr>
      </w:pPr>
      <w:r w:rsidRPr="0039775F">
        <w:rPr>
          <w:rFonts w:ascii="Bookman Old Style" w:hAnsi="Bookman Old Style"/>
        </w:rPr>
        <w:t xml:space="preserve">Promover a integração do software com o hardware da solução adquirida; </w:t>
      </w:r>
    </w:p>
    <w:p w:rsidR="002006CB" w:rsidRPr="0039775F" w:rsidRDefault="002006CB" w:rsidP="002006CB">
      <w:pPr>
        <w:pStyle w:val="PargrafodaLista"/>
        <w:numPr>
          <w:ilvl w:val="0"/>
          <w:numId w:val="40"/>
        </w:numPr>
        <w:spacing w:after="0"/>
        <w:ind w:left="0" w:firstLine="0"/>
        <w:contextualSpacing w:val="0"/>
        <w:jc w:val="both"/>
        <w:rPr>
          <w:rFonts w:ascii="Bookman Old Style" w:hAnsi="Bookman Old Style"/>
        </w:rPr>
      </w:pPr>
      <w:r w:rsidRPr="0039775F">
        <w:rPr>
          <w:rFonts w:ascii="Bookman Old Style" w:hAnsi="Bookman Old Style"/>
        </w:rPr>
        <w:t xml:space="preserve">Avaliar todas as etapas, entregas e decisões tomadas durante a implantação a serem realizados no Órgão, garantindo o sucesso do projeto, na sua qualidade e longevidade; </w:t>
      </w:r>
    </w:p>
    <w:p w:rsidR="002006CB" w:rsidRPr="0039775F" w:rsidRDefault="002006CB" w:rsidP="002006CB">
      <w:pPr>
        <w:pStyle w:val="PargrafodaLista"/>
        <w:numPr>
          <w:ilvl w:val="0"/>
          <w:numId w:val="40"/>
        </w:numPr>
        <w:spacing w:after="0"/>
        <w:ind w:left="0" w:firstLine="0"/>
        <w:contextualSpacing w:val="0"/>
        <w:jc w:val="both"/>
        <w:rPr>
          <w:rFonts w:ascii="Bookman Old Style" w:hAnsi="Bookman Old Style"/>
        </w:rPr>
      </w:pPr>
      <w:r w:rsidRPr="0039775F">
        <w:rPr>
          <w:rFonts w:ascii="Bookman Old Style" w:hAnsi="Bookman Old Style"/>
        </w:rPr>
        <w:t xml:space="preserve">A prestação dos serviços de que trata este item deverá ser executada preferencialmente dentro do horário que compreende entre 7h às 13 horas, de segunda-feira a sexta-feira, exceto feriados; </w:t>
      </w:r>
    </w:p>
    <w:p w:rsidR="002006CB" w:rsidRPr="0039775F" w:rsidRDefault="002006CB" w:rsidP="002006CB">
      <w:pPr>
        <w:pStyle w:val="PargrafodaLista"/>
        <w:numPr>
          <w:ilvl w:val="0"/>
          <w:numId w:val="40"/>
        </w:numPr>
        <w:spacing w:after="0"/>
        <w:ind w:left="0" w:firstLine="0"/>
        <w:contextualSpacing w:val="0"/>
        <w:jc w:val="both"/>
        <w:rPr>
          <w:rFonts w:ascii="Bookman Old Style" w:hAnsi="Bookman Old Style"/>
        </w:rPr>
      </w:pPr>
      <w:r w:rsidRPr="0039775F">
        <w:rPr>
          <w:rFonts w:ascii="Bookman Old Style" w:hAnsi="Bookman Old Style"/>
        </w:rPr>
        <w:t>Deverá ainda em conjunto com o departamento de R.H criar leiaute com os dados necessários para uma futura integração com o sistema de folha de pagamento.</w:t>
      </w:r>
    </w:p>
    <w:p w:rsidR="002006CB" w:rsidRPr="0039775F" w:rsidRDefault="002006CB" w:rsidP="002006CB">
      <w:pPr>
        <w:pStyle w:val="PargrafodaLista"/>
        <w:ind w:left="0"/>
        <w:jc w:val="both"/>
        <w:rPr>
          <w:rFonts w:ascii="Bookman Old Style" w:hAnsi="Bookman Old Style"/>
        </w:rPr>
      </w:pP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jc w:val="both"/>
        <w:rPr>
          <w:rFonts w:ascii="Bookman Old Style" w:hAnsi="Bookman Old Style" w:cs="Arial"/>
          <w:b/>
        </w:rPr>
      </w:pPr>
      <w:r w:rsidRPr="0039775F">
        <w:rPr>
          <w:rFonts w:ascii="Bookman Old Style" w:hAnsi="Bookman Old Style" w:cs="Arial"/>
          <w:b/>
        </w:rPr>
        <w:t>7. LEVANTAMENTO DE MERCADO E JUSTIFICATIVA TÉCNICA E ECONÔMICA DA ESCOLHA DO TIPO DE SOLUÇÃO A CONTRATAR</w:t>
      </w: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pStyle w:val="PargrafodaLista"/>
        <w:ind w:left="0"/>
        <w:jc w:val="both"/>
        <w:rPr>
          <w:rFonts w:ascii="Bookman Old Style" w:hAnsi="Bookman Old Style" w:cs="Arial"/>
        </w:rPr>
      </w:pPr>
      <w:r w:rsidRPr="0039775F">
        <w:rPr>
          <w:rFonts w:ascii="Bookman Old Style" w:hAnsi="Bookman Old Style" w:cs="Arial"/>
          <w:b/>
        </w:rPr>
        <w:t xml:space="preserve">7.1. </w:t>
      </w:r>
      <w:r w:rsidRPr="0039775F">
        <w:rPr>
          <w:rFonts w:ascii="Bookman Old Style" w:hAnsi="Bookman Old Style" w:cs="Arial"/>
        </w:rPr>
        <w:t xml:space="preserve">A partir dos estudos realizados para a contratação do objeto pretendido, foram identificadas as seguintes soluções de mercado: </w:t>
      </w: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pStyle w:val="PargrafodaLista"/>
        <w:ind w:left="0"/>
        <w:jc w:val="both"/>
        <w:rPr>
          <w:rFonts w:ascii="Bookman Old Style" w:hAnsi="Bookman Old Style" w:cs="Arial"/>
          <w:b/>
        </w:rPr>
      </w:pPr>
      <w:r w:rsidRPr="0039775F">
        <w:rPr>
          <w:rFonts w:ascii="Bookman Old Style" w:hAnsi="Bookman Old Style" w:cs="Arial"/>
          <w:b/>
        </w:rPr>
        <w:t>7.1.2 Da Justificativa técnica:</w:t>
      </w:r>
    </w:p>
    <w:p w:rsidR="002006CB" w:rsidRPr="0039775F" w:rsidRDefault="002006CB" w:rsidP="002006CB">
      <w:pPr>
        <w:jc w:val="both"/>
        <w:rPr>
          <w:rFonts w:ascii="Bookman Old Style" w:hAnsi="Bookman Old Style"/>
          <w:bCs/>
          <w:color w:val="FF0000"/>
        </w:rPr>
      </w:pPr>
    </w:p>
    <w:p w:rsidR="002006CB" w:rsidRPr="0039775F" w:rsidRDefault="002006CB" w:rsidP="002006CB">
      <w:pPr>
        <w:pStyle w:val="PargrafodaLista"/>
        <w:ind w:left="0"/>
        <w:jc w:val="both"/>
        <w:rPr>
          <w:rFonts w:ascii="Bookman Old Style" w:hAnsi="Bookman Old Style" w:cs="Arial"/>
        </w:rPr>
      </w:pPr>
      <w:r w:rsidRPr="0039775F">
        <w:rPr>
          <w:rFonts w:ascii="Bookman Old Style" w:hAnsi="Bookman Old Style" w:cs="Arial"/>
        </w:rPr>
        <w:t>Devido à jornada de trabalho dos servidores ser realizada de forma presencial, o sistema de registro eletrônico que mais atende as necessidades da câmara municipal é o REP-C.</w:t>
      </w:r>
    </w:p>
    <w:p w:rsidR="002006CB" w:rsidRPr="0039775F" w:rsidRDefault="002006CB" w:rsidP="002006CB">
      <w:pPr>
        <w:pStyle w:val="PargrafodaLista"/>
        <w:ind w:left="0"/>
        <w:jc w:val="both"/>
        <w:rPr>
          <w:rFonts w:ascii="Bookman Old Style" w:hAnsi="Bookman Old Style" w:cs="Arial"/>
        </w:rPr>
      </w:pPr>
      <w:r w:rsidRPr="0039775F">
        <w:rPr>
          <w:rFonts w:ascii="Bookman Old Style" w:hAnsi="Bookman Old Style" w:cs="Arial"/>
        </w:rPr>
        <w:t>Conforme a portaria nº 671 do MPT é obrigatório o uso dos seguintes tipos de sistemas de registro de pontos:</w:t>
      </w:r>
    </w:p>
    <w:p w:rsidR="002006CB" w:rsidRPr="0039775F" w:rsidRDefault="002006CB" w:rsidP="002006CB">
      <w:pPr>
        <w:jc w:val="both"/>
        <w:rPr>
          <w:rFonts w:ascii="Bookman Old Style" w:hAnsi="Bookman Old Style"/>
          <w:bCs/>
        </w:rPr>
      </w:pPr>
      <w:r w:rsidRPr="0039775F">
        <w:rPr>
          <w:rFonts w:ascii="Bookman Old Style" w:hAnsi="Bookman Old Style"/>
        </w:rPr>
        <w:t>I - sistema de registro eletrônico de ponto convencional: composto pelo registrador eletrônico de ponto convencional - REP-C e pelo Programa de Tratamento de Registro de Ponto – Deve sempre estar no local de prestação do serviço;</w:t>
      </w: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pStyle w:val="PargrafodaLista"/>
        <w:ind w:left="0"/>
        <w:jc w:val="both"/>
        <w:rPr>
          <w:rFonts w:ascii="Bookman Old Style" w:hAnsi="Bookman Old Style" w:cs="Arial"/>
          <w:b/>
        </w:rPr>
      </w:pPr>
      <w:r w:rsidRPr="0039775F">
        <w:rPr>
          <w:rFonts w:ascii="Bookman Old Style" w:hAnsi="Bookman Old Style" w:cs="Arial"/>
          <w:b/>
        </w:rPr>
        <w:t xml:space="preserve">7.1.3 Dos tipos de solução </w:t>
      </w:r>
    </w:p>
    <w:p w:rsidR="002006CB" w:rsidRPr="0039775F" w:rsidRDefault="002006CB" w:rsidP="002006CB">
      <w:pPr>
        <w:pStyle w:val="PargrafodaLista"/>
        <w:ind w:left="0"/>
        <w:jc w:val="both"/>
        <w:rPr>
          <w:rFonts w:ascii="Bookman Old Style" w:hAnsi="Bookman Old Style" w:cs="Arial"/>
          <w:b/>
          <w:bCs/>
          <w:iCs/>
        </w:rPr>
      </w:pPr>
      <w:r w:rsidRPr="0039775F">
        <w:rPr>
          <w:rFonts w:ascii="Bookman Old Style" w:hAnsi="Bookman Old Style" w:cs="Arial"/>
          <w:b/>
          <w:bCs/>
          <w:iCs/>
        </w:rPr>
        <w:t>Solução 1: Contratação do software compatível com o Relógio de ponto já utilizado pela Câmara – Relógio de ponto biométrico Henry Prisma Super Fácil</w:t>
      </w:r>
    </w:p>
    <w:p w:rsidR="002006CB" w:rsidRPr="00A82CDF" w:rsidRDefault="002006CB" w:rsidP="002006CB">
      <w:pPr>
        <w:pStyle w:val="PargrafodaLista"/>
        <w:ind w:left="0"/>
        <w:jc w:val="both"/>
        <w:rPr>
          <w:rFonts w:ascii="Bookman Old Style" w:hAnsi="Bookman Old Style" w:cs="Arial"/>
          <w:bCs/>
          <w:iCs/>
        </w:rPr>
      </w:pPr>
    </w:p>
    <w:p w:rsidR="002006CB" w:rsidRPr="00A82CDF" w:rsidRDefault="002006CB" w:rsidP="002006CB">
      <w:pPr>
        <w:pStyle w:val="PargrafodaLista"/>
        <w:ind w:left="0"/>
        <w:jc w:val="both"/>
        <w:rPr>
          <w:rFonts w:ascii="Bookman Old Style" w:hAnsi="Bookman Old Style" w:cs="Arial"/>
          <w:bCs/>
          <w:iCs/>
        </w:rPr>
      </w:pPr>
      <w:r w:rsidRPr="00A82CDF">
        <w:rPr>
          <w:rFonts w:ascii="Bookman Old Style" w:hAnsi="Bookman Old Style" w:cs="Arial"/>
          <w:bCs/>
          <w:iCs/>
        </w:rPr>
        <w:t>Não viável, conforme fundamentação já mencionada no item 4.2 deste ETP.</w:t>
      </w:r>
    </w:p>
    <w:p w:rsidR="002006CB" w:rsidRPr="0039775F" w:rsidRDefault="002006CB" w:rsidP="002006CB">
      <w:pPr>
        <w:pStyle w:val="PargrafodaLista"/>
        <w:ind w:left="0"/>
        <w:jc w:val="both"/>
        <w:rPr>
          <w:rFonts w:ascii="Bookman Old Style" w:hAnsi="Bookman Old Style" w:cs="Arial"/>
          <w:bCs/>
          <w:iCs/>
        </w:rPr>
      </w:pPr>
    </w:p>
    <w:p w:rsidR="002006CB" w:rsidRDefault="002006CB" w:rsidP="002006CB">
      <w:pPr>
        <w:pStyle w:val="PargrafodaLista"/>
        <w:ind w:left="0"/>
        <w:jc w:val="both"/>
        <w:rPr>
          <w:rFonts w:ascii="Bookman Old Style" w:hAnsi="Bookman Old Style" w:cs="Arial"/>
          <w:b/>
          <w:bCs/>
          <w:iCs/>
        </w:rPr>
      </w:pPr>
      <w:r w:rsidRPr="0039775F">
        <w:rPr>
          <w:rFonts w:ascii="Bookman Old Style" w:hAnsi="Bookman Old Style" w:cs="Arial"/>
          <w:b/>
          <w:bCs/>
          <w:iCs/>
        </w:rPr>
        <w:t xml:space="preserve">Solução 2: Aquisição do Relógio Eletrônico de ponto e Locação de Software </w:t>
      </w:r>
    </w:p>
    <w:p w:rsidR="002006CB" w:rsidRPr="0039775F" w:rsidRDefault="002006CB" w:rsidP="002006CB">
      <w:pPr>
        <w:pStyle w:val="PargrafodaLista"/>
        <w:ind w:left="0"/>
        <w:jc w:val="both"/>
        <w:rPr>
          <w:rFonts w:ascii="Bookman Old Style" w:hAnsi="Bookman Old Style" w:cs="Arial"/>
          <w:b/>
          <w:bCs/>
          <w:iCs/>
        </w:rPr>
      </w:pPr>
    </w:p>
    <w:tbl>
      <w:tblPr>
        <w:tblStyle w:val="Tabelacomgrade"/>
        <w:tblW w:w="0" w:type="auto"/>
        <w:tblLook w:val="04A0" w:firstRow="1" w:lastRow="0" w:firstColumn="1" w:lastColumn="0" w:noHBand="0" w:noVBand="1"/>
      </w:tblPr>
      <w:tblGrid>
        <w:gridCol w:w="1328"/>
        <w:gridCol w:w="1342"/>
        <w:gridCol w:w="1629"/>
        <w:gridCol w:w="1387"/>
        <w:gridCol w:w="1652"/>
        <w:gridCol w:w="1949"/>
      </w:tblGrid>
      <w:tr w:rsidR="002006CB" w:rsidRPr="0039775F" w:rsidTr="00BD0615">
        <w:tc>
          <w:tcPr>
            <w:tcW w:w="1328"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Pesquisa Direta- Empresa ASM Soluções</w:t>
            </w:r>
          </w:p>
        </w:tc>
        <w:tc>
          <w:tcPr>
            <w:tcW w:w="1342"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Pesquisa Direta- Empresa PONTO ONLINE</w:t>
            </w:r>
          </w:p>
        </w:tc>
        <w:tc>
          <w:tcPr>
            <w:tcW w:w="1629"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Pesquisa Direta- Empresa RELOPONTO</w:t>
            </w:r>
          </w:p>
        </w:tc>
        <w:tc>
          <w:tcPr>
            <w:tcW w:w="1387"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Pesquisa Direta- Empresa NONACA</w:t>
            </w:r>
          </w:p>
        </w:tc>
        <w:tc>
          <w:tcPr>
            <w:tcW w:w="1652"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Pesquisa PNCP – Município de Porto Ferreira/SP</w:t>
            </w:r>
          </w:p>
        </w:tc>
        <w:tc>
          <w:tcPr>
            <w:tcW w:w="1949"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Pesquisa PNCP – Município de Nova Serrana MG</w:t>
            </w:r>
          </w:p>
        </w:tc>
      </w:tr>
      <w:tr w:rsidR="002006CB" w:rsidRPr="0039775F" w:rsidTr="00BD0615">
        <w:trPr>
          <w:trHeight w:val="365"/>
        </w:trPr>
        <w:tc>
          <w:tcPr>
            <w:tcW w:w="1328"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R$ 1.200 + 1.200,00 = 2.400,00</w:t>
            </w:r>
          </w:p>
        </w:tc>
        <w:tc>
          <w:tcPr>
            <w:tcW w:w="1342"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R$ 1.670,00 + 2.908,70</w:t>
            </w:r>
          </w:p>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 4.578,70</w:t>
            </w:r>
          </w:p>
        </w:tc>
        <w:tc>
          <w:tcPr>
            <w:tcW w:w="1629"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R$ 3.150,00 + 5.002,80 =</w:t>
            </w:r>
          </w:p>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8.152,80</w:t>
            </w:r>
          </w:p>
        </w:tc>
        <w:tc>
          <w:tcPr>
            <w:tcW w:w="1387"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R$ 3.576,00 +1.800,00 = 5.376,00</w:t>
            </w:r>
          </w:p>
        </w:tc>
        <w:tc>
          <w:tcPr>
            <w:tcW w:w="1652"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R$ 2.957,83</w:t>
            </w:r>
          </w:p>
        </w:tc>
        <w:tc>
          <w:tcPr>
            <w:tcW w:w="1949"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R$ 2.560,00</w:t>
            </w:r>
          </w:p>
        </w:tc>
      </w:tr>
      <w:tr w:rsidR="002006CB" w:rsidRPr="0039775F" w:rsidTr="00BD0615">
        <w:tc>
          <w:tcPr>
            <w:tcW w:w="9287" w:type="dxa"/>
            <w:gridSpan w:val="6"/>
          </w:tcPr>
          <w:p w:rsidR="002006CB" w:rsidRPr="00607579" w:rsidRDefault="002006CB" w:rsidP="00BD0615">
            <w:pPr>
              <w:pStyle w:val="PargrafodaLista"/>
              <w:spacing w:line="276" w:lineRule="auto"/>
              <w:ind w:left="0"/>
              <w:jc w:val="both"/>
              <w:rPr>
                <w:rFonts w:ascii="Bookman Old Style" w:hAnsi="Bookman Old Style" w:cs="Arial"/>
                <w:bCs/>
                <w:iCs/>
              </w:rPr>
            </w:pPr>
            <w:r w:rsidRPr="00607579">
              <w:rPr>
                <w:rFonts w:ascii="Bookman Old Style" w:hAnsi="Bookman Old Style" w:cs="Arial"/>
                <w:bCs/>
                <w:iCs/>
              </w:rPr>
              <w:t>Média R$ 4.337,55</w:t>
            </w:r>
          </w:p>
        </w:tc>
      </w:tr>
    </w:tbl>
    <w:p w:rsidR="002006CB" w:rsidRPr="0039775F" w:rsidRDefault="002006CB" w:rsidP="002006CB">
      <w:pPr>
        <w:pStyle w:val="PargrafodaLista"/>
        <w:ind w:left="0"/>
        <w:jc w:val="both"/>
        <w:rPr>
          <w:rFonts w:ascii="Bookman Old Style" w:hAnsi="Bookman Old Style" w:cs="Arial"/>
          <w:bCs/>
          <w:iCs/>
          <w:u w:val="single"/>
        </w:rPr>
      </w:pPr>
    </w:p>
    <w:p w:rsidR="002006CB" w:rsidRPr="0039775F" w:rsidRDefault="002006CB" w:rsidP="002006CB">
      <w:pPr>
        <w:pStyle w:val="PargrafodaLista"/>
        <w:ind w:left="0"/>
        <w:jc w:val="both"/>
        <w:rPr>
          <w:rFonts w:ascii="Bookman Old Style" w:hAnsi="Bookman Old Style" w:cs="Arial"/>
          <w:b/>
          <w:bCs/>
          <w:iCs/>
        </w:rPr>
      </w:pPr>
      <w:r w:rsidRPr="0039775F">
        <w:rPr>
          <w:rFonts w:ascii="Bookman Old Style" w:hAnsi="Bookman Old Style" w:cs="Arial"/>
          <w:b/>
          <w:bCs/>
          <w:iCs/>
        </w:rPr>
        <w:t>Solução 3: Locação do Relógio Eletrônico de ponto e do Software</w:t>
      </w:r>
    </w:p>
    <w:p w:rsidR="002006CB" w:rsidRPr="0039775F" w:rsidRDefault="002006CB" w:rsidP="002006CB">
      <w:pPr>
        <w:pStyle w:val="PargrafodaLista"/>
        <w:ind w:left="0"/>
        <w:jc w:val="both"/>
        <w:rPr>
          <w:rFonts w:ascii="Bookman Old Style" w:hAnsi="Bookman Old Style" w:cs="Arial"/>
          <w:bCs/>
          <w:iCs/>
        </w:rPr>
      </w:pPr>
      <w:r w:rsidRPr="0039775F">
        <w:rPr>
          <w:rFonts w:ascii="Bookman Old Style" w:hAnsi="Bookman Old Style" w:cs="Arial"/>
          <w:bCs/>
          <w:iCs/>
        </w:rPr>
        <w:t>Em pesquisa realizada no PNCP, em Contratações Similares e através de pesquisa com fornecedor direto foi possível verificar algumas contratações em que o relógio de ponto fora locado e não adquirido, na pesquisa foram obtidos os valores abaixo:</w:t>
      </w:r>
    </w:p>
    <w:p w:rsidR="002006CB" w:rsidRPr="0039775F" w:rsidRDefault="002006CB" w:rsidP="002006CB">
      <w:pPr>
        <w:pStyle w:val="PargrafodaLista"/>
        <w:ind w:left="0"/>
        <w:jc w:val="both"/>
        <w:rPr>
          <w:rFonts w:ascii="Bookman Old Style" w:hAnsi="Bookman Old Style" w:cs="Arial"/>
          <w:bCs/>
          <w:iCs/>
        </w:rPr>
      </w:pPr>
    </w:p>
    <w:tbl>
      <w:tblPr>
        <w:tblStyle w:val="Tabelacomgrade"/>
        <w:tblW w:w="0" w:type="auto"/>
        <w:tblLook w:val="04A0" w:firstRow="1" w:lastRow="0" w:firstColumn="1" w:lastColumn="0" w:noHBand="0" w:noVBand="1"/>
      </w:tblPr>
      <w:tblGrid>
        <w:gridCol w:w="1770"/>
        <w:gridCol w:w="1882"/>
        <w:gridCol w:w="1701"/>
        <w:gridCol w:w="1843"/>
        <w:gridCol w:w="2091"/>
      </w:tblGrid>
      <w:tr w:rsidR="002006CB" w:rsidRPr="0039775F" w:rsidTr="00BD0615">
        <w:tc>
          <w:tcPr>
            <w:tcW w:w="1770"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Pesquisa Direta- Empresa ASM Soluções</w:t>
            </w:r>
          </w:p>
        </w:tc>
        <w:tc>
          <w:tcPr>
            <w:tcW w:w="1882"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Pesquisa Direta- Empresa- NEXUS COMÉRCIO E TECNOLOGIA</w:t>
            </w:r>
          </w:p>
        </w:tc>
        <w:tc>
          <w:tcPr>
            <w:tcW w:w="1701"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Pesquisa Direta- Empresa- NONACA</w:t>
            </w:r>
          </w:p>
        </w:tc>
        <w:tc>
          <w:tcPr>
            <w:tcW w:w="1843"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Pesquisa PNCP- AGEMS</w:t>
            </w:r>
          </w:p>
        </w:tc>
        <w:tc>
          <w:tcPr>
            <w:tcW w:w="2091"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Pesquisa PNCP – Câmara de Paranaíba MS</w:t>
            </w:r>
          </w:p>
        </w:tc>
      </w:tr>
      <w:tr w:rsidR="002006CB" w:rsidRPr="0039775F" w:rsidTr="00BD0615">
        <w:tc>
          <w:tcPr>
            <w:tcW w:w="1770"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R$ 3.720 + 1.200</w:t>
            </w:r>
          </w:p>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 4.920,00</w:t>
            </w:r>
          </w:p>
        </w:tc>
        <w:tc>
          <w:tcPr>
            <w:tcW w:w="1882"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R$ 5.400,00 + 6.000</w:t>
            </w:r>
          </w:p>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 11.400,00</w:t>
            </w:r>
          </w:p>
        </w:tc>
        <w:tc>
          <w:tcPr>
            <w:tcW w:w="1701"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R$ 3.576,00 + 1.800 = 5.376,00</w:t>
            </w:r>
          </w:p>
        </w:tc>
        <w:tc>
          <w:tcPr>
            <w:tcW w:w="1843"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R$ 5.400,00</w:t>
            </w:r>
          </w:p>
        </w:tc>
        <w:tc>
          <w:tcPr>
            <w:tcW w:w="2091"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R$ 2.880,00</w:t>
            </w:r>
          </w:p>
        </w:tc>
      </w:tr>
      <w:tr w:rsidR="002006CB" w:rsidRPr="0039775F" w:rsidTr="00BD0615">
        <w:tc>
          <w:tcPr>
            <w:tcW w:w="7196" w:type="dxa"/>
            <w:gridSpan w:val="4"/>
          </w:tcPr>
          <w:p w:rsidR="002006CB" w:rsidRPr="00607579" w:rsidRDefault="002006CB" w:rsidP="00BD0615">
            <w:pPr>
              <w:pStyle w:val="PargrafodaLista"/>
              <w:spacing w:line="276" w:lineRule="auto"/>
              <w:ind w:left="0"/>
              <w:jc w:val="both"/>
              <w:rPr>
                <w:rFonts w:ascii="Bookman Old Style" w:hAnsi="Bookman Old Style" w:cs="Arial"/>
                <w:bCs/>
                <w:iCs/>
              </w:rPr>
            </w:pPr>
            <w:r w:rsidRPr="00607579">
              <w:rPr>
                <w:rFonts w:ascii="Bookman Old Style" w:hAnsi="Bookman Old Style" w:cs="Arial"/>
                <w:bCs/>
                <w:iCs/>
              </w:rPr>
              <w:t>Média R$ 5.995,20</w:t>
            </w:r>
          </w:p>
        </w:tc>
        <w:tc>
          <w:tcPr>
            <w:tcW w:w="2091" w:type="dxa"/>
          </w:tcPr>
          <w:p w:rsidR="002006CB" w:rsidRPr="0039775F" w:rsidRDefault="002006CB" w:rsidP="00BD0615">
            <w:pPr>
              <w:pStyle w:val="PargrafodaLista"/>
              <w:spacing w:line="276" w:lineRule="auto"/>
              <w:ind w:left="0"/>
              <w:jc w:val="both"/>
              <w:rPr>
                <w:rFonts w:ascii="Bookman Old Style" w:hAnsi="Bookman Old Style" w:cs="Arial"/>
                <w:bCs/>
                <w:iCs/>
              </w:rPr>
            </w:pPr>
          </w:p>
        </w:tc>
      </w:tr>
    </w:tbl>
    <w:p w:rsidR="002006CB" w:rsidRPr="0039775F" w:rsidRDefault="002006CB" w:rsidP="002006CB">
      <w:pPr>
        <w:pStyle w:val="PargrafodaLista"/>
        <w:ind w:left="0"/>
        <w:jc w:val="both"/>
        <w:rPr>
          <w:rFonts w:ascii="Bookman Old Style" w:hAnsi="Bookman Old Style" w:cs="Arial"/>
          <w:bCs/>
          <w:iCs/>
          <w:color w:val="FF0000"/>
        </w:rPr>
      </w:pPr>
    </w:p>
    <w:p w:rsidR="002006CB" w:rsidRPr="0039775F" w:rsidRDefault="002006CB" w:rsidP="002006CB">
      <w:pPr>
        <w:pStyle w:val="PargrafodaLista"/>
        <w:ind w:left="0"/>
        <w:jc w:val="both"/>
        <w:rPr>
          <w:rFonts w:ascii="Bookman Old Style" w:hAnsi="Bookman Old Style" w:cs="Arial"/>
          <w:color w:val="FF0000"/>
        </w:rPr>
      </w:pPr>
    </w:p>
    <w:p w:rsidR="002006CB" w:rsidRPr="0039775F" w:rsidRDefault="002006CB" w:rsidP="002006CB">
      <w:pPr>
        <w:pStyle w:val="PargrafodaLista"/>
        <w:numPr>
          <w:ilvl w:val="1"/>
          <w:numId w:val="13"/>
        </w:numPr>
        <w:spacing w:after="0"/>
        <w:contextualSpacing w:val="0"/>
        <w:jc w:val="both"/>
        <w:rPr>
          <w:rFonts w:ascii="Bookman Old Style" w:hAnsi="Bookman Old Style" w:cs="Arial"/>
          <w:b/>
          <w:bCs/>
        </w:rPr>
      </w:pPr>
      <w:r w:rsidRPr="0039775F">
        <w:rPr>
          <w:rFonts w:ascii="Bookman Old Style" w:hAnsi="Bookman Old Style" w:cs="Arial"/>
          <w:b/>
          <w:bCs/>
        </w:rPr>
        <w:t>Solução Escolhida:</w:t>
      </w:r>
    </w:p>
    <w:p w:rsidR="002006CB" w:rsidRPr="0039775F" w:rsidRDefault="002006CB" w:rsidP="002006CB">
      <w:pPr>
        <w:pStyle w:val="PargrafodaLista"/>
        <w:numPr>
          <w:ilvl w:val="2"/>
          <w:numId w:val="14"/>
        </w:numPr>
        <w:spacing w:after="0"/>
        <w:ind w:left="0" w:firstLine="0"/>
        <w:contextualSpacing w:val="0"/>
        <w:jc w:val="both"/>
        <w:rPr>
          <w:rFonts w:ascii="Bookman Old Style" w:hAnsi="Bookman Old Style" w:cs="Arial"/>
          <w:i/>
          <w:iCs/>
          <w:color w:val="FF0000"/>
        </w:rPr>
      </w:pPr>
      <w:r w:rsidRPr="0039775F">
        <w:rPr>
          <w:rFonts w:ascii="Bookman Old Style" w:hAnsi="Bookman Old Style" w:cs="Arial"/>
        </w:rPr>
        <w:t>Ao final do levantamento de mercado, analisadas as soluções encontradas, conclui-se como sendo a melhor, a seguinte solução:</w:t>
      </w:r>
      <w:r w:rsidRPr="0039775F">
        <w:rPr>
          <w:rFonts w:ascii="Bookman Old Style" w:hAnsi="Bookman Old Style" w:cs="Arial"/>
          <w:i/>
          <w:iCs/>
          <w:color w:val="FF0000"/>
        </w:rPr>
        <w:t xml:space="preserve"> </w:t>
      </w:r>
    </w:p>
    <w:p w:rsidR="002006CB" w:rsidRPr="0039775F" w:rsidRDefault="002006CB" w:rsidP="002006CB">
      <w:pPr>
        <w:jc w:val="both"/>
        <w:rPr>
          <w:rFonts w:ascii="Bookman Old Style" w:hAnsi="Bookman Old Style" w:cs="Arial"/>
          <w:iCs/>
        </w:rPr>
      </w:pPr>
      <w:r w:rsidRPr="0039775F">
        <w:rPr>
          <w:rFonts w:ascii="Bookman Old Style" w:hAnsi="Bookman Old Style" w:cs="Arial"/>
          <w:iCs/>
        </w:rPr>
        <w:t>Inicialmente a opção mais viável de contração, considerando apenas o preço, é a contratação do software para o relógio que a Câmara já possui, porém como o relógio que a Câmara utiliza vem apresentando problemas no corte do comprovante de ponto, além de apresentar falhas frequentes e funcionalidades limitadas, a compra de equipamento novo se torna mais economicamente viável do que o conserto do relógio atual.</w:t>
      </w:r>
    </w:p>
    <w:p w:rsidR="002006CB" w:rsidRPr="0039775F" w:rsidRDefault="002006CB" w:rsidP="002006CB">
      <w:pPr>
        <w:jc w:val="both"/>
        <w:rPr>
          <w:rFonts w:ascii="Bookman Old Style" w:hAnsi="Bookman Old Style" w:cs="Arial"/>
          <w:iCs/>
        </w:rPr>
      </w:pPr>
      <w:r w:rsidRPr="0039775F">
        <w:rPr>
          <w:rFonts w:ascii="Bookman Old Style" w:hAnsi="Bookman Old Style" w:cs="Arial"/>
          <w:iCs/>
        </w:rPr>
        <w:t>Sendo assim, a solução nº 02 - Aquisição do Relógio Eletrônico de Ponto e Locação de Software- é a melhor escolha tendo em vista a diferença de valores.</w:t>
      </w: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pStyle w:val="PargrafodaLista"/>
        <w:ind w:left="0"/>
        <w:jc w:val="both"/>
        <w:rPr>
          <w:rFonts w:ascii="Bookman Old Style" w:hAnsi="Bookman Old Style" w:cs="Arial"/>
          <w:b/>
          <w:bCs/>
        </w:rPr>
      </w:pPr>
      <w:r w:rsidRPr="0039775F">
        <w:rPr>
          <w:rFonts w:ascii="Bookman Old Style" w:hAnsi="Bookman Old Style" w:cs="Arial"/>
          <w:b/>
          <w:bCs/>
        </w:rPr>
        <w:t>8. ESTIMATIVA DO VALOR DA CONTRATAÇÃO, ACOMPANHADA DOS PREÇOS UNITÁRIOS REFERENCIAIS, DAS MEMÓRIAS DE CÁLCULO E DOS DOCUMENTOS QUE LHE DÃO SUPORTE</w:t>
      </w: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jc w:val="both"/>
        <w:rPr>
          <w:rFonts w:ascii="Bookman Old Style" w:hAnsi="Bookman Old Style" w:cs="Arial"/>
        </w:rPr>
      </w:pPr>
      <w:r w:rsidRPr="0039775F">
        <w:rPr>
          <w:rFonts w:ascii="Bookman Old Style" w:hAnsi="Bookman Old Style" w:cs="Arial"/>
          <w:b/>
        </w:rPr>
        <w:t>8.1.</w:t>
      </w:r>
      <w:r w:rsidRPr="0039775F">
        <w:rPr>
          <w:rFonts w:ascii="Bookman Old Style" w:hAnsi="Bookman Old Style" w:cs="Arial"/>
        </w:rPr>
        <w:t xml:space="preserve"> Para a obtenção do valor previamente estimado em processo licitatório, utiliza-se ora dos parâmetros definidos na lei, conforme abaixo:</w:t>
      </w:r>
    </w:p>
    <w:p w:rsidR="002006CB" w:rsidRPr="0039775F" w:rsidRDefault="002006CB" w:rsidP="002006CB">
      <w:pPr>
        <w:pStyle w:val="PargrafodaLista"/>
        <w:ind w:left="0"/>
        <w:jc w:val="both"/>
        <w:rPr>
          <w:rFonts w:ascii="Bookman Old Style" w:hAnsi="Bookman Old Style" w:cs="Arial"/>
        </w:rPr>
      </w:pPr>
    </w:p>
    <w:p w:rsidR="002006CB" w:rsidRPr="0039775F" w:rsidRDefault="00CB4BF1" w:rsidP="002006CB">
      <w:pPr>
        <w:pStyle w:val="PargrafodaLista"/>
        <w:ind w:left="0"/>
        <w:jc w:val="both"/>
        <w:rPr>
          <w:rFonts w:ascii="Bookman Old Style" w:hAnsi="Bookman Old Style" w:cs="Arial"/>
        </w:rPr>
      </w:pPr>
      <w:sdt>
        <w:sdtPr>
          <w:rPr>
            <w:rFonts w:ascii="Bookman Old Style" w:eastAsia="MS Gothic" w:hAnsi="Bookman Old Style" w:cs="Arial"/>
            <w:b/>
            <w:bCs/>
          </w:rPr>
          <w:id w:val="464863898"/>
          <w14:checkbox>
            <w14:checked w14:val="1"/>
            <w14:checkedState w14:val="2612" w14:font="MS Gothic"/>
            <w14:uncheckedState w14:val="2610" w14:font="MS Gothic"/>
          </w14:checkbox>
        </w:sdtPr>
        <w:sdtEndPr/>
        <w:sdtContent>
          <w:r w:rsidR="002006CB" w:rsidRPr="00607579">
            <w:rPr>
              <w:rFonts w:ascii="MS Gothic" w:eastAsia="MS Gothic" w:hAnsi="MS Gothic" w:cs="Arial" w:hint="eastAsia"/>
              <w:b/>
              <w:bCs/>
            </w:rPr>
            <w:t>☒</w:t>
          </w:r>
        </w:sdtContent>
      </w:sdt>
      <w:r w:rsidR="002006CB" w:rsidRPr="0039775F">
        <w:rPr>
          <w:rFonts w:ascii="Bookman Old Style" w:hAnsi="Bookman Old Style" w:cs="Arial"/>
        </w:rPr>
        <w:t xml:space="preserve"> - Portal Nacional de Contratações Públicas – PNCP;</w:t>
      </w:r>
    </w:p>
    <w:p w:rsidR="002006CB" w:rsidRPr="0039775F" w:rsidRDefault="00CB4BF1" w:rsidP="002006CB">
      <w:pPr>
        <w:pStyle w:val="PargrafodaLista"/>
        <w:ind w:left="0"/>
        <w:jc w:val="both"/>
        <w:rPr>
          <w:rFonts w:ascii="Bookman Old Style" w:hAnsi="Bookman Old Style" w:cs="Arial"/>
        </w:rPr>
      </w:pPr>
      <w:sdt>
        <w:sdtPr>
          <w:rPr>
            <w:rFonts w:ascii="Bookman Old Style" w:eastAsia="MS Gothic" w:hAnsi="Bookman Old Style" w:cs="Arial"/>
            <w:b/>
          </w:rPr>
          <w:id w:val="1878888827"/>
          <w14:checkbox>
            <w14:checked w14:val="0"/>
            <w14:checkedState w14:val="2612" w14:font="MS Gothic"/>
            <w14:uncheckedState w14:val="2610" w14:font="MS Gothic"/>
          </w14:checkbox>
        </w:sdtPr>
        <w:sdtEndPr/>
        <w:sdtContent>
          <w:r w:rsidR="002006CB">
            <w:rPr>
              <w:rFonts w:ascii="MS Gothic" w:eastAsia="MS Gothic" w:hAnsi="MS Gothic" w:cs="Arial" w:hint="eastAsia"/>
              <w:b/>
            </w:rPr>
            <w:t>☐</w:t>
          </w:r>
        </w:sdtContent>
      </w:sdt>
      <w:r w:rsidR="002006CB" w:rsidRPr="0039775F">
        <w:rPr>
          <w:rFonts w:ascii="Bookman Old Style" w:hAnsi="Bookman Old Style" w:cs="Arial"/>
        </w:rPr>
        <w:t xml:space="preserve"> - Contratações similares feitas pela Administração Pública, inclusive mediante sistema de registro de preços;</w:t>
      </w:r>
    </w:p>
    <w:p w:rsidR="002006CB" w:rsidRPr="0039775F" w:rsidRDefault="00CB4BF1" w:rsidP="002006CB">
      <w:pPr>
        <w:pStyle w:val="PargrafodaLista"/>
        <w:ind w:left="0"/>
        <w:jc w:val="both"/>
        <w:rPr>
          <w:rFonts w:ascii="Bookman Old Style" w:hAnsi="Bookman Old Style" w:cs="Arial"/>
          <w:i/>
          <w:iCs/>
          <w:color w:val="FF0000"/>
        </w:rPr>
      </w:pPr>
      <w:sdt>
        <w:sdtPr>
          <w:rPr>
            <w:rFonts w:ascii="Bookman Old Style" w:eastAsia="MS Gothic" w:hAnsi="Bookman Old Style" w:cs="Arial"/>
          </w:rPr>
          <w:id w:val="-2032415822"/>
          <w14:checkbox>
            <w14:checked w14:val="0"/>
            <w14:checkedState w14:val="2612" w14:font="MS Gothic"/>
            <w14:uncheckedState w14:val="2610" w14:font="MS Gothic"/>
          </w14:checkbox>
        </w:sdtPr>
        <w:sdtEndPr/>
        <w:sdtContent>
          <w:r w:rsidR="002006CB" w:rsidRPr="0039775F">
            <w:rPr>
              <w:rFonts w:ascii="Segoe UI Symbol" w:eastAsia="MS Gothic" w:hAnsi="Segoe UI Symbol" w:cs="Segoe UI Symbol"/>
            </w:rPr>
            <w:t>☐</w:t>
          </w:r>
        </w:sdtContent>
      </w:sdt>
      <w:r w:rsidR="002006CB" w:rsidRPr="0039775F">
        <w:rPr>
          <w:rFonts w:ascii="Bookman Old Style" w:hAnsi="Bookman Old Style" w:cs="Arial"/>
        </w:rPr>
        <w:t xml:space="preserve"> - </w:t>
      </w:r>
      <w:r w:rsidR="002006CB" w:rsidRPr="0039775F">
        <w:rPr>
          <w:rFonts w:ascii="Bookman Old Style" w:hAnsi="Bookman Old Style" w:cs="Arial"/>
          <w:color w:val="000000" w:themeColor="text1"/>
        </w:rPr>
        <w:t xml:space="preserve">Dados de pesquisa publicada em mídia especializada </w:t>
      </w:r>
      <w:r w:rsidR="002006CB" w:rsidRPr="0039775F">
        <w:rPr>
          <w:rFonts w:ascii="Bookman Old Style" w:hAnsi="Bookman Old Style" w:cs="Arial"/>
          <w:i/>
          <w:iCs/>
          <w:color w:val="000000" w:themeColor="text1"/>
        </w:rPr>
        <w:t xml:space="preserve">(Ex. Tabela Fipe, </w:t>
      </w:r>
      <w:proofErr w:type="spellStart"/>
      <w:r w:rsidR="002006CB" w:rsidRPr="0039775F">
        <w:rPr>
          <w:rFonts w:ascii="Bookman Old Style" w:hAnsi="Bookman Old Style" w:cs="Arial"/>
          <w:i/>
          <w:iCs/>
          <w:color w:val="000000" w:themeColor="text1"/>
        </w:rPr>
        <w:t>Audatex</w:t>
      </w:r>
      <w:proofErr w:type="spellEnd"/>
      <w:r w:rsidR="002006CB" w:rsidRPr="0039775F">
        <w:rPr>
          <w:rFonts w:ascii="Bookman Old Style" w:hAnsi="Bookman Old Style" w:cs="Arial"/>
          <w:i/>
          <w:iCs/>
          <w:color w:val="000000" w:themeColor="text1"/>
        </w:rPr>
        <w:t xml:space="preserve">, </w:t>
      </w:r>
      <w:proofErr w:type="spellStart"/>
      <w:r w:rsidR="002006CB" w:rsidRPr="0039775F">
        <w:rPr>
          <w:rFonts w:ascii="Bookman Old Style" w:hAnsi="Bookman Old Style" w:cs="Arial"/>
          <w:i/>
          <w:iCs/>
          <w:color w:val="000000" w:themeColor="text1"/>
        </w:rPr>
        <w:t>Infoimoveis</w:t>
      </w:r>
      <w:proofErr w:type="spellEnd"/>
      <w:r w:rsidR="002006CB" w:rsidRPr="0039775F">
        <w:rPr>
          <w:rFonts w:ascii="Bookman Old Style" w:hAnsi="Bookman Old Style" w:cs="Arial"/>
          <w:i/>
          <w:iCs/>
          <w:color w:val="000000" w:themeColor="text1"/>
        </w:rPr>
        <w:t xml:space="preserve">, </w:t>
      </w:r>
      <w:proofErr w:type="spellStart"/>
      <w:r w:rsidR="002006CB" w:rsidRPr="0039775F">
        <w:rPr>
          <w:rFonts w:ascii="Bookman Old Style" w:hAnsi="Bookman Old Style" w:cs="Arial"/>
          <w:i/>
          <w:iCs/>
          <w:color w:val="000000" w:themeColor="text1"/>
        </w:rPr>
        <w:t>etc</w:t>
      </w:r>
      <w:proofErr w:type="spellEnd"/>
      <w:r w:rsidR="002006CB" w:rsidRPr="0039775F">
        <w:rPr>
          <w:rFonts w:ascii="Bookman Old Style" w:hAnsi="Bookman Old Style" w:cs="Arial"/>
          <w:i/>
          <w:iCs/>
          <w:color w:val="000000" w:themeColor="text1"/>
        </w:rPr>
        <w:t xml:space="preserve">) </w:t>
      </w:r>
      <w:r w:rsidR="002006CB" w:rsidRPr="0039775F">
        <w:rPr>
          <w:rFonts w:ascii="Bookman Old Style" w:hAnsi="Bookman Old Style" w:cs="Arial"/>
          <w:color w:val="000000" w:themeColor="text1"/>
        </w:rPr>
        <w:t xml:space="preserve">ou de tabela de referência formalmente aprovada pelo Poder Executivo Federal; </w:t>
      </w:r>
      <w:r w:rsidR="002006CB" w:rsidRPr="0039775F">
        <w:rPr>
          <w:rFonts w:ascii="Bookman Old Style" w:hAnsi="Bookman Old Style" w:cs="Arial"/>
          <w:i/>
          <w:iCs/>
          <w:color w:val="000000" w:themeColor="text1"/>
        </w:rPr>
        <w:t xml:space="preserve">(Banco de Preços na Saúde, SICRO - SINAP, </w:t>
      </w:r>
      <w:proofErr w:type="spellStart"/>
      <w:r w:rsidR="002006CB" w:rsidRPr="0039775F">
        <w:rPr>
          <w:rFonts w:ascii="Bookman Old Style" w:hAnsi="Bookman Old Style" w:cs="Arial"/>
          <w:i/>
          <w:iCs/>
          <w:color w:val="000000" w:themeColor="text1"/>
        </w:rPr>
        <w:t>etc</w:t>
      </w:r>
      <w:proofErr w:type="spellEnd"/>
      <w:r w:rsidR="002006CB" w:rsidRPr="0039775F">
        <w:rPr>
          <w:rFonts w:ascii="Bookman Old Style" w:hAnsi="Bookman Old Style" w:cs="Arial"/>
          <w:i/>
          <w:iCs/>
          <w:color w:val="000000" w:themeColor="text1"/>
        </w:rPr>
        <w:t>);</w:t>
      </w:r>
    </w:p>
    <w:p w:rsidR="002006CB" w:rsidRPr="0039775F" w:rsidRDefault="00CB4BF1" w:rsidP="002006CB">
      <w:pPr>
        <w:pStyle w:val="PargrafodaLista"/>
        <w:ind w:left="0"/>
        <w:jc w:val="both"/>
        <w:rPr>
          <w:rFonts w:ascii="Bookman Old Style" w:hAnsi="Bookman Old Style" w:cs="Arial"/>
        </w:rPr>
      </w:pPr>
      <w:sdt>
        <w:sdtPr>
          <w:rPr>
            <w:rFonts w:ascii="Bookman Old Style" w:eastAsia="MS Gothic" w:hAnsi="Bookman Old Style" w:cs="Arial"/>
          </w:rPr>
          <w:id w:val="-543675729"/>
          <w14:checkbox>
            <w14:checked w14:val="0"/>
            <w14:checkedState w14:val="2612" w14:font="MS Gothic"/>
            <w14:uncheckedState w14:val="2610" w14:font="MS Gothic"/>
          </w14:checkbox>
        </w:sdtPr>
        <w:sdtEndPr/>
        <w:sdtContent>
          <w:r w:rsidR="002006CB" w:rsidRPr="0039775F">
            <w:rPr>
              <w:rFonts w:ascii="Segoe UI Symbol" w:eastAsia="MS Gothic" w:hAnsi="Segoe UI Symbol" w:cs="Segoe UI Symbol"/>
            </w:rPr>
            <w:t>☐</w:t>
          </w:r>
        </w:sdtContent>
      </w:sdt>
      <w:r w:rsidR="002006CB" w:rsidRPr="0039775F">
        <w:rPr>
          <w:rFonts w:ascii="Bookman Old Style" w:hAnsi="Bookman Old Style" w:cs="Arial"/>
        </w:rPr>
        <w:t xml:space="preserve"> - Sítios eletrônicos especializados ou de domínio amplo;</w:t>
      </w:r>
    </w:p>
    <w:p w:rsidR="002006CB" w:rsidRPr="0039775F" w:rsidRDefault="00CB4BF1" w:rsidP="002006CB">
      <w:pPr>
        <w:pStyle w:val="PargrafodaLista"/>
        <w:ind w:left="0"/>
        <w:jc w:val="both"/>
        <w:rPr>
          <w:rFonts w:ascii="Bookman Old Style" w:hAnsi="Bookman Old Style" w:cs="Arial"/>
        </w:rPr>
      </w:pPr>
      <w:sdt>
        <w:sdtPr>
          <w:rPr>
            <w:rFonts w:ascii="Bookman Old Style" w:eastAsia="MS Gothic" w:hAnsi="Bookman Old Style" w:cs="Arial"/>
            <w:b/>
          </w:rPr>
          <w:id w:val="-982078383"/>
          <w14:checkbox>
            <w14:checked w14:val="1"/>
            <w14:checkedState w14:val="2612" w14:font="MS Gothic"/>
            <w14:uncheckedState w14:val="2610" w14:font="MS Gothic"/>
          </w14:checkbox>
        </w:sdtPr>
        <w:sdtEndPr/>
        <w:sdtContent>
          <w:r w:rsidR="002006CB" w:rsidRPr="0039775F">
            <w:rPr>
              <w:rFonts w:ascii="Segoe UI Symbol" w:eastAsia="MS Gothic" w:hAnsi="Segoe UI Symbol" w:cs="Segoe UI Symbol"/>
              <w:b/>
            </w:rPr>
            <w:t>☒</w:t>
          </w:r>
        </w:sdtContent>
      </w:sdt>
      <w:r w:rsidR="002006CB" w:rsidRPr="0039775F">
        <w:rPr>
          <w:rFonts w:ascii="Bookman Old Style" w:hAnsi="Bookman Old Style" w:cs="Arial"/>
        </w:rPr>
        <w:t xml:space="preserve"> - Pesquisa direta com, no mínimo, 3 (três) fornecedores, mediante solicitação formal de cotação, por meio de ofício ou e-mail;</w:t>
      </w:r>
    </w:p>
    <w:p w:rsidR="002006CB" w:rsidRPr="0039775F" w:rsidRDefault="00CB4BF1" w:rsidP="002006CB">
      <w:pPr>
        <w:pStyle w:val="PargrafodaLista"/>
        <w:ind w:left="0"/>
        <w:jc w:val="both"/>
        <w:rPr>
          <w:rFonts w:ascii="Bookman Old Style" w:hAnsi="Bookman Old Style" w:cs="Arial"/>
        </w:rPr>
      </w:pPr>
      <w:sdt>
        <w:sdtPr>
          <w:rPr>
            <w:rFonts w:ascii="Bookman Old Style" w:eastAsia="MS Gothic" w:hAnsi="Bookman Old Style" w:cs="Arial"/>
          </w:rPr>
          <w:id w:val="4560871"/>
          <w14:checkbox>
            <w14:checked w14:val="0"/>
            <w14:checkedState w14:val="2612" w14:font="MS Gothic"/>
            <w14:uncheckedState w14:val="2610" w14:font="MS Gothic"/>
          </w14:checkbox>
        </w:sdtPr>
        <w:sdtEndPr/>
        <w:sdtContent>
          <w:r w:rsidR="002006CB" w:rsidRPr="0039775F">
            <w:rPr>
              <w:rFonts w:ascii="Segoe UI Symbol" w:eastAsia="MS Gothic" w:hAnsi="Segoe UI Symbol" w:cs="Segoe UI Symbol"/>
            </w:rPr>
            <w:t>☐</w:t>
          </w:r>
        </w:sdtContent>
      </w:sdt>
      <w:r w:rsidR="002006CB" w:rsidRPr="0039775F">
        <w:rPr>
          <w:rFonts w:ascii="Bookman Old Style" w:hAnsi="Bookman Old Style" w:cs="Arial"/>
        </w:rPr>
        <w:t xml:space="preserve"> - Pesquisa através de notas fiscais eletrônicas emitidas em características similares;</w:t>
      </w:r>
    </w:p>
    <w:p w:rsidR="002006CB" w:rsidRDefault="00CB4BF1" w:rsidP="002006CB">
      <w:pPr>
        <w:pStyle w:val="PargrafodaLista"/>
        <w:spacing w:after="120"/>
        <w:ind w:left="0"/>
        <w:jc w:val="both"/>
        <w:rPr>
          <w:rFonts w:ascii="Bookman Old Style" w:hAnsi="Bookman Old Style" w:cs="Arial"/>
        </w:rPr>
      </w:pPr>
      <w:sdt>
        <w:sdtPr>
          <w:rPr>
            <w:rFonts w:ascii="Bookman Old Style" w:eastAsia="MS Gothic" w:hAnsi="Bookman Old Style" w:cs="Arial"/>
          </w:rPr>
          <w:id w:val="-778112408"/>
          <w14:checkbox>
            <w14:checked w14:val="0"/>
            <w14:checkedState w14:val="2612" w14:font="MS Gothic"/>
            <w14:uncheckedState w14:val="2610" w14:font="MS Gothic"/>
          </w14:checkbox>
        </w:sdtPr>
        <w:sdtEndPr/>
        <w:sdtContent>
          <w:r w:rsidR="002006CB" w:rsidRPr="0039775F">
            <w:rPr>
              <w:rFonts w:ascii="Segoe UI Symbol" w:eastAsia="MS Gothic" w:hAnsi="Segoe UI Symbol" w:cs="Segoe UI Symbol"/>
            </w:rPr>
            <w:t>☐</w:t>
          </w:r>
        </w:sdtContent>
      </w:sdt>
      <w:r w:rsidR="002006CB" w:rsidRPr="0039775F">
        <w:rPr>
          <w:rFonts w:ascii="Bookman Old Style" w:hAnsi="Bookman Old Style" w:cs="Arial"/>
        </w:rPr>
        <w:t xml:space="preserve"> - outros: </w:t>
      </w:r>
    </w:p>
    <w:p w:rsidR="002006CB" w:rsidRPr="0039775F" w:rsidRDefault="002006CB" w:rsidP="002006CB">
      <w:pPr>
        <w:pStyle w:val="PargrafodaLista"/>
        <w:spacing w:after="120"/>
        <w:ind w:left="0"/>
        <w:jc w:val="both"/>
        <w:rPr>
          <w:rFonts w:ascii="Bookman Old Style" w:hAnsi="Bookman Old Style" w:cs="Arial"/>
        </w:rPr>
      </w:pPr>
    </w:p>
    <w:p w:rsidR="002006CB" w:rsidRPr="0039775F" w:rsidRDefault="002006CB" w:rsidP="002006CB">
      <w:pPr>
        <w:pStyle w:val="PargrafodaLista"/>
        <w:spacing w:after="120"/>
        <w:ind w:left="0"/>
        <w:jc w:val="both"/>
        <w:rPr>
          <w:rFonts w:ascii="Bookman Old Style" w:hAnsi="Bookman Old Style"/>
        </w:rPr>
      </w:pPr>
      <w:r w:rsidRPr="0039775F">
        <w:rPr>
          <w:rFonts w:ascii="Bookman Old Style" w:hAnsi="Bookman Old Style"/>
        </w:rPr>
        <w:t>Na pesquisa direta as seguintes empresas foram contatadas por e-mail:</w:t>
      </w:r>
    </w:p>
    <w:p w:rsidR="002006CB" w:rsidRPr="0039775F" w:rsidRDefault="002006CB" w:rsidP="002006CB">
      <w:pPr>
        <w:pStyle w:val="PargrafodaLista"/>
        <w:spacing w:after="120"/>
        <w:ind w:left="0"/>
        <w:jc w:val="both"/>
        <w:rPr>
          <w:rFonts w:ascii="Bookman Old Style" w:hAnsi="Bookman Old Style"/>
        </w:rPr>
      </w:pPr>
      <w:r w:rsidRPr="0039775F">
        <w:rPr>
          <w:rFonts w:ascii="Bookman Old Style" w:hAnsi="Bookman Old Style"/>
        </w:rPr>
        <w:t>IGM SOLUÇÕES EM TECNOLOGIA E INOVAÇÃO – não enviou proposta</w:t>
      </w:r>
    </w:p>
    <w:p w:rsidR="002006CB" w:rsidRPr="0039775F" w:rsidRDefault="002006CB" w:rsidP="002006CB">
      <w:pPr>
        <w:pStyle w:val="PargrafodaLista"/>
        <w:spacing w:after="120"/>
        <w:ind w:left="0"/>
        <w:jc w:val="both"/>
        <w:rPr>
          <w:rFonts w:ascii="Bookman Old Style" w:hAnsi="Bookman Old Style"/>
        </w:rPr>
      </w:pPr>
      <w:r w:rsidRPr="0039775F">
        <w:rPr>
          <w:rFonts w:ascii="Bookman Old Style" w:hAnsi="Bookman Old Style"/>
        </w:rPr>
        <w:t>NEXUS COMERCIO E TECNOLOGIA (GÊNESIS) – enviou proposta</w:t>
      </w:r>
    </w:p>
    <w:p w:rsidR="002006CB" w:rsidRPr="0039775F" w:rsidRDefault="002006CB" w:rsidP="002006CB">
      <w:pPr>
        <w:pStyle w:val="PargrafodaLista"/>
        <w:spacing w:after="120"/>
        <w:ind w:left="0"/>
        <w:jc w:val="both"/>
        <w:rPr>
          <w:rFonts w:ascii="Bookman Old Style" w:hAnsi="Bookman Old Style"/>
        </w:rPr>
      </w:pPr>
      <w:r w:rsidRPr="0039775F">
        <w:rPr>
          <w:rFonts w:ascii="Bookman Old Style" w:hAnsi="Bookman Old Style"/>
        </w:rPr>
        <w:t>PONTO ONLINETECH – enviou proposta</w:t>
      </w:r>
    </w:p>
    <w:p w:rsidR="002006CB" w:rsidRPr="0039775F" w:rsidRDefault="002006CB" w:rsidP="002006CB">
      <w:pPr>
        <w:pStyle w:val="PargrafodaLista"/>
        <w:spacing w:after="120"/>
        <w:ind w:left="0"/>
        <w:jc w:val="both"/>
        <w:rPr>
          <w:rFonts w:ascii="Bookman Old Style" w:hAnsi="Bookman Old Style"/>
        </w:rPr>
      </w:pPr>
      <w:r w:rsidRPr="0039775F">
        <w:rPr>
          <w:rFonts w:ascii="Bookman Old Style" w:hAnsi="Bookman Old Style"/>
        </w:rPr>
        <w:t>CEO SISTEMAS - não obtivemos resposta</w:t>
      </w:r>
    </w:p>
    <w:p w:rsidR="002006CB" w:rsidRPr="0039775F" w:rsidRDefault="002006CB" w:rsidP="002006CB">
      <w:pPr>
        <w:pStyle w:val="PargrafodaLista"/>
        <w:spacing w:after="120"/>
        <w:ind w:left="0"/>
        <w:jc w:val="both"/>
        <w:rPr>
          <w:rFonts w:ascii="Bookman Old Style" w:hAnsi="Bookman Old Style"/>
        </w:rPr>
      </w:pPr>
      <w:r w:rsidRPr="0039775F">
        <w:rPr>
          <w:rFonts w:ascii="Bookman Old Style" w:hAnsi="Bookman Old Style"/>
        </w:rPr>
        <w:t>PONTO DIGITAL - não obtivemos resposta</w:t>
      </w:r>
    </w:p>
    <w:p w:rsidR="002006CB" w:rsidRPr="0039775F" w:rsidRDefault="002006CB" w:rsidP="002006CB">
      <w:pPr>
        <w:pStyle w:val="PargrafodaLista"/>
        <w:spacing w:after="120"/>
        <w:ind w:left="0"/>
        <w:jc w:val="both"/>
        <w:rPr>
          <w:rFonts w:ascii="Bookman Old Style" w:hAnsi="Bookman Old Style"/>
        </w:rPr>
      </w:pPr>
      <w:r w:rsidRPr="0039775F">
        <w:rPr>
          <w:rFonts w:ascii="Bookman Old Style" w:hAnsi="Bookman Old Style"/>
        </w:rPr>
        <w:t>BELAITECH – não obtivemos resposta</w:t>
      </w:r>
    </w:p>
    <w:p w:rsidR="002006CB" w:rsidRPr="0039775F" w:rsidRDefault="002006CB" w:rsidP="002006CB">
      <w:pPr>
        <w:pStyle w:val="PargrafodaLista"/>
        <w:spacing w:after="120"/>
        <w:ind w:left="0"/>
        <w:jc w:val="both"/>
        <w:rPr>
          <w:rFonts w:ascii="Bookman Old Style" w:hAnsi="Bookman Old Style"/>
        </w:rPr>
      </w:pPr>
      <w:r w:rsidRPr="0039775F">
        <w:rPr>
          <w:rFonts w:ascii="Bookman Old Style" w:hAnsi="Bookman Old Style"/>
        </w:rPr>
        <w:t>ASM SOLUÇÕES - enviou proposta</w:t>
      </w:r>
    </w:p>
    <w:p w:rsidR="002006CB" w:rsidRPr="0039775F" w:rsidRDefault="002006CB" w:rsidP="002006CB">
      <w:pPr>
        <w:pStyle w:val="PargrafodaLista"/>
        <w:spacing w:after="120"/>
        <w:ind w:left="0"/>
        <w:jc w:val="both"/>
        <w:rPr>
          <w:rFonts w:ascii="Bookman Old Style" w:hAnsi="Bookman Old Style"/>
        </w:rPr>
      </w:pPr>
      <w:r w:rsidRPr="0039775F">
        <w:rPr>
          <w:rFonts w:ascii="Bookman Old Style" w:hAnsi="Bookman Old Style"/>
        </w:rPr>
        <w:t>RELOPONTO - enviou proposta</w:t>
      </w:r>
    </w:p>
    <w:p w:rsidR="002006CB" w:rsidRPr="0039775F" w:rsidRDefault="002006CB" w:rsidP="002006CB">
      <w:pPr>
        <w:pStyle w:val="PargrafodaLista"/>
        <w:spacing w:after="120"/>
        <w:ind w:left="0"/>
        <w:jc w:val="both"/>
        <w:rPr>
          <w:rFonts w:ascii="Bookman Old Style" w:hAnsi="Bookman Old Style"/>
        </w:rPr>
      </w:pPr>
      <w:r w:rsidRPr="0039775F">
        <w:rPr>
          <w:rFonts w:ascii="Bookman Old Style" w:hAnsi="Bookman Old Style"/>
        </w:rPr>
        <w:t>CLAUDIO SEIDI NONACA - enviou proposta</w:t>
      </w:r>
    </w:p>
    <w:p w:rsidR="002006CB" w:rsidRPr="0039775F" w:rsidRDefault="002006CB" w:rsidP="002006CB">
      <w:pPr>
        <w:pStyle w:val="PargrafodaLista"/>
        <w:ind w:left="0"/>
        <w:jc w:val="both"/>
        <w:rPr>
          <w:rFonts w:ascii="Bookman Old Style" w:hAnsi="Bookman Old Style" w:cs="Arial"/>
          <w:b/>
          <w:iCs/>
          <w:color w:val="FF0000"/>
        </w:rPr>
      </w:pPr>
    </w:p>
    <w:p w:rsidR="002006CB" w:rsidRDefault="002006CB" w:rsidP="002006CB">
      <w:pPr>
        <w:jc w:val="both"/>
        <w:rPr>
          <w:rFonts w:ascii="Bookman Old Style" w:hAnsi="Bookman Old Style" w:cs="Arial"/>
        </w:rPr>
      </w:pPr>
      <w:r w:rsidRPr="0039775F">
        <w:rPr>
          <w:rFonts w:ascii="Bookman Old Style" w:hAnsi="Bookman Old Style" w:cs="Arial"/>
          <w:b/>
        </w:rPr>
        <w:t>8.2.</w:t>
      </w:r>
      <w:r w:rsidRPr="0039775F">
        <w:rPr>
          <w:rFonts w:ascii="Bookman Old Style" w:hAnsi="Bookman Old Style" w:cs="Arial"/>
        </w:rPr>
        <w:t xml:space="preserve"> A partir do quantitativo estudado em atendimento a unidade requisitante e os parâmetros obtidos através das pesquisas de preços realizadas no presente estudo, que intentaram o valor mais próximo possível do praticado no mercado, segue estimativa do valor da contratação conforme exposto na tabela abaixo e</w:t>
      </w:r>
      <w:r w:rsidRPr="0039775F">
        <w:rPr>
          <w:rFonts w:ascii="Bookman Old Style" w:hAnsi="Bookman Old Style" w:cs="Arial"/>
          <w:b/>
          <w:color w:val="FF0000"/>
        </w:rPr>
        <w:t xml:space="preserve"> </w:t>
      </w:r>
      <w:r w:rsidRPr="0039775F">
        <w:rPr>
          <w:rFonts w:ascii="Bookman Old Style" w:hAnsi="Bookman Old Style" w:cs="Arial"/>
        </w:rPr>
        <w:t>em anexo, cujo valor informado foi cotado juntamente com o setor/servidor responsável pela formação de preços.</w:t>
      </w:r>
    </w:p>
    <w:p w:rsidR="002006CB" w:rsidRPr="0039775F" w:rsidRDefault="002006CB" w:rsidP="002006CB">
      <w:pPr>
        <w:jc w:val="both"/>
        <w:rPr>
          <w:rFonts w:ascii="Bookman Old Style" w:hAnsi="Bookman Old Style" w:cs="Arial"/>
        </w:rPr>
      </w:pPr>
    </w:p>
    <w:p w:rsidR="002006CB" w:rsidRPr="0039775F" w:rsidRDefault="002006CB" w:rsidP="002006CB">
      <w:pPr>
        <w:ind w:left="-1560"/>
        <w:jc w:val="both"/>
        <w:rPr>
          <w:rFonts w:ascii="Bookman Old Style" w:hAnsi="Bookman Old Style" w:cs="Arial"/>
        </w:rPr>
      </w:pPr>
    </w:p>
    <w:tbl>
      <w:tblPr>
        <w:tblStyle w:val="Tabelacomgrade"/>
        <w:tblW w:w="0" w:type="auto"/>
        <w:tblInd w:w="-1168" w:type="dxa"/>
        <w:tblLook w:val="04A0" w:firstRow="1" w:lastRow="0" w:firstColumn="1" w:lastColumn="0" w:noHBand="0" w:noVBand="1"/>
      </w:tblPr>
      <w:tblGrid>
        <w:gridCol w:w="1321"/>
        <w:gridCol w:w="1373"/>
        <w:gridCol w:w="1589"/>
        <w:gridCol w:w="1685"/>
        <w:gridCol w:w="1404"/>
        <w:gridCol w:w="1484"/>
        <w:gridCol w:w="1417"/>
      </w:tblGrid>
      <w:tr w:rsidR="002006CB" w:rsidRPr="0039775F" w:rsidTr="00BD0615">
        <w:tc>
          <w:tcPr>
            <w:tcW w:w="1321" w:type="dxa"/>
          </w:tcPr>
          <w:p w:rsidR="002006CB" w:rsidRPr="0039775F" w:rsidRDefault="002006CB" w:rsidP="00BD0615">
            <w:pPr>
              <w:pStyle w:val="PargrafodaLista"/>
              <w:spacing w:line="276" w:lineRule="auto"/>
              <w:ind w:left="0"/>
              <w:jc w:val="both"/>
              <w:rPr>
                <w:rFonts w:ascii="Bookman Old Style" w:hAnsi="Bookman Old Style" w:cs="Arial"/>
                <w:bCs/>
                <w:iCs/>
              </w:rPr>
            </w:pPr>
          </w:p>
        </w:tc>
        <w:tc>
          <w:tcPr>
            <w:tcW w:w="1373"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 xml:space="preserve">Pesquisa Direta- Empresa </w:t>
            </w:r>
            <w:r w:rsidRPr="0039775F">
              <w:rPr>
                <w:rFonts w:ascii="Bookman Old Style" w:hAnsi="Bookman Old Style" w:cs="Arial"/>
                <w:bCs/>
                <w:iCs/>
              </w:rPr>
              <w:lastRenderedPageBreak/>
              <w:t>ASM Soluções</w:t>
            </w:r>
          </w:p>
        </w:tc>
        <w:tc>
          <w:tcPr>
            <w:tcW w:w="1589"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lastRenderedPageBreak/>
              <w:t xml:space="preserve">Pesquisa Direta- Empresa </w:t>
            </w:r>
            <w:r w:rsidRPr="0039775F">
              <w:rPr>
                <w:rFonts w:ascii="Bookman Old Style" w:hAnsi="Bookman Old Style" w:cs="Arial"/>
                <w:bCs/>
                <w:iCs/>
              </w:rPr>
              <w:lastRenderedPageBreak/>
              <w:t>PONTO ONLINE</w:t>
            </w:r>
          </w:p>
        </w:tc>
        <w:tc>
          <w:tcPr>
            <w:tcW w:w="1685"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lastRenderedPageBreak/>
              <w:t xml:space="preserve">Pesquisa Direta- Empresa </w:t>
            </w:r>
            <w:r w:rsidRPr="0039775F">
              <w:rPr>
                <w:rFonts w:ascii="Bookman Old Style" w:hAnsi="Bookman Old Style" w:cs="Arial"/>
                <w:bCs/>
                <w:iCs/>
              </w:rPr>
              <w:lastRenderedPageBreak/>
              <w:t>RELOPONTO</w:t>
            </w:r>
          </w:p>
        </w:tc>
        <w:tc>
          <w:tcPr>
            <w:tcW w:w="1404"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lastRenderedPageBreak/>
              <w:t xml:space="preserve">Pesquisa Direta- Empresa </w:t>
            </w:r>
            <w:r w:rsidRPr="0039775F">
              <w:rPr>
                <w:rFonts w:ascii="Bookman Old Style" w:hAnsi="Bookman Old Style" w:cs="Arial"/>
                <w:bCs/>
                <w:iCs/>
              </w:rPr>
              <w:lastRenderedPageBreak/>
              <w:t>NONACA</w:t>
            </w:r>
          </w:p>
        </w:tc>
        <w:tc>
          <w:tcPr>
            <w:tcW w:w="1484"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lastRenderedPageBreak/>
              <w:t>Pesquisa</w:t>
            </w:r>
            <w:proofErr w:type="gramStart"/>
            <w:r w:rsidRPr="0039775F">
              <w:rPr>
                <w:rFonts w:ascii="Bookman Old Style" w:hAnsi="Bookman Old Style" w:cs="Arial"/>
                <w:bCs/>
                <w:iCs/>
              </w:rPr>
              <w:t xml:space="preserve">  </w:t>
            </w:r>
            <w:proofErr w:type="gramEnd"/>
            <w:r w:rsidRPr="0039775F">
              <w:rPr>
                <w:rFonts w:ascii="Bookman Old Style" w:hAnsi="Bookman Old Style" w:cs="Arial"/>
                <w:bCs/>
                <w:iCs/>
              </w:rPr>
              <w:t xml:space="preserve">PNCP - Município </w:t>
            </w:r>
            <w:r w:rsidRPr="0039775F">
              <w:rPr>
                <w:rFonts w:ascii="Bookman Old Style" w:hAnsi="Bookman Old Style" w:cs="Arial"/>
                <w:bCs/>
                <w:iCs/>
              </w:rPr>
              <w:lastRenderedPageBreak/>
              <w:t>de Porto Ferreira/SP</w:t>
            </w:r>
          </w:p>
        </w:tc>
        <w:tc>
          <w:tcPr>
            <w:tcW w:w="1417"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lastRenderedPageBreak/>
              <w:t>Pesquisa</w:t>
            </w:r>
            <w:proofErr w:type="gramStart"/>
            <w:r w:rsidRPr="0039775F">
              <w:rPr>
                <w:rFonts w:ascii="Bookman Old Style" w:hAnsi="Bookman Old Style" w:cs="Arial"/>
                <w:bCs/>
                <w:iCs/>
              </w:rPr>
              <w:t xml:space="preserve">  </w:t>
            </w:r>
            <w:proofErr w:type="gramEnd"/>
            <w:r w:rsidRPr="0039775F">
              <w:rPr>
                <w:rFonts w:ascii="Bookman Old Style" w:hAnsi="Bookman Old Style" w:cs="Arial"/>
                <w:bCs/>
                <w:iCs/>
              </w:rPr>
              <w:t xml:space="preserve">PNCP - Município </w:t>
            </w:r>
            <w:r w:rsidRPr="0039775F">
              <w:rPr>
                <w:rFonts w:ascii="Bookman Old Style" w:hAnsi="Bookman Old Style" w:cs="Arial"/>
                <w:bCs/>
                <w:iCs/>
              </w:rPr>
              <w:lastRenderedPageBreak/>
              <w:t>de Nova Serrana MG</w:t>
            </w:r>
          </w:p>
        </w:tc>
      </w:tr>
      <w:tr w:rsidR="002006CB" w:rsidRPr="0039775F" w:rsidTr="00BD0615">
        <w:trPr>
          <w:trHeight w:val="365"/>
        </w:trPr>
        <w:tc>
          <w:tcPr>
            <w:tcW w:w="1321"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lastRenderedPageBreak/>
              <w:t>Relógio de Ponto</w:t>
            </w:r>
          </w:p>
        </w:tc>
        <w:tc>
          <w:tcPr>
            <w:tcW w:w="1373"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 xml:space="preserve">R$ 1.200 </w:t>
            </w:r>
          </w:p>
        </w:tc>
        <w:tc>
          <w:tcPr>
            <w:tcW w:w="1589"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 xml:space="preserve">R$ 1.670,00 </w:t>
            </w:r>
          </w:p>
          <w:p w:rsidR="002006CB" w:rsidRPr="0039775F" w:rsidRDefault="002006CB" w:rsidP="00BD0615">
            <w:pPr>
              <w:pStyle w:val="PargrafodaLista"/>
              <w:spacing w:line="276" w:lineRule="auto"/>
              <w:ind w:left="0"/>
              <w:jc w:val="both"/>
              <w:rPr>
                <w:rFonts w:ascii="Bookman Old Style" w:hAnsi="Bookman Old Style" w:cs="Arial"/>
                <w:bCs/>
                <w:iCs/>
              </w:rPr>
            </w:pPr>
          </w:p>
        </w:tc>
        <w:tc>
          <w:tcPr>
            <w:tcW w:w="1685"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 xml:space="preserve">R$ 3.150,00 </w:t>
            </w:r>
          </w:p>
          <w:p w:rsidR="002006CB" w:rsidRPr="0039775F" w:rsidRDefault="002006CB" w:rsidP="00BD0615">
            <w:pPr>
              <w:pStyle w:val="PargrafodaLista"/>
              <w:spacing w:line="276" w:lineRule="auto"/>
              <w:ind w:left="0"/>
              <w:jc w:val="both"/>
              <w:rPr>
                <w:rFonts w:ascii="Bookman Old Style" w:hAnsi="Bookman Old Style" w:cs="Arial"/>
                <w:bCs/>
                <w:iCs/>
              </w:rPr>
            </w:pPr>
          </w:p>
        </w:tc>
        <w:tc>
          <w:tcPr>
            <w:tcW w:w="1404"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 xml:space="preserve">R$ 3.576,00 </w:t>
            </w:r>
          </w:p>
        </w:tc>
        <w:tc>
          <w:tcPr>
            <w:tcW w:w="1484"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R$ 1.759,03</w:t>
            </w:r>
          </w:p>
        </w:tc>
        <w:tc>
          <w:tcPr>
            <w:tcW w:w="1417"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R$ 1.480,00</w:t>
            </w:r>
          </w:p>
        </w:tc>
      </w:tr>
      <w:tr w:rsidR="002006CB" w:rsidRPr="0039775F" w:rsidTr="00BD0615">
        <w:trPr>
          <w:trHeight w:val="365"/>
        </w:trPr>
        <w:tc>
          <w:tcPr>
            <w:tcW w:w="1321"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Locação do Software (12 meses)</w:t>
            </w:r>
          </w:p>
        </w:tc>
        <w:tc>
          <w:tcPr>
            <w:tcW w:w="1373"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1.200,00</w:t>
            </w:r>
          </w:p>
        </w:tc>
        <w:tc>
          <w:tcPr>
            <w:tcW w:w="1589"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 xml:space="preserve"> 2.908,70</w:t>
            </w:r>
          </w:p>
        </w:tc>
        <w:tc>
          <w:tcPr>
            <w:tcW w:w="1685"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 xml:space="preserve"> 5.002,80 </w:t>
            </w:r>
          </w:p>
        </w:tc>
        <w:tc>
          <w:tcPr>
            <w:tcW w:w="1404"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1.800,00</w:t>
            </w:r>
          </w:p>
        </w:tc>
        <w:tc>
          <w:tcPr>
            <w:tcW w:w="1484"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R$ 1.198,80</w:t>
            </w:r>
          </w:p>
        </w:tc>
        <w:tc>
          <w:tcPr>
            <w:tcW w:w="1417"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R$ 1.080,00</w:t>
            </w:r>
          </w:p>
        </w:tc>
      </w:tr>
      <w:tr w:rsidR="002006CB" w:rsidRPr="0039775F" w:rsidTr="00BD0615">
        <w:trPr>
          <w:trHeight w:val="365"/>
        </w:trPr>
        <w:tc>
          <w:tcPr>
            <w:tcW w:w="1321"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TOTAL</w:t>
            </w:r>
          </w:p>
        </w:tc>
        <w:tc>
          <w:tcPr>
            <w:tcW w:w="1373"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R$ 2.400,00</w:t>
            </w:r>
          </w:p>
        </w:tc>
        <w:tc>
          <w:tcPr>
            <w:tcW w:w="1589"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 xml:space="preserve"> R$ 4.578,70</w:t>
            </w:r>
          </w:p>
        </w:tc>
        <w:tc>
          <w:tcPr>
            <w:tcW w:w="1685"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R$ 8.152,80</w:t>
            </w:r>
          </w:p>
        </w:tc>
        <w:tc>
          <w:tcPr>
            <w:tcW w:w="1404"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R$ 5.376,00</w:t>
            </w:r>
          </w:p>
        </w:tc>
        <w:tc>
          <w:tcPr>
            <w:tcW w:w="1484"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R$ 2.957,83</w:t>
            </w:r>
          </w:p>
        </w:tc>
        <w:tc>
          <w:tcPr>
            <w:tcW w:w="1417" w:type="dxa"/>
          </w:tcPr>
          <w:p w:rsidR="002006CB" w:rsidRPr="0039775F" w:rsidRDefault="002006CB" w:rsidP="00BD0615">
            <w:pPr>
              <w:pStyle w:val="PargrafodaLista"/>
              <w:spacing w:line="276" w:lineRule="auto"/>
              <w:ind w:left="0"/>
              <w:jc w:val="both"/>
              <w:rPr>
                <w:rFonts w:ascii="Bookman Old Style" w:hAnsi="Bookman Old Style" w:cs="Arial"/>
                <w:bCs/>
                <w:iCs/>
              </w:rPr>
            </w:pPr>
            <w:r w:rsidRPr="0039775F">
              <w:rPr>
                <w:rFonts w:ascii="Bookman Old Style" w:hAnsi="Bookman Old Style" w:cs="Arial"/>
                <w:bCs/>
                <w:iCs/>
              </w:rPr>
              <w:t>R$ 2.560,00</w:t>
            </w:r>
          </w:p>
        </w:tc>
      </w:tr>
      <w:tr w:rsidR="002006CB" w:rsidRPr="0039775F" w:rsidTr="00BD0615">
        <w:tc>
          <w:tcPr>
            <w:tcW w:w="10273" w:type="dxa"/>
            <w:gridSpan w:val="7"/>
          </w:tcPr>
          <w:p w:rsidR="002006CB" w:rsidRPr="0039775F" w:rsidRDefault="002006CB" w:rsidP="00BD0615">
            <w:pPr>
              <w:pStyle w:val="PargrafodaLista"/>
              <w:spacing w:line="276" w:lineRule="auto"/>
              <w:ind w:left="0"/>
              <w:jc w:val="both"/>
              <w:rPr>
                <w:rFonts w:ascii="Bookman Old Style" w:hAnsi="Bookman Old Style" w:cs="Arial"/>
                <w:b/>
                <w:iCs/>
              </w:rPr>
            </w:pPr>
            <w:r w:rsidRPr="0039775F">
              <w:rPr>
                <w:rFonts w:ascii="Bookman Old Style" w:hAnsi="Bookman Old Style" w:cs="Arial"/>
                <w:bCs/>
                <w:iCs/>
              </w:rPr>
              <w:t>Média Total R$</w:t>
            </w:r>
            <w:r w:rsidRPr="0039775F">
              <w:rPr>
                <w:rFonts w:ascii="Bookman Old Style" w:hAnsi="Bookman Old Style" w:cs="Arial"/>
                <w:bCs/>
                <w:iCs/>
                <w:color w:val="FF0000"/>
              </w:rPr>
              <w:t xml:space="preserve"> </w:t>
            </w:r>
            <w:r w:rsidRPr="0039775F">
              <w:rPr>
                <w:rFonts w:ascii="Bookman Old Style" w:hAnsi="Bookman Old Style" w:cs="Arial"/>
                <w:bCs/>
                <w:iCs/>
              </w:rPr>
              <w:t>4.337,55</w:t>
            </w:r>
          </w:p>
        </w:tc>
      </w:tr>
    </w:tbl>
    <w:p w:rsidR="002006CB" w:rsidRPr="0039775F" w:rsidRDefault="002006CB" w:rsidP="002006CB">
      <w:pPr>
        <w:jc w:val="both"/>
        <w:rPr>
          <w:rFonts w:ascii="Bookman Old Style" w:hAnsi="Bookman Old Style" w:cs="Arial"/>
        </w:rPr>
      </w:pPr>
    </w:p>
    <w:p w:rsidR="002006CB" w:rsidRPr="0039775F" w:rsidRDefault="002006CB" w:rsidP="002006CB">
      <w:pPr>
        <w:jc w:val="both"/>
        <w:rPr>
          <w:rFonts w:ascii="Bookman Old Style" w:hAnsi="Bookman Old Style" w:cs="Arial"/>
        </w:rPr>
      </w:pPr>
    </w:p>
    <w:p w:rsidR="002006CB" w:rsidRPr="0039775F" w:rsidRDefault="002006CB" w:rsidP="002006CB">
      <w:pPr>
        <w:jc w:val="both"/>
        <w:rPr>
          <w:rFonts w:ascii="Bookman Old Style" w:hAnsi="Bookman Old Style"/>
          <w:b/>
          <w:i/>
          <w:iCs/>
          <w:color w:val="FF0000"/>
        </w:rPr>
      </w:pPr>
    </w:p>
    <w:p w:rsidR="002006CB" w:rsidRPr="0039775F" w:rsidRDefault="002006CB" w:rsidP="002006CB">
      <w:pPr>
        <w:jc w:val="both"/>
        <w:rPr>
          <w:rFonts w:ascii="Bookman Old Style" w:hAnsi="Bookman Old Style" w:cs="Arial"/>
          <w:b/>
        </w:rPr>
      </w:pPr>
    </w:p>
    <w:p w:rsidR="002006CB" w:rsidRPr="0039775F" w:rsidRDefault="002006CB" w:rsidP="002006CB">
      <w:pPr>
        <w:pStyle w:val="PargrafodaLista"/>
        <w:numPr>
          <w:ilvl w:val="1"/>
          <w:numId w:val="15"/>
        </w:numPr>
        <w:spacing w:after="0"/>
        <w:contextualSpacing w:val="0"/>
        <w:jc w:val="both"/>
        <w:rPr>
          <w:rFonts w:ascii="Bookman Old Style" w:hAnsi="Bookman Old Style" w:cs="Arial"/>
          <w:b/>
          <w:bCs/>
        </w:rPr>
      </w:pPr>
      <w:r w:rsidRPr="0039775F">
        <w:rPr>
          <w:rFonts w:ascii="Bookman Old Style" w:hAnsi="Bookman Old Style" w:cs="Arial"/>
          <w:b/>
          <w:bCs/>
        </w:rPr>
        <w:t>MEMÓRIA DE CÁLCULO DA ESTIMATIVA DE PREÇOS</w:t>
      </w:r>
    </w:p>
    <w:p w:rsidR="002006CB" w:rsidRPr="0039775F" w:rsidRDefault="002006CB" w:rsidP="002006CB">
      <w:pPr>
        <w:pStyle w:val="PargrafodaLista"/>
        <w:jc w:val="both"/>
        <w:rPr>
          <w:rFonts w:ascii="Bookman Old Style" w:hAnsi="Bookman Old Style" w:cs="Arial"/>
          <w:b/>
          <w:bCs/>
        </w:rPr>
      </w:pPr>
    </w:p>
    <w:p w:rsidR="002006CB" w:rsidRPr="0039775F" w:rsidRDefault="002006CB" w:rsidP="002006CB">
      <w:pPr>
        <w:pStyle w:val="PargrafodaLista"/>
        <w:spacing w:line="360" w:lineRule="auto"/>
        <w:jc w:val="both"/>
        <w:rPr>
          <w:rFonts w:ascii="Bookman Old Style" w:hAnsi="Bookman Old Style" w:cs="Arial"/>
          <w:bCs/>
        </w:rPr>
      </w:pPr>
      <w:r w:rsidRPr="0039775F">
        <w:rPr>
          <w:rFonts w:ascii="Bookman Old Style" w:hAnsi="Bookman Old Style" w:cs="Arial"/>
          <w:bCs/>
        </w:rPr>
        <w:t>Média= R$ 4.337,55</w:t>
      </w:r>
    </w:p>
    <w:p w:rsidR="002006CB" w:rsidRPr="0039775F" w:rsidRDefault="002006CB" w:rsidP="002006CB">
      <w:pPr>
        <w:pStyle w:val="PargrafodaLista"/>
        <w:spacing w:line="360" w:lineRule="auto"/>
        <w:jc w:val="both"/>
        <w:rPr>
          <w:rFonts w:ascii="Bookman Old Style" w:hAnsi="Bookman Old Style" w:cs="Arial"/>
          <w:bCs/>
        </w:rPr>
      </w:pPr>
      <w:r w:rsidRPr="0039775F">
        <w:rPr>
          <w:rFonts w:ascii="Bookman Old Style" w:hAnsi="Bookman Old Style" w:cs="Arial"/>
          <w:bCs/>
        </w:rPr>
        <w:t>Mediana= R$ 3.768,26</w:t>
      </w:r>
    </w:p>
    <w:p w:rsidR="002006CB" w:rsidRPr="0039775F" w:rsidRDefault="002006CB" w:rsidP="002006CB">
      <w:pPr>
        <w:pStyle w:val="PargrafodaLista"/>
        <w:spacing w:line="360" w:lineRule="auto"/>
        <w:ind w:left="0"/>
        <w:jc w:val="both"/>
        <w:rPr>
          <w:rFonts w:ascii="Bookman Old Style" w:hAnsi="Bookman Old Style" w:cs="Arial"/>
          <w:bCs/>
        </w:rPr>
      </w:pPr>
      <w:r w:rsidRPr="0039775F">
        <w:rPr>
          <w:rFonts w:ascii="Bookman Old Style" w:hAnsi="Bookman Old Style" w:cs="Arial"/>
          <w:bCs/>
        </w:rPr>
        <w:t>Diferença entre a média e a mediana = R$ 569,29 = 13,12% &lt; 30%</w:t>
      </w:r>
    </w:p>
    <w:p w:rsidR="002006CB" w:rsidRPr="0039775F" w:rsidRDefault="002006CB" w:rsidP="002006CB">
      <w:pPr>
        <w:pStyle w:val="PargrafodaLista"/>
        <w:spacing w:line="360" w:lineRule="auto"/>
        <w:ind w:left="0"/>
        <w:jc w:val="both"/>
        <w:rPr>
          <w:rFonts w:ascii="Bookman Old Style" w:hAnsi="Bookman Old Style" w:cs="Arial"/>
          <w:bCs/>
        </w:rPr>
      </w:pPr>
      <w:r w:rsidRPr="0039775F">
        <w:rPr>
          <w:rFonts w:ascii="Bookman Old Style" w:hAnsi="Bookman Old Style" w:cs="Arial"/>
          <w:bCs/>
        </w:rPr>
        <w:t xml:space="preserve">Sendo assim, será utilizada a MÉDIA. </w:t>
      </w:r>
    </w:p>
    <w:p w:rsidR="002006CB" w:rsidRPr="0039775F" w:rsidRDefault="002006CB" w:rsidP="002006CB">
      <w:pPr>
        <w:pStyle w:val="PargrafodaLista"/>
        <w:ind w:left="0"/>
        <w:jc w:val="both"/>
        <w:rPr>
          <w:rFonts w:ascii="Bookman Old Style" w:hAnsi="Bookman Old Style" w:cs="Arial"/>
          <w:bCs/>
        </w:rPr>
      </w:pPr>
    </w:p>
    <w:p w:rsidR="002006CB" w:rsidRPr="0039775F" w:rsidRDefault="002006CB" w:rsidP="002006CB">
      <w:pPr>
        <w:pStyle w:val="PargrafodaLista"/>
        <w:spacing w:line="360" w:lineRule="auto"/>
        <w:ind w:left="0"/>
        <w:jc w:val="both"/>
        <w:rPr>
          <w:rFonts w:ascii="Bookman Old Style" w:hAnsi="Bookman Old Style"/>
          <w:color w:val="000000"/>
        </w:rPr>
      </w:pPr>
      <w:r w:rsidRPr="0039775F">
        <w:rPr>
          <w:rFonts w:ascii="Bookman Old Style" w:hAnsi="Bookman Old Style"/>
          <w:color w:val="000000"/>
        </w:rPr>
        <w:t xml:space="preserve">Conforme o art. 34 da referida IN n. 73/2022 em que no caso de bens e serviços em geral, é </w:t>
      </w:r>
      <w:r w:rsidRPr="0039775F">
        <w:rPr>
          <w:rFonts w:ascii="Bookman Old Style" w:hAnsi="Bookman Old Style"/>
          <w:b/>
          <w:color w:val="000000"/>
        </w:rPr>
        <w:t>indício de inexequibilidade</w:t>
      </w:r>
      <w:r w:rsidRPr="0039775F">
        <w:rPr>
          <w:rFonts w:ascii="Bookman Old Style" w:hAnsi="Bookman Old Style"/>
          <w:color w:val="000000"/>
        </w:rPr>
        <w:t xml:space="preserve"> das propostas valores inferiores </w:t>
      </w:r>
      <w:r w:rsidRPr="0039775F">
        <w:rPr>
          <w:rFonts w:ascii="Bookman Old Style" w:hAnsi="Bookman Old Style"/>
          <w:b/>
          <w:color w:val="000000"/>
        </w:rPr>
        <w:t>a 50%</w:t>
      </w:r>
      <w:r w:rsidRPr="0039775F">
        <w:rPr>
          <w:rFonts w:ascii="Bookman Old Style" w:hAnsi="Bookman Old Style"/>
          <w:color w:val="000000"/>
        </w:rPr>
        <w:t xml:space="preserve"> (cinquenta por cento) do valor estimado pela contratação considerando os valores encontrados na pesquisa de preços.</w:t>
      </w:r>
    </w:p>
    <w:p w:rsidR="002006CB" w:rsidRDefault="002006CB" w:rsidP="002006CB">
      <w:pPr>
        <w:pStyle w:val="PargrafodaLista"/>
        <w:spacing w:line="360" w:lineRule="auto"/>
        <w:ind w:left="0"/>
        <w:jc w:val="both"/>
        <w:rPr>
          <w:rFonts w:ascii="Bookman Old Style" w:hAnsi="Bookman Old Style"/>
          <w:color w:val="000000"/>
        </w:rPr>
      </w:pPr>
      <w:r w:rsidRPr="0039775F">
        <w:rPr>
          <w:rFonts w:ascii="Bookman Old Style" w:hAnsi="Bookman Old Style"/>
          <w:color w:val="000000"/>
        </w:rPr>
        <w:t xml:space="preserve">Serão consideradas para </w:t>
      </w:r>
      <w:r w:rsidRPr="0039775F">
        <w:rPr>
          <w:rFonts w:ascii="Bookman Old Style" w:hAnsi="Bookman Old Style"/>
          <w:b/>
          <w:color w:val="000000"/>
        </w:rPr>
        <w:t>indícios de valores excessivos</w:t>
      </w:r>
      <w:r w:rsidRPr="0039775F">
        <w:rPr>
          <w:rFonts w:ascii="Bookman Old Style" w:hAnsi="Bookman Old Style"/>
          <w:color w:val="000000"/>
        </w:rPr>
        <w:t xml:space="preserve"> as propostas com valores superiores a </w:t>
      </w:r>
      <w:r w:rsidRPr="0039775F">
        <w:rPr>
          <w:rFonts w:ascii="Bookman Old Style" w:hAnsi="Bookman Old Style"/>
          <w:b/>
          <w:color w:val="000000"/>
        </w:rPr>
        <w:t>50%</w:t>
      </w:r>
      <w:r w:rsidRPr="0039775F">
        <w:rPr>
          <w:rFonts w:ascii="Bookman Old Style" w:hAnsi="Bookman Old Style"/>
          <w:color w:val="000000"/>
        </w:rPr>
        <w:t xml:space="preserve"> (cinquenta por cento) do valor estimado pela contratação considerando os valores encontrados na pesquisa de preços.</w:t>
      </w:r>
    </w:p>
    <w:p w:rsidR="002006CB" w:rsidRDefault="002006CB" w:rsidP="002006CB">
      <w:pPr>
        <w:pStyle w:val="PargrafodaLista"/>
        <w:spacing w:line="360" w:lineRule="auto"/>
        <w:ind w:left="0"/>
        <w:jc w:val="both"/>
        <w:rPr>
          <w:rFonts w:ascii="Bookman Old Style" w:hAnsi="Bookman Old Style"/>
          <w:color w:val="000000"/>
        </w:rPr>
      </w:pPr>
    </w:p>
    <w:p w:rsidR="002006CB" w:rsidRDefault="002006CB" w:rsidP="002006CB">
      <w:pPr>
        <w:pStyle w:val="PargrafodaLista"/>
        <w:spacing w:line="360" w:lineRule="auto"/>
        <w:ind w:left="0"/>
        <w:jc w:val="both"/>
        <w:rPr>
          <w:rFonts w:ascii="Bookman Old Style" w:hAnsi="Bookman Old Style"/>
          <w:color w:val="000000"/>
        </w:rPr>
      </w:pPr>
    </w:p>
    <w:p w:rsidR="002006CB" w:rsidRDefault="002006CB" w:rsidP="002006CB">
      <w:pPr>
        <w:pStyle w:val="PargrafodaLista"/>
        <w:spacing w:line="360" w:lineRule="auto"/>
        <w:ind w:left="0"/>
        <w:jc w:val="both"/>
        <w:rPr>
          <w:rFonts w:ascii="Bookman Old Style" w:hAnsi="Bookman Old Style"/>
          <w:color w:val="000000"/>
        </w:rPr>
      </w:pPr>
    </w:p>
    <w:p w:rsidR="002006CB" w:rsidRDefault="002006CB" w:rsidP="002006CB">
      <w:pPr>
        <w:pStyle w:val="PargrafodaLista"/>
        <w:spacing w:line="360" w:lineRule="auto"/>
        <w:ind w:left="0"/>
        <w:jc w:val="both"/>
        <w:rPr>
          <w:rFonts w:ascii="Bookman Old Style" w:hAnsi="Bookman Old Style"/>
          <w:color w:val="000000"/>
        </w:rPr>
      </w:pPr>
    </w:p>
    <w:p w:rsidR="002006CB" w:rsidRPr="0039775F" w:rsidRDefault="002006CB" w:rsidP="002006CB">
      <w:pPr>
        <w:pStyle w:val="PargrafodaLista"/>
        <w:spacing w:line="360" w:lineRule="auto"/>
        <w:ind w:left="0"/>
        <w:jc w:val="both"/>
        <w:rPr>
          <w:rFonts w:ascii="Bookman Old Style" w:hAnsi="Bookman Old Style"/>
          <w:color w:val="000000"/>
        </w:rPr>
      </w:pPr>
    </w:p>
    <w:p w:rsidR="002006CB" w:rsidRPr="0039775F" w:rsidRDefault="002006CB" w:rsidP="002006CB">
      <w:pPr>
        <w:pStyle w:val="PargrafodaLista"/>
        <w:spacing w:line="360" w:lineRule="auto"/>
        <w:ind w:left="0"/>
        <w:jc w:val="both"/>
        <w:rPr>
          <w:rFonts w:ascii="Bookman Old Style" w:hAnsi="Bookman Old Style" w:cs="Arial"/>
          <w:bCs/>
        </w:rPr>
      </w:pPr>
    </w:p>
    <w:tbl>
      <w:tblPr>
        <w:tblStyle w:val="Tabelacomgrade"/>
        <w:tblW w:w="0" w:type="auto"/>
        <w:tblLook w:val="04A0" w:firstRow="1" w:lastRow="0" w:firstColumn="1" w:lastColumn="0" w:noHBand="0" w:noVBand="1"/>
      </w:tblPr>
      <w:tblGrid>
        <w:gridCol w:w="1633"/>
        <w:gridCol w:w="1443"/>
        <w:gridCol w:w="1473"/>
        <w:gridCol w:w="1743"/>
        <w:gridCol w:w="1550"/>
        <w:gridCol w:w="1445"/>
      </w:tblGrid>
      <w:tr w:rsidR="002006CB" w:rsidRPr="0039775F" w:rsidTr="00BD0615">
        <w:tc>
          <w:tcPr>
            <w:tcW w:w="9287" w:type="dxa"/>
            <w:gridSpan w:val="6"/>
            <w:shd w:val="clear" w:color="auto" w:fill="B8CCE4" w:themeFill="accent1" w:themeFillTint="66"/>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
              </w:rPr>
              <w:t>PREÇO DE MERCADO EXCLUINDO OS EXCESSIVAMENTE ELEVADOS</w:t>
            </w:r>
          </w:p>
        </w:tc>
      </w:tr>
      <w:tr w:rsidR="002006CB" w:rsidRPr="0039775F" w:rsidTr="00BD0615">
        <w:tc>
          <w:tcPr>
            <w:tcW w:w="163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lastRenderedPageBreak/>
              <w:t>EMPRESA/</w:t>
            </w:r>
          </w:p>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TIPO DE FONTE</w:t>
            </w:r>
          </w:p>
        </w:tc>
        <w:tc>
          <w:tcPr>
            <w:tcW w:w="144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PREÇO</w:t>
            </w:r>
          </w:p>
        </w:tc>
        <w:tc>
          <w:tcPr>
            <w:tcW w:w="147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MÉDIA DOS DEMAIS VALORES</w:t>
            </w:r>
          </w:p>
        </w:tc>
        <w:tc>
          <w:tcPr>
            <w:tcW w:w="174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PERCENTUAL EM RELAÇÃO DA MÉDIA DOS DEMAIS PREÇOS</w:t>
            </w:r>
          </w:p>
        </w:tc>
        <w:tc>
          <w:tcPr>
            <w:tcW w:w="1550"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AVALIAÇÃO</w:t>
            </w:r>
          </w:p>
        </w:tc>
        <w:tc>
          <w:tcPr>
            <w:tcW w:w="1445"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PREÇO VÁLIDO</w:t>
            </w:r>
          </w:p>
        </w:tc>
      </w:tr>
      <w:tr w:rsidR="002006CB" w:rsidRPr="0039775F" w:rsidTr="00BD0615">
        <w:tc>
          <w:tcPr>
            <w:tcW w:w="163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Pesquisa Direta - ASM</w:t>
            </w:r>
          </w:p>
        </w:tc>
        <w:tc>
          <w:tcPr>
            <w:tcW w:w="144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R$ 2.400,00</w:t>
            </w:r>
          </w:p>
        </w:tc>
        <w:tc>
          <w:tcPr>
            <w:tcW w:w="147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R$ 4.725,06</w:t>
            </w:r>
          </w:p>
        </w:tc>
        <w:tc>
          <w:tcPr>
            <w:tcW w:w="174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50,79%</w:t>
            </w:r>
          </w:p>
        </w:tc>
        <w:tc>
          <w:tcPr>
            <w:tcW w:w="1550" w:type="dxa"/>
          </w:tcPr>
          <w:p w:rsidR="002006CB" w:rsidRPr="0039775F" w:rsidRDefault="002006CB" w:rsidP="00BD0615">
            <w:pPr>
              <w:pStyle w:val="PargrafodaLista"/>
              <w:spacing w:line="276" w:lineRule="auto"/>
              <w:ind w:left="0"/>
              <w:jc w:val="both"/>
              <w:rPr>
                <w:rFonts w:ascii="Bookman Old Style" w:hAnsi="Bookman Old Style" w:cs="Arial"/>
                <w:bCs/>
              </w:rPr>
            </w:pPr>
          </w:p>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VÁLIDO</w:t>
            </w:r>
          </w:p>
        </w:tc>
        <w:tc>
          <w:tcPr>
            <w:tcW w:w="1445" w:type="dxa"/>
            <w:vMerge w:val="restart"/>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R$ 3.574,50</w:t>
            </w:r>
          </w:p>
        </w:tc>
      </w:tr>
      <w:tr w:rsidR="002006CB" w:rsidRPr="0039775F" w:rsidTr="00BD0615">
        <w:tc>
          <w:tcPr>
            <w:tcW w:w="163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Pesquisa Direta – PONTO ONLINE</w:t>
            </w:r>
          </w:p>
        </w:tc>
        <w:tc>
          <w:tcPr>
            <w:tcW w:w="144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R$ 4.578,70</w:t>
            </w:r>
          </w:p>
        </w:tc>
        <w:tc>
          <w:tcPr>
            <w:tcW w:w="147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R$ 4.289,32</w:t>
            </w:r>
          </w:p>
        </w:tc>
        <w:tc>
          <w:tcPr>
            <w:tcW w:w="174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106,74%</w:t>
            </w:r>
          </w:p>
        </w:tc>
        <w:tc>
          <w:tcPr>
            <w:tcW w:w="1550" w:type="dxa"/>
          </w:tcPr>
          <w:p w:rsidR="002006CB" w:rsidRPr="0039775F" w:rsidRDefault="002006CB" w:rsidP="00BD0615">
            <w:pPr>
              <w:rPr>
                <w:rFonts w:ascii="Bookman Old Style" w:hAnsi="Bookman Old Style"/>
              </w:rPr>
            </w:pPr>
            <w:r w:rsidRPr="0039775F">
              <w:rPr>
                <w:rFonts w:ascii="Bookman Old Style" w:hAnsi="Bookman Old Style"/>
              </w:rPr>
              <w:t>VÁLIDO</w:t>
            </w:r>
          </w:p>
        </w:tc>
        <w:tc>
          <w:tcPr>
            <w:tcW w:w="1445" w:type="dxa"/>
            <w:vMerge/>
          </w:tcPr>
          <w:p w:rsidR="002006CB" w:rsidRPr="0039775F" w:rsidRDefault="002006CB" w:rsidP="00BD0615">
            <w:pPr>
              <w:pStyle w:val="PargrafodaLista"/>
              <w:spacing w:line="276" w:lineRule="auto"/>
              <w:ind w:left="0"/>
              <w:jc w:val="both"/>
              <w:rPr>
                <w:rFonts w:ascii="Bookman Old Style" w:hAnsi="Bookman Old Style" w:cs="Arial"/>
                <w:bCs/>
              </w:rPr>
            </w:pPr>
          </w:p>
        </w:tc>
      </w:tr>
      <w:tr w:rsidR="002006CB" w:rsidRPr="0039775F" w:rsidTr="00BD0615">
        <w:tc>
          <w:tcPr>
            <w:tcW w:w="163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Pesquisa Direta-RELOPONTO</w:t>
            </w:r>
          </w:p>
        </w:tc>
        <w:tc>
          <w:tcPr>
            <w:tcW w:w="144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R$ 8.152,80</w:t>
            </w:r>
          </w:p>
        </w:tc>
        <w:tc>
          <w:tcPr>
            <w:tcW w:w="147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R$ 3.574,50</w:t>
            </w:r>
          </w:p>
        </w:tc>
        <w:tc>
          <w:tcPr>
            <w:tcW w:w="1743" w:type="dxa"/>
          </w:tcPr>
          <w:p w:rsidR="002006CB" w:rsidRPr="0039775F" w:rsidRDefault="002006CB" w:rsidP="00BD0615">
            <w:pPr>
              <w:pStyle w:val="PargrafodaLista"/>
              <w:spacing w:line="360" w:lineRule="auto"/>
              <w:ind w:left="0"/>
              <w:jc w:val="both"/>
              <w:rPr>
                <w:rFonts w:ascii="Bookman Old Style" w:hAnsi="Bookman Old Style" w:cs="Arial"/>
                <w:bCs/>
              </w:rPr>
            </w:pPr>
            <w:r w:rsidRPr="0039775F">
              <w:rPr>
                <w:rFonts w:ascii="Bookman Old Style" w:hAnsi="Bookman Old Style" w:cs="Arial"/>
                <w:bCs/>
              </w:rPr>
              <w:t>228%</w:t>
            </w:r>
          </w:p>
        </w:tc>
        <w:tc>
          <w:tcPr>
            <w:tcW w:w="1550" w:type="dxa"/>
            <w:shd w:val="clear" w:color="auto" w:fill="FF9999"/>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EXCESSIVO</w:t>
            </w:r>
          </w:p>
        </w:tc>
        <w:tc>
          <w:tcPr>
            <w:tcW w:w="1445" w:type="dxa"/>
            <w:vMerge/>
          </w:tcPr>
          <w:p w:rsidR="002006CB" w:rsidRPr="0039775F" w:rsidRDefault="002006CB" w:rsidP="00BD0615">
            <w:pPr>
              <w:pStyle w:val="PargrafodaLista"/>
              <w:spacing w:line="276" w:lineRule="auto"/>
              <w:ind w:left="0"/>
              <w:jc w:val="both"/>
              <w:rPr>
                <w:rFonts w:ascii="Bookman Old Style" w:hAnsi="Bookman Old Style" w:cs="Arial"/>
                <w:bCs/>
              </w:rPr>
            </w:pPr>
          </w:p>
        </w:tc>
      </w:tr>
      <w:tr w:rsidR="002006CB" w:rsidRPr="0039775F" w:rsidTr="00BD0615">
        <w:tc>
          <w:tcPr>
            <w:tcW w:w="163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Pesquisa Direta-NONACA</w:t>
            </w:r>
          </w:p>
        </w:tc>
        <w:tc>
          <w:tcPr>
            <w:tcW w:w="144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R$ 5.376,00</w:t>
            </w:r>
          </w:p>
        </w:tc>
        <w:tc>
          <w:tcPr>
            <w:tcW w:w="147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R$ 4.129,86</w:t>
            </w:r>
          </w:p>
        </w:tc>
        <w:tc>
          <w:tcPr>
            <w:tcW w:w="174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130,17%</w:t>
            </w:r>
          </w:p>
        </w:tc>
        <w:tc>
          <w:tcPr>
            <w:tcW w:w="1550" w:type="dxa"/>
          </w:tcPr>
          <w:p w:rsidR="002006CB" w:rsidRPr="0039775F" w:rsidRDefault="002006CB" w:rsidP="00BD0615">
            <w:pPr>
              <w:pStyle w:val="PargrafodaLista"/>
              <w:spacing w:line="276" w:lineRule="auto"/>
              <w:ind w:left="0"/>
              <w:jc w:val="both"/>
              <w:rPr>
                <w:rFonts w:ascii="Bookman Old Style" w:hAnsi="Bookman Old Style" w:cs="Arial"/>
                <w:bCs/>
              </w:rPr>
            </w:pPr>
          </w:p>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VÁLIDO</w:t>
            </w:r>
          </w:p>
        </w:tc>
        <w:tc>
          <w:tcPr>
            <w:tcW w:w="1445" w:type="dxa"/>
            <w:vMerge/>
          </w:tcPr>
          <w:p w:rsidR="002006CB" w:rsidRPr="0039775F" w:rsidRDefault="002006CB" w:rsidP="00BD0615">
            <w:pPr>
              <w:pStyle w:val="PargrafodaLista"/>
              <w:spacing w:line="276" w:lineRule="auto"/>
              <w:ind w:left="0"/>
              <w:jc w:val="both"/>
              <w:rPr>
                <w:rFonts w:ascii="Bookman Old Style" w:hAnsi="Bookman Old Style" w:cs="Arial"/>
                <w:bCs/>
              </w:rPr>
            </w:pPr>
          </w:p>
        </w:tc>
      </w:tr>
      <w:tr w:rsidR="002006CB" w:rsidRPr="0039775F" w:rsidTr="00BD0615">
        <w:tc>
          <w:tcPr>
            <w:tcW w:w="1633" w:type="dxa"/>
          </w:tcPr>
          <w:p w:rsidR="002006CB" w:rsidRPr="0039775F" w:rsidRDefault="002006CB" w:rsidP="00BD0615">
            <w:pPr>
              <w:pStyle w:val="PargrafodaLista"/>
              <w:spacing w:line="276" w:lineRule="auto"/>
              <w:ind w:left="0"/>
              <w:jc w:val="both"/>
              <w:rPr>
                <w:rFonts w:ascii="Bookman Old Style" w:hAnsi="Bookman Old Style" w:cs="Arial"/>
                <w:color w:val="333333"/>
                <w:shd w:val="clear" w:color="auto" w:fill="FFFFFF"/>
              </w:rPr>
            </w:pPr>
            <w:r w:rsidRPr="0039775F">
              <w:rPr>
                <w:rFonts w:ascii="Bookman Old Style" w:hAnsi="Bookman Old Style" w:cs="Arial"/>
                <w:bCs/>
              </w:rPr>
              <w:t>Contratações Similares – PNCP-</w:t>
            </w:r>
            <w:r w:rsidRPr="0039775F">
              <w:rPr>
                <w:rFonts w:ascii="Bookman Old Style" w:hAnsi="Bookman Old Style" w:cs="Arial"/>
                <w:bCs/>
                <w:iCs/>
              </w:rPr>
              <w:t xml:space="preserve"> Porto Ferreira/SP</w:t>
            </w:r>
            <w:r w:rsidRPr="0039775F">
              <w:rPr>
                <w:rFonts w:ascii="Bookman Old Style" w:hAnsi="Bookman Old Style" w:cs="Arial"/>
                <w:bCs/>
              </w:rPr>
              <w:t xml:space="preserve"> </w:t>
            </w:r>
          </w:p>
          <w:p w:rsidR="002006CB" w:rsidRPr="0039775F" w:rsidRDefault="002006CB" w:rsidP="00BD0615">
            <w:pPr>
              <w:pStyle w:val="PargrafodaLista"/>
              <w:spacing w:line="276" w:lineRule="auto"/>
              <w:ind w:left="0"/>
              <w:jc w:val="both"/>
              <w:rPr>
                <w:rFonts w:ascii="Bookman Old Style" w:hAnsi="Bookman Old Style" w:cs="Arial"/>
                <w:bCs/>
              </w:rPr>
            </w:pPr>
          </w:p>
        </w:tc>
        <w:tc>
          <w:tcPr>
            <w:tcW w:w="144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R$ 2.957,83</w:t>
            </w:r>
          </w:p>
        </w:tc>
        <w:tc>
          <w:tcPr>
            <w:tcW w:w="147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R$ 4.613,50</w:t>
            </w:r>
          </w:p>
        </w:tc>
        <w:tc>
          <w:tcPr>
            <w:tcW w:w="174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64,11%</w:t>
            </w:r>
          </w:p>
        </w:tc>
        <w:tc>
          <w:tcPr>
            <w:tcW w:w="1550" w:type="dxa"/>
          </w:tcPr>
          <w:p w:rsidR="002006CB" w:rsidRPr="0039775F" w:rsidRDefault="002006CB" w:rsidP="00BD0615">
            <w:pPr>
              <w:pStyle w:val="PargrafodaLista"/>
              <w:spacing w:line="276" w:lineRule="auto"/>
              <w:ind w:left="0"/>
              <w:jc w:val="both"/>
              <w:rPr>
                <w:rFonts w:ascii="Bookman Old Style" w:hAnsi="Bookman Old Style" w:cs="Arial"/>
                <w:bCs/>
              </w:rPr>
            </w:pPr>
          </w:p>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VÁLIDO</w:t>
            </w:r>
          </w:p>
        </w:tc>
        <w:tc>
          <w:tcPr>
            <w:tcW w:w="1445" w:type="dxa"/>
            <w:vMerge/>
          </w:tcPr>
          <w:p w:rsidR="002006CB" w:rsidRPr="0039775F" w:rsidRDefault="002006CB" w:rsidP="00BD0615">
            <w:pPr>
              <w:pStyle w:val="PargrafodaLista"/>
              <w:spacing w:line="276" w:lineRule="auto"/>
              <w:ind w:left="0"/>
              <w:jc w:val="both"/>
              <w:rPr>
                <w:rFonts w:ascii="Bookman Old Style" w:hAnsi="Bookman Old Style" w:cs="Arial"/>
                <w:bCs/>
              </w:rPr>
            </w:pPr>
          </w:p>
        </w:tc>
      </w:tr>
      <w:tr w:rsidR="002006CB" w:rsidRPr="0039775F" w:rsidTr="00BD0615">
        <w:tc>
          <w:tcPr>
            <w:tcW w:w="1633" w:type="dxa"/>
          </w:tcPr>
          <w:p w:rsidR="002006CB" w:rsidRPr="0039775F" w:rsidRDefault="002006CB" w:rsidP="00BD0615">
            <w:pPr>
              <w:pStyle w:val="PargrafodaLista"/>
              <w:spacing w:line="276" w:lineRule="auto"/>
              <w:ind w:left="0"/>
              <w:jc w:val="both"/>
              <w:rPr>
                <w:rFonts w:ascii="Bookman Old Style" w:hAnsi="Bookman Old Style" w:cs="Arial"/>
                <w:color w:val="333333"/>
                <w:shd w:val="clear" w:color="auto" w:fill="FFFFFF"/>
              </w:rPr>
            </w:pPr>
            <w:r w:rsidRPr="0039775F">
              <w:rPr>
                <w:rFonts w:ascii="Bookman Old Style" w:hAnsi="Bookman Old Style" w:cs="Arial"/>
                <w:bCs/>
              </w:rPr>
              <w:t>Contratações Similares – PNCP-</w:t>
            </w:r>
            <w:r w:rsidRPr="0039775F">
              <w:rPr>
                <w:rFonts w:ascii="Bookman Old Style" w:hAnsi="Bookman Old Style" w:cs="Arial"/>
                <w:bCs/>
                <w:iCs/>
              </w:rPr>
              <w:t xml:space="preserve"> Nova Serrana MG</w:t>
            </w:r>
          </w:p>
          <w:p w:rsidR="002006CB" w:rsidRPr="0039775F" w:rsidRDefault="002006CB" w:rsidP="00BD0615">
            <w:pPr>
              <w:pStyle w:val="PargrafodaLista"/>
              <w:spacing w:line="276" w:lineRule="auto"/>
              <w:ind w:left="0"/>
              <w:jc w:val="both"/>
              <w:rPr>
                <w:rFonts w:ascii="Bookman Old Style" w:hAnsi="Bookman Old Style" w:cs="Arial"/>
                <w:bCs/>
              </w:rPr>
            </w:pPr>
          </w:p>
        </w:tc>
        <w:tc>
          <w:tcPr>
            <w:tcW w:w="144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R$ 2.560,00</w:t>
            </w:r>
          </w:p>
        </w:tc>
        <w:tc>
          <w:tcPr>
            <w:tcW w:w="147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R$ 4.693,06</w:t>
            </w:r>
          </w:p>
        </w:tc>
        <w:tc>
          <w:tcPr>
            <w:tcW w:w="1743"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54,54%</w:t>
            </w:r>
          </w:p>
        </w:tc>
        <w:tc>
          <w:tcPr>
            <w:tcW w:w="1550" w:type="dxa"/>
          </w:tcPr>
          <w:p w:rsidR="002006CB" w:rsidRPr="0039775F" w:rsidRDefault="002006CB" w:rsidP="00BD0615">
            <w:pPr>
              <w:pStyle w:val="PargrafodaLista"/>
              <w:spacing w:line="276" w:lineRule="auto"/>
              <w:ind w:left="0"/>
              <w:jc w:val="both"/>
              <w:rPr>
                <w:rFonts w:ascii="Bookman Old Style" w:hAnsi="Bookman Old Style" w:cs="Arial"/>
                <w:bCs/>
              </w:rPr>
            </w:pPr>
            <w:r w:rsidRPr="0039775F">
              <w:rPr>
                <w:rFonts w:ascii="Bookman Old Style" w:hAnsi="Bookman Old Style" w:cs="Arial"/>
                <w:bCs/>
              </w:rPr>
              <w:t>VÁLIDO</w:t>
            </w:r>
          </w:p>
        </w:tc>
        <w:tc>
          <w:tcPr>
            <w:tcW w:w="1445" w:type="dxa"/>
            <w:vMerge/>
          </w:tcPr>
          <w:p w:rsidR="002006CB" w:rsidRPr="0039775F" w:rsidRDefault="002006CB" w:rsidP="00BD0615">
            <w:pPr>
              <w:pStyle w:val="PargrafodaLista"/>
              <w:spacing w:line="276" w:lineRule="auto"/>
              <w:ind w:left="0"/>
              <w:jc w:val="both"/>
              <w:rPr>
                <w:rFonts w:ascii="Bookman Old Style" w:hAnsi="Bookman Old Style" w:cs="Arial"/>
                <w:bCs/>
              </w:rPr>
            </w:pPr>
          </w:p>
        </w:tc>
      </w:tr>
    </w:tbl>
    <w:p w:rsidR="002006CB" w:rsidRPr="0039775F" w:rsidRDefault="002006CB" w:rsidP="002006CB">
      <w:pPr>
        <w:pStyle w:val="PargrafodaLista"/>
        <w:ind w:left="0"/>
        <w:jc w:val="both"/>
        <w:rPr>
          <w:rFonts w:ascii="Bookman Old Style" w:hAnsi="Bookman Old Style" w:cs="Arial"/>
          <w:bCs/>
        </w:rPr>
      </w:pPr>
    </w:p>
    <w:p w:rsidR="002006CB" w:rsidRPr="0039775F" w:rsidRDefault="002006CB" w:rsidP="002006CB">
      <w:pPr>
        <w:pStyle w:val="PargrafodaLista"/>
        <w:ind w:left="0"/>
        <w:jc w:val="both"/>
        <w:rPr>
          <w:rFonts w:ascii="Bookman Old Style" w:hAnsi="Bookman Old Style" w:cs="Arial"/>
          <w:bCs/>
        </w:rPr>
      </w:pPr>
      <w:r w:rsidRPr="0039775F">
        <w:rPr>
          <w:rFonts w:ascii="Bookman Old Style" w:hAnsi="Bookman Old Style" w:cs="Arial"/>
          <w:bCs/>
        </w:rPr>
        <w:t>Não houve valores considerados inexequíveis.</w:t>
      </w:r>
    </w:p>
    <w:p w:rsidR="002006CB" w:rsidRPr="0039775F" w:rsidRDefault="002006CB" w:rsidP="002006CB">
      <w:pPr>
        <w:pStyle w:val="PargrafodaLista"/>
        <w:ind w:left="0"/>
        <w:jc w:val="both"/>
        <w:rPr>
          <w:rFonts w:ascii="Bookman Old Style" w:hAnsi="Bookman Old Style" w:cs="Arial"/>
          <w:bCs/>
        </w:rPr>
      </w:pPr>
    </w:p>
    <w:p w:rsidR="002006CB" w:rsidRPr="0039775F" w:rsidRDefault="002006CB" w:rsidP="002006CB">
      <w:pPr>
        <w:pStyle w:val="PargrafodaLista"/>
        <w:ind w:left="0"/>
        <w:jc w:val="both"/>
        <w:rPr>
          <w:rFonts w:ascii="Bookman Old Style" w:hAnsi="Bookman Old Style" w:cs="Arial"/>
          <w:b/>
          <w:bCs/>
        </w:rPr>
      </w:pPr>
      <w:r w:rsidRPr="0039775F">
        <w:rPr>
          <w:rFonts w:ascii="Bookman Old Style" w:hAnsi="Bookman Old Style" w:cs="Arial"/>
        </w:rPr>
        <w:t xml:space="preserve">O valor total estimado da contratação é de </w:t>
      </w:r>
      <w:r w:rsidRPr="0039775F">
        <w:rPr>
          <w:rFonts w:ascii="Bookman Old Style" w:hAnsi="Bookman Old Style" w:cs="Arial"/>
          <w:b/>
          <w:bCs/>
        </w:rPr>
        <w:t>R$ 3.574,50</w:t>
      </w:r>
      <w:r w:rsidRPr="0039775F">
        <w:rPr>
          <w:rFonts w:ascii="Bookman Old Style" w:hAnsi="Bookman Old Style" w:cs="Arial"/>
        </w:rPr>
        <w:t xml:space="preserve"> (três mil quinhentos e setenta e quatro reais e cinquenta centavos).</w:t>
      </w:r>
    </w:p>
    <w:p w:rsidR="002006CB" w:rsidRPr="0039775F" w:rsidRDefault="002006CB" w:rsidP="002006CB">
      <w:pPr>
        <w:jc w:val="both"/>
        <w:rPr>
          <w:rFonts w:ascii="Bookman Old Style" w:hAnsi="Bookman Old Style" w:cs="Arial"/>
          <w:b/>
        </w:rPr>
      </w:pPr>
      <w:r w:rsidRPr="0039775F">
        <w:rPr>
          <w:rFonts w:ascii="Bookman Old Style" w:hAnsi="Bookman Old Style" w:cs="Arial"/>
          <w:b/>
        </w:rPr>
        <w:t>9. DESCRIÇÃO DA SOLUÇÃO COMO UM TODO</w:t>
      </w:r>
    </w:p>
    <w:p w:rsidR="002006CB" w:rsidRPr="0039775F" w:rsidRDefault="002006CB" w:rsidP="002006CB">
      <w:pPr>
        <w:pStyle w:val="PargrafodaLista"/>
        <w:ind w:left="0"/>
        <w:jc w:val="both"/>
        <w:rPr>
          <w:rFonts w:ascii="Bookman Old Style" w:hAnsi="Bookman Old Style" w:cs="Arial"/>
        </w:rPr>
      </w:pPr>
      <w:r w:rsidRPr="0039775F">
        <w:rPr>
          <w:rFonts w:ascii="Bookman Old Style" w:hAnsi="Bookman Old Style" w:cs="Arial"/>
        </w:rPr>
        <w:t>O objeto estudado requer manuten</w:t>
      </w:r>
      <w:r w:rsidRPr="0039775F">
        <w:rPr>
          <w:rFonts w:ascii="Bookman Old Style" w:hAnsi="Bookman Old Style" w:cs="Bookman Old Style"/>
        </w:rPr>
        <w:t>çã</w:t>
      </w:r>
      <w:r w:rsidRPr="0039775F">
        <w:rPr>
          <w:rFonts w:ascii="Bookman Old Style" w:hAnsi="Bookman Old Style" w:cs="Arial"/>
        </w:rPr>
        <w:t>o, instala</w:t>
      </w:r>
      <w:r w:rsidRPr="0039775F">
        <w:rPr>
          <w:rFonts w:ascii="Bookman Old Style" w:hAnsi="Bookman Old Style" w:cs="Bookman Old Style"/>
        </w:rPr>
        <w:t>çã</w:t>
      </w:r>
      <w:r w:rsidRPr="0039775F">
        <w:rPr>
          <w:rFonts w:ascii="Bookman Old Style" w:hAnsi="Bookman Old Style" w:cs="Arial"/>
        </w:rPr>
        <w:t>o ou assist</w:t>
      </w:r>
      <w:r w:rsidRPr="0039775F">
        <w:rPr>
          <w:rFonts w:ascii="Bookman Old Style" w:hAnsi="Bookman Old Style" w:cs="Bookman Old Style"/>
        </w:rPr>
        <w:t>ê</w:t>
      </w:r>
      <w:r w:rsidRPr="0039775F">
        <w:rPr>
          <w:rFonts w:ascii="Bookman Old Style" w:hAnsi="Bookman Old Style" w:cs="Arial"/>
        </w:rPr>
        <w:t>ncia técnica.</w:t>
      </w: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pStyle w:val="PargrafodaLista"/>
        <w:numPr>
          <w:ilvl w:val="0"/>
          <w:numId w:val="16"/>
        </w:numPr>
        <w:spacing w:after="0"/>
        <w:contextualSpacing w:val="0"/>
        <w:jc w:val="both"/>
        <w:rPr>
          <w:rFonts w:ascii="Bookman Old Style" w:hAnsi="Bookman Old Style" w:cs="Arial"/>
          <w:b/>
          <w:bCs/>
        </w:rPr>
      </w:pPr>
      <w:r w:rsidRPr="0039775F">
        <w:rPr>
          <w:rFonts w:ascii="Bookman Old Style" w:hAnsi="Bookman Old Style" w:cs="Arial"/>
          <w:b/>
          <w:bCs/>
        </w:rPr>
        <w:t xml:space="preserve"> JUSTIFICATIVAS PARA O PARCELAMENTO OU NÃO DA SOLUÇÃO</w:t>
      </w:r>
    </w:p>
    <w:p w:rsidR="002006CB" w:rsidRPr="0039775F" w:rsidRDefault="002006CB" w:rsidP="002006CB">
      <w:pPr>
        <w:pStyle w:val="PargrafodaLista"/>
        <w:ind w:left="0"/>
        <w:jc w:val="both"/>
        <w:rPr>
          <w:rFonts w:ascii="Bookman Old Style" w:hAnsi="Bookman Old Style" w:cs="Arial"/>
          <w:i/>
          <w:iCs/>
        </w:rPr>
      </w:pPr>
      <w:r w:rsidRPr="0039775F">
        <w:rPr>
          <w:rFonts w:ascii="Bookman Old Style" w:hAnsi="Bookman Old Style" w:cs="Arial"/>
        </w:rPr>
        <w:t xml:space="preserve">A contratação do objeto não será parcelada por item, considerando a viabilidade da divisão do objeto da contratação, tendo como julgamento o critério de </w:t>
      </w:r>
      <w:r w:rsidRPr="0039775F">
        <w:rPr>
          <w:rFonts w:ascii="Bookman Old Style" w:hAnsi="Bookman Old Style" w:cs="Arial"/>
          <w:b/>
          <w:bCs/>
        </w:rPr>
        <w:t>“menor preço global”,</w:t>
      </w:r>
      <w:r w:rsidRPr="0039775F">
        <w:rPr>
          <w:rFonts w:ascii="Bookman Old Style" w:hAnsi="Bookman Old Style" w:cs="Arial"/>
        </w:rPr>
        <w:t xml:space="preserve"> em relação aos prejuízos a serem causados ao conjunto e a perda de economia de escala, além do melhor aproveitamento dos recursos disponíveis, inclusive à facilitação do plano de fiscalização, pois</w:t>
      </w:r>
      <w:r w:rsidRPr="0039775F">
        <w:rPr>
          <w:rFonts w:ascii="Bookman Old Style" w:hAnsi="Bookman Old Style" w:cs="Arial"/>
          <w:iCs/>
        </w:rPr>
        <w:t xml:space="preserve"> os serviços são correlatos e devem ser elaborados e gerenciados por uma mesma empresa.</w:t>
      </w: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pStyle w:val="PargrafodaLista"/>
        <w:ind w:left="0"/>
        <w:jc w:val="both"/>
        <w:rPr>
          <w:rFonts w:ascii="Bookman Old Style" w:hAnsi="Bookman Old Style" w:cs="Arial"/>
          <w:b/>
          <w:bCs/>
        </w:rPr>
      </w:pPr>
      <w:r w:rsidRPr="0039775F">
        <w:rPr>
          <w:rFonts w:ascii="Bookman Old Style" w:hAnsi="Bookman Old Style" w:cs="Arial"/>
          <w:b/>
          <w:bCs/>
        </w:rPr>
        <w:t>11. RAZÃO DA ESCOLHA DO FORNECEDOR/PRESTADOR</w:t>
      </w:r>
    </w:p>
    <w:p w:rsidR="002006CB" w:rsidRPr="0039775F" w:rsidRDefault="002006CB" w:rsidP="002006CB">
      <w:pPr>
        <w:pStyle w:val="PargrafodaLista"/>
        <w:ind w:left="0"/>
        <w:jc w:val="both"/>
        <w:rPr>
          <w:rFonts w:ascii="Bookman Old Style" w:hAnsi="Bookman Old Style" w:cs="Arial"/>
        </w:rPr>
      </w:pPr>
      <w:r w:rsidRPr="0039775F">
        <w:rPr>
          <w:rFonts w:ascii="Bookman Old Style" w:hAnsi="Bookman Old Style" w:cs="Arial"/>
        </w:rPr>
        <w:lastRenderedPageBreak/>
        <w:t>A referida justificativa não se aplica no caso concreto, pois a contratação está fundamentada no art. 75, I ou II da Lei 14.133, de 2021, oportunidade em que o fornecedor será escolhido mediante processo de seleção, que terá como critério de escolha o menor preço ofertado nas propostas e não sendo apresentadas propostas, a escolha do fornecedor se dará sobre a menor cotação, comprovada a vantajosidade.</w:t>
      </w: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pStyle w:val="PargrafodaLista"/>
        <w:numPr>
          <w:ilvl w:val="0"/>
          <w:numId w:val="17"/>
        </w:numPr>
        <w:spacing w:after="0"/>
        <w:ind w:left="0" w:firstLine="0"/>
        <w:contextualSpacing w:val="0"/>
        <w:jc w:val="both"/>
        <w:rPr>
          <w:rFonts w:ascii="Bookman Old Style" w:hAnsi="Bookman Old Style" w:cs="Arial"/>
          <w:b/>
          <w:bCs/>
        </w:rPr>
      </w:pPr>
      <w:r w:rsidRPr="0039775F">
        <w:rPr>
          <w:rFonts w:ascii="Bookman Old Style" w:hAnsi="Bookman Old Style" w:cs="Arial"/>
          <w:b/>
          <w:bCs/>
        </w:rPr>
        <w:t>JUSTIFICATIVA DE PREÇOS</w:t>
      </w:r>
    </w:p>
    <w:p w:rsidR="002006CB" w:rsidRPr="0039775F" w:rsidRDefault="002006CB" w:rsidP="002006CB">
      <w:pPr>
        <w:pStyle w:val="PargrafodaLista"/>
        <w:ind w:left="0"/>
        <w:jc w:val="both"/>
        <w:rPr>
          <w:rFonts w:ascii="Bookman Old Style" w:hAnsi="Bookman Old Style" w:cs="Arial"/>
        </w:rPr>
      </w:pPr>
      <w:r w:rsidRPr="0039775F">
        <w:rPr>
          <w:rFonts w:ascii="Bookman Old Style" w:hAnsi="Bookman Old Style" w:cs="Arial"/>
        </w:rPr>
        <w:t>A referida justificativa não se aplica no caso concreto, pois a contratação encontra-se fundamentada no art. 75, I ou II da Lei n.º 14.133, de 2021, oportunidade em que a justificativa do preço será a escolha do menor preço ofertado nas propostas e não sendo apresentadas propostas, a escolha do fornecedor se dará sobre a menor cotação, comprovada a vantajosidade.</w:t>
      </w: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pStyle w:val="PargrafodaLista"/>
        <w:ind w:left="0"/>
        <w:jc w:val="both"/>
        <w:rPr>
          <w:rFonts w:ascii="Bookman Old Style" w:hAnsi="Bookman Old Style" w:cs="Arial"/>
          <w:b/>
          <w:bCs/>
        </w:rPr>
      </w:pPr>
      <w:r w:rsidRPr="0039775F">
        <w:rPr>
          <w:rFonts w:ascii="Bookman Old Style" w:hAnsi="Bookman Old Style" w:cs="Arial"/>
          <w:b/>
          <w:bCs/>
        </w:rPr>
        <w:t>12.1. Vantajosidade da Contratação</w:t>
      </w:r>
    </w:p>
    <w:p w:rsidR="002006CB" w:rsidRPr="0039775F" w:rsidRDefault="002006CB" w:rsidP="002006CB">
      <w:pPr>
        <w:pStyle w:val="PargrafodaLista"/>
        <w:ind w:left="0"/>
        <w:jc w:val="both"/>
        <w:rPr>
          <w:rFonts w:ascii="Bookman Old Style" w:hAnsi="Bookman Old Style" w:cs="Arial"/>
          <w:bCs/>
        </w:rPr>
      </w:pPr>
      <w:r w:rsidRPr="0039775F">
        <w:rPr>
          <w:rFonts w:ascii="Bookman Old Style" w:hAnsi="Bookman Old Style" w:cs="Arial"/>
          <w:bCs/>
        </w:rPr>
        <w:t>A contratação possibilitará:</w:t>
      </w:r>
    </w:p>
    <w:p w:rsidR="002006CB" w:rsidRPr="0039775F" w:rsidRDefault="002006CB" w:rsidP="002006CB">
      <w:pPr>
        <w:pStyle w:val="PargrafodaLista"/>
        <w:ind w:left="0"/>
        <w:jc w:val="both"/>
        <w:rPr>
          <w:rFonts w:ascii="Bookman Old Style" w:hAnsi="Bookman Old Style" w:cs="Arial"/>
          <w:bCs/>
        </w:rPr>
      </w:pPr>
      <w:r w:rsidRPr="0039775F">
        <w:rPr>
          <w:rFonts w:ascii="Bookman Old Style" w:hAnsi="Bookman Old Style" w:cs="Arial"/>
          <w:bCs/>
        </w:rPr>
        <w:t>Verificar o efetivo cumprimento de carga horária dos funcionários;</w:t>
      </w:r>
    </w:p>
    <w:p w:rsidR="002006CB" w:rsidRPr="0039775F" w:rsidRDefault="002006CB" w:rsidP="002006CB">
      <w:pPr>
        <w:pStyle w:val="PargrafodaLista"/>
        <w:ind w:left="0"/>
        <w:jc w:val="both"/>
        <w:rPr>
          <w:rFonts w:ascii="Bookman Old Style" w:hAnsi="Bookman Old Style" w:cs="Arial"/>
          <w:bCs/>
        </w:rPr>
      </w:pPr>
      <w:r w:rsidRPr="0039775F">
        <w:rPr>
          <w:rFonts w:ascii="Bookman Old Style" w:hAnsi="Bookman Old Style" w:cs="Arial"/>
          <w:bCs/>
        </w:rPr>
        <w:t>Realizar o pagamento dos funcionários com base na frequência dos automatizada;</w:t>
      </w:r>
    </w:p>
    <w:p w:rsidR="002006CB" w:rsidRPr="0039775F" w:rsidRDefault="002006CB" w:rsidP="002006CB">
      <w:pPr>
        <w:pStyle w:val="PargrafodaLista"/>
        <w:ind w:left="0"/>
        <w:jc w:val="both"/>
        <w:rPr>
          <w:rFonts w:ascii="Bookman Old Style" w:hAnsi="Bookman Old Style" w:cs="Arial"/>
          <w:bCs/>
        </w:rPr>
      </w:pPr>
      <w:r w:rsidRPr="0039775F">
        <w:rPr>
          <w:rFonts w:ascii="Bookman Old Style" w:hAnsi="Bookman Old Style" w:cs="Arial"/>
          <w:bCs/>
        </w:rPr>
        <w:t>Ampliar os mecanismos de gestão, evitando acordos informais;</w:t>
      </w:r>
    </w:p>
    <w:p w:rsidR="002006CB" w:rsidRPr="0039775F" w:rsidRDefault="002006CB" w:rsidP="002006CB">
      <w:pPr>
        <w:pStyle w:val="PargrafodaLista"/>
        <w:ind w:left="0"/>
        <w:jc w:val="both"/>
        <w:rPr>
          <w:rFonts w:ascii="Bookman Old Style" w:hAnsi="Bookman Old Style" w:cs="Arial"/>
          <w:bCs/>
        </w:rPr>
      </w:pPr>
      <w:r w:rsidRPr="0039775F">
        <w:rPr>
          <w:rFonts w:ascii="Bookman Old Style" w:hAnsi="Bookman Old Style" w:cs="Arial"/>
          <w:bCs/>
        </w:rPr>
        <w:t>Transparência, racionalização administrativa (menos papel, economicidade);</w:t>
      </w:r>
    </w:p>
    <w:p w:rsidR="002006CB" w:rsidRPr="0039775F" w:rsidRDefault="002006CB" w:rsidP="002006CB">
      <w:pPr>
        <w:pStyle w:val="PargrafodaLista"/>
        <w:ind w:left="0"/>
        <w:jc w:val="both"/>
        <w:rPr>
          <w:rFonts w:ascii="Bookman Old Style" w:hAnsi="Bookman Old Style" w:cs="Arial"/>
          <w:bCs/>
        </w:rPr>
      </w:pPr>
      <w:r w:rsidRPr="0039775F">
        <w:rPr>
          <w:rFonts w:ascii="Bookman Old Style" w:hAnsi="Bookman Old Style" w:cs="Arial"/>
          <w:bCs/>
        </w:rPr>
        <w:t>Disponibilização aos agentes públicos e seus gestores das marcações diárias de ponto.</w:t>
      </w: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pStyle w:val="PargrafodaLista"/>
        <w:numPr>
          <w:ilvl w:val="0"/>
          <w:numId w:val="17"/>
        </w:numPr>
        <w:spacing w:after="0"/>
        <w:ind w:left="0" w:firstLine="0"/>
        <w:contextualSpacing w:val="0"/>
        <w:jc w:val="both"/>
        <w:rPr>
          <w:rFonts w:ascii="Bookman Old Style" w:hAnsi="Bookman Old Style" w:cs="Arial"/>
          <w:b/>
          <w:bCs/>
        </w:rPr>
      </w:pPr>
      <w:r w:rsidRPr="0039775F">
        <w:rPr>
          <w:rFonts w:ascii="Bookman Old Style" w:hAnsi="Bookman Old Style" w:cs="Arial"/>
          <w:b/>
          <w:bCs/>
        </w:rPr>
        <w:t>GERENCIAMENTO DE RISCOS</w:t>
      </w:r>
    </w:p>
    <w:p w:rsidR="002006CB" w:rsidRPr="0039775F" w:rsidRDefault="002006CB" w:rsidP="002006CB">
      <w:pPr>
        <w:pStyle w:val="PargrafodaLista"/>
        <w:ind w:left="0"/>
        <w:jc w:val="both"/>
        <w:rPr>
          <w:rFonts w:ascii="Bookman Old Style" w:hAnsi="Bookman Old Style" w:cs="Arial"/>
          <w:b/>
          <w:bCs/>
        </w:rPr>
      </w:pPr>
    </w:p>
    <w:p w:rsidR="002006CB" w:rsidRPr="0039775F" w:rsidRDefault="002006CB" w:rsidP="002006CB">
      <w:pPr>
        <w:pStyle w:val="PargrafodaLista"/>
        <w:ind w:left="0"/>
        <w:jc w:val="both"/>
        <w:rPr>
          <w:rFonts w:ascii="Bookman Old Style" w:hAnsi="Bookman Old Style" w:cs="Arial"/>
        </w:rPr>
      </w:pPr>
      <w:r w:rsidRPr="0039775F">
        <w:rPr>
          <w:rFonts w:ascii="Bookman Old Style" w:hAnsi="Bookman Old Style" w:cs="Arial"/>
        </w:rPr>
        <w:t>13.1. Conforme o § 1° do Art. 19 do Decreto 028/2024, não constarão no ETP riscos comuns a qualquer objeto que estiverem previstos no plano básico de fiscalização, porém como este documento se encontra em processo de elaboração, o presente estudo identificou pontualmente os riscos abaixo relacionados:</w:t>
      </w:r>
    </w:p>
    <w:p w:rsidR="002006CB" w:rsidRPr="00815505" w:rsidRDefault="002006CB" w:rsidP="002006CB">
      <w:pPr>
        <w:pStyle w:val="PargrafodaLista"/>
        <w:ind w:left="0"/>
        <w:jc w:val="both"/>
        <w:rPr>
          <w:rFonts w:ascii="Bookman Old Style" w:hAnsi="Bookman Old Style" w:cs="Arial"/>
        </w:rPr>
      </w:pPr>
    </w:p>
    <w:tbl>
      <w:tblPr>
        <w:tblStyle w:val="Tabelacomgrade"/>
        <w:tblW w:w="9180" w:type="dxa"/>
        <w:tblLayout w:type="fixed"/>
        <w:tblLook w:val="04A0" w:firstRow="1" w:lastRow="0" w:firstColumn="1" w:lastColumn="0" w:noHBand="0" w:noVBand="1"/>
      </w:tblPr>
      <w:tblGrid>
        <w:gridCol w:w="675"/>
        <w:gridCol w:w="21"/>
        <w:gridCol w:w="1080"/>
        <w:gridCol w:w="4569"/>
        <w:gridCol w:w="616"/>
        <w:gridCol w:w="2219"/>
      </w:tblGrid>
      <w:tr w:rsidR="002006CB" w:rsidRPr="002116F3" w:rsidTr="00BD0615">
        <w:tc>
          <w:tcPr>
            <w:tcW w:w="9180" w:type="dxa"/>
            <w:gridSpan w:val="6"/>
            <w:shd w:val="clear" w:color="auto" w:fill="D6E3BC" w:themeFill="accent3" w:themeFillTint="66"/>
          </w:tcPr>
          <w:p w:rsidR="002006CB" w:rsidRPr="002116F3" w:rsidRDefault="002006CB" w:rsidP="00BD0615">
            <w:pPr>
              <w:ind w:left="100" w:right="91"/>
              <w:jc w:val="center"/>
              <w:rPr>
                <w:rFonts w:ascii="Bookman Old Style" w:eastAsia="Calibri" w:hAnsi="Bookman Old Style"/>
                <w:b/>
              </w:rPr>
            </w:pPr>
            <w:r w:rsidRPr="002116F3">
              <w:rPr>
                <w:rFonts w:ascii="Bookman Old Style" w:eastAsia="Calibri" w:hAnsi="Bookman Old Style"/>
                <w:b/>
              </w:rPr>
              <w:t>Mapa de Riscos</w:t>
            </w:r>
          </w:p>
        </w:tc>
      </w:tr>
      <w:tr w:rsidR="002006CB" w:rsidRPr="002116F3" w:rsidTr="00BD0615">
        <w:tc>
          <w:tcPr>
            <w:tcW w:w="9180" w:type="dxa"/>
            <w:gridSpan w:val="6"/>
          </w:tcPr>
          <w:p w:rsidR="002006CB" w:rsidRPr="002116F3" w:rsidRDefault="002006CB" w:rsidP="00BD0615">
            <w:pPr>
              <w:ind w:left="100" w:right="91"/>
              <w:rPr>
                <w:rFonts w:ascii="Bookman Old Style" w:eastAsia="Calibri" w:hAnsi="Bookman Old Style"/>
                <w:b/>
              </w:rPr>
            </w:pPr>
            <w:r w:rsidRPr="002116F3">
              <w:rPr>
                <w:rFonts w:ascii="Bookman Old Style" w:eastAsia="Calibri" w:hAnsi="Bookman Old Style"/>
                <w:b/>
              </w:rPr>
              <w:t>Objeto da Contratação:</w:t>
            </w:r>
          </w:p>
        </w:tc>
      </w:tr>
      <w:tr w:rsidR="002006CB" w:rsidRPr="002116F3" w:rsidTr="00BD0615">
        <w:tc>
          <w:tcPr>
            <w:tcW w:w="9180" w:type="dxa"/>
            <w:gridSpan w:val="6"/>
            <w:shd w:val="clear" w:color="auto" w:fill="D6E3BC" w:themeFill="accent3" w:themeFillTint="66"/>
          </w:tcPr>
          <w:p w:rsidR="002006CB" w:rsidRPr="002116F3" w:rsidRDefault="002006CB" w:rsidP="00BD0615">
            <w:pPr>
              <w:ind w:left="100" w:right="91"/>
              <w:jc w:val="center"/>
              <w:rPr>
                <w:rFonts w:ascii="Bookman Old Style" w:eastAsia="Calibri" w:hAnsi="Bookman Old Style"/>
                <w:b/>
              </w:rPr>
            </w:pPr>
            <w:r w:rsidRPr="002116F3">
              <w:rPr>
                <w:rFonts w:ascii="Bookman Old Style" w:eastAsia="Calibri" w:hAnsi="Bookman Old Style"/>
                <w:b/>
              </w:rPr>
              <w:t>Fase de Análise</w:t>
            </w:r>
          </w:p>
        </w:tc>
      </w:tr>
      <w:tr w:rsidR="002006CB" w:rsidRPr="002116F3" w:rsidTr="00BD0615">
        <w:tc>
          <w:tcPr>
            <w:tcW w:w="9180" w:type="dxa"/>
            <w:gridSpan w:val="6"/>
            <w:shd w:val="clear" w:color="auto" w:fill="FFFFFF" w:themeFill="background1"/>
          </w:tcPr>
          <w:p w:rsidR="002006CB" w:rsidRPr="002116F3" w:rsidRDefault="002006CB" w:rsidP="00BD0615">
            <w:pPr>
              <w:ind w:left="100" w:right="91"/>
              <w:rPr>
                <w:rFonts w:ascii="Bookman Old Style" w:eastAsia="Calibri" w:hAnsi="Bookman Old Style"/>
                <w:b/>
              </w:rPr>
            </w:pPr>
            <w:proofErr w:type="gramStart"/>
            <w:r w:rsidRPr="002116F3">
              <w:rPr>
                <w:rFonts w:ascii="Bookman Old Style" w:eastAsia="Calibri" w:hAnsi="Bookman Old Style"/>
                <w:b/>
              </w:rPr>
              <w:t xml:space="preserve">( </w:t>
            </w:r>
            <w:proofErr w:type="gramEnd"/>
            <w:r w:rsidRPr="002116F3">
              <w:rPr>
                <w:rFonts w:ascii="Bookman Old Style" w:eastAsia="Calibri" w:hAnsi="Bookman Old Style"/>
                <w:b/>
              </w:rPr>
              <w:t>x )Gestão do Contrato</w:t>
            </w:r>
          </w:p>
        </w:tc>
      </w:tr>
      <w:tr w:rsidR="002006CB" w:rsidRPr="002116F3" w:rsidTr="00BD0615">
        <w:tc>
          <w:tcPr>
            <w:tcW w:w="9180" w:type="dxa"/>
            <w:gridSpan w:val="6"/>
            <w:shd w:val="clear" w:color="auto" w:fill="D6E3BC" w:themeFill="accent3" w:themeFillTint="66"/>
            <w:vAlign w:val="center"/>
          </w:tcPr>
          <w:p w:rsidR="002006CB" w:rsidRPr="002116F3" w:rsidRDefault="002006CB" w:rsidP="00BD0615">
            <w:pPr>
              <w:jc w:val="center"/>
              <w:rPr>
                <w:rFonts w:ascii="Bookman Old Style" w:eastAsia="Calibri" w:hAnsi="Bookman Old Style"/>
                <w:b/>
              </w:rPr>
            </w:pPr>
            <w:r w:rsidRPr="002116F3">
              <w:rPr>
                <w:rFonts w:ascii="Bookman Old Style" w:eastAsia="Calibri" w:hAnsi="Bookman Old Style"/>
                <w:b/>
              </w:rPr>
              <w:t>RISCO 1</w:t>
            </w:r>
          </w:p>
          <w:p w:rsidR="002006CB" w:rsidRPr="002116F3" w:rsidRDefault="002006CB" w:rsidP="00BD0615">
            <w:pPr>
              <w:jc w:val="center"/>
              <w:rPr>
                <w:rFonts w:ascii="Bookman Old Style" w:hAnsi="Bookman Old Style"/>
                <w:b/>
              </w:rPr>
            </w:pPr>
            <w:r w:rsidRPr="002116F3">
              <w:rPr>
                <w:rFonts w:ascii="Bookman Old Style" w:hAnsi="Bookman Old Style"/>
                <w:b/>
              </w:rPr>
              <w:t>Atraso no início do contrato</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Probabilidade:</w:t>
            </w:r>
          </w:p>
        </w:tc>
        <w:tc>
          <w:tcPr>
            <w:tcW w:w="7404" w:type="dxa"/>
            <w:gridSpan w:val="3"/>
            <w:vAlign w:val="center"/>
          </w:tcPr>
          <w:p w:rsidR="002006CB" w:rsidRPr="002116F3" w:rsidRDefault="002006CB" w:rsidP="00BD0615">
            <w:pPr>
              <w:jc w:val="center"/>
              <w:rPr>
                <w:rFonts w:ascii="Bookman Old Style" w:hAnsi="Bookman Old Style"/>
              </w:rPr>
            </w:pPr>
            <w:proofErr w:type="gramStart"/>
            <w:r w:rsidRPr="002116F3">
              <w:rPr>
                <w:rFonts w:ascii="Bookman Old Style" w:hAnsi="Bookman Old Style"/>
              </w:rPr>
              <w:t xml:space="preserve">( </w:t>
            </w:r>
            <w:proofErr w:type="gramEnd"/>
            <w:r w:rsidRPr="002116F3">
              <w:rPr>
                <w:rFonts w:ascii="Bookman Old Style" w:hAnsi="Bookman Old Style"/>
              </w:rPr>
              <w:t>x )  Baixa         (  ) Média    (   ) Alta</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Impacto:</w:t>
            </w:r>
          </w:p>
        </w:tc>
        <w:tc>
          <w:tcPr>
            <w:tcW w:w="7404" w:type="dxa"/>
            <w:gridSpan w:val="3"/>
            <w:vAlign w:val="center"/>
          </w:tcPr>
          <w:p w:rsidR="002006CB" w:rsidRPr="002116F3" w:rsidRDefault="002006CB" w:rsidP="00BD0615">
            <w:pPr>
              <w:jc w:val="center"/>
              <w:rPr>
                <w:rFonts w:ascii="Bookman Old Style" w:hAnsi="Bookman Old Style"/>
              </w:rPr>
            </w:pPr>
            <w:proofErr w:type="gramStart"/>
            <w:r w:rsidRPr="002116F3">
              <w:rPr>
                <w:rFonts w:ascii="Bookman Old Style" w:hAnsi="Bookman Old Style"/>
              </w:rPr>
              <w:t xml:space="preserve">(  </w:t>
            </w:r>
            <w:proofErr w:type="gramEnd"/>
            <w:r w:rsidRPr="002116F3">
              <w:rPr>
                <w:rFonts w:ascii="Bookman Old Style" w:hAnsi="Bookman Old Style"/>
              </w:rPr>
              <w:t>)  Baixo        ( x ) Médio    (   ) Alto</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Dano:</w:t>
            </w:r>
          </w:p>
        </w:tc>
        <w:tc>
          <w:tcPr>
            <w:tcW w:w="7404" w:type="dxa"/>
            <w:gridSpan w:val="3"/>
            <w:vAlign w:val="center"/>
          </w:tcPr>
          <w:p w:rsidR="002006CB" w:rsidRPr="002116F3" w:rsidRDefault="002006CB" w:rsidP="00BD0615">
            <w:pPr>
              <w:jc w:val="center"/>
              <w:rPr>
                <w:rFonts w:ascii="Bookman Old Style" w:hAnsi="Bookman Old Style"/>
              </w:rPr>
            </w:pPr>
            <w:r w:rsidRPr="002116F3">
              <w:rPr>
                <w:rFonts w:ascii="Bookman Old Style" w:hAnsi="Bookman Old Style"/>
              </w:rPr>
              <w:t>Atraso na disponibilização da solução</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Id.</w:t>
            </w:r>
          </w:p>
        </w:tc>
        <w:tc>
          <w:tcPr>
            <w:tcW w:w="5649" w:type="dxa"/>
            <w:gridSpan w:val="2"/>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Ação Preventiva</w:t>
            </w:r>
          </w:p>
        </w:tc>
        <w:tc>
          <w:tcPr>
            <w:tcW w:w="2835" w:type="dxa"/>
            <w:gridSpan w:val="2"/>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Responsável</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t>1</w:t>
            </w:r>
          </w:p>
        </w:tc>
        <w:tc>
          <w:tcPr>
            <w:tcW w:w="5649" w:type="dxa"/>
            <w:gridSpan w:val="2"/>
            <w:vAlign w:val="center"/>
          </w:tcPr>
          <w:p w:rsidR="002006CB" w:rsidRPr="002116F3" w:rsidRDefault="002006CB" w:rsidP="00BD0615">
            <w:pPr>
              <w:pStyle w:val="PargrafodaLista"/>
              <w:spacing w:line="360" w:lineRule="auto"/>
              <w:ind w:left="786" w:right="80"/>
              <w:jc w:val="center"/>
              <w:rPr>
                <w:rFonts w:ascii="Bookman Old Style" w:eastAsia="Calibri" w:hAnsi="Bookman Old Style"/>
                <w:i/>
              </w:rPr>
            </w:pPr>
            <w:r w:rsidRPr="002116F3">
              <w:rPr>
                <w:rFonts w:ascii="Bookman Old Style" w:eastAsia="Calibri" w:hAnsi="Bookman Old Style"/>
                <w:i/>
              </w:rPr>
              <w:t>Acompanhar e cobrar da empresa o cumprimento integral do contrato.</w:t>
            </w:r>
          </w:p>
        </w:tc>
        <w:tc>
          <w:tcPr>
            <w:tcW w:w="2835" w:type="dxa"/>
            <w:gridSpan w:val="2"/>
            <w:vAlign w:val="center"/>
          </w:tcPr>
          <w:p w:rsidR="002006CB" w:rsidRPr="002116F3" w:rsidRDefault="002006CB" w:rsidP="00BD0615">
            <w:pPr>
              <w:spacing w:before="1" w:line="360" w:lineRule="auto"/>
              <w:ind w:left="459" w:right="245"/>
              <w:jc w:val="center"/>
              <w:rPr>
                <w:rFonts w:ascii="Bookman Old Style" w:eastAsia="Calibri" w:hAnsi="Bookman Old Style"/>
                <w:i/>
              </w:rPr>
            </w:pPr>
            <w:r w:rsidRPr="002116F3">
              <w:rPr>
                <w:rFonts w:ascii="Bookman Old Style" w:eastAsia="Calibri" w:hAnsi="Bookman Old Style"/>
                <w:i/>
              </w:rPr>
              <w:t>Fiscal e gestores do contrato</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t>2</w:t>
            </w:r>
          </w:p>
        </w:tc>
        <w:tc>
          <w:tcPr>
            <w:tcW w:w="5649" w:type="dxa"/>
            <w:gridSpan w:val="2"/>
            <w:vAlign w:val="center"/>
          </w:tcPr>
          <w:p w:rsidR="002006CB" w:rsidRPr="002116F3" w:rsidRDefault="002006CB" w:rsidP="00BD0615">
            <w:pPr>
              <w:pStyle w:val="PargrafodaLista"/>
              <w:spacing w:line="360" w:lineRule="auto"/>
              <w:ind w:left="786" w:right="80"/>
              <w:jc w:val="center"/>
              <w:rPr>
                <w:rFonts w:ascii="Bookman Old Style" w:eastAsia="Calibri" w:hAnsi="Bookman Old Style"/>
                <w:i/>
              </w:rPr>
            </w:pPr>
            <w:r w:rsidRPr="002116F3">
              <w:rPr>
                <w:rFonts w:ascii="Bookman Old Style" w:eastAsia="Calibri" w:hAnsi="Bookman Old Style"/>
                <w:i/>
              </w:rPr>
              <w:t>Solicitar a aplicação das penalidades cabíveis por inexecução parcial ou total do contrato</w:t>
            </w:r>
          </w:p>
        </w:tc>
        <w:tc>
          <w:tcPr>
            <w:tcW w:w="2835" w:type="dxa"/>
            <w:gridSpan w:val="2"/>
            <w:vAlign w:val="center"/>
          </w:tcPr>
          <w:p w:rsidR="002006CB" w:rsidRPr="002116F3" w:rsidRDefault="002006CB" w:rsidP="00BD0615">
            <w:pPr>
              <w:spacing w:before="1" w:line="360" w:lineRule="auto"/>
              <w:ind w:left="522" w:right="245" w:hanging="280"/>
              <w:jc w:val="center"/>
              <w:rPr>
                <w:rFonts w:ascii="Bookman Old Style" w:eastAsia="Calibri" w:hAnsi="Bookman Old Style"/>
                <w:i/>
              </w:rPr>
            </w:pPr>
            <w:r w:rsidRPr="002116F3">
              <w:rPr>
                <w:rFonts w:ascii="Bookman Old Style" w:eastAsia="Calibri" w:hAnsi="Bookman Old Style"/>
                <w:i/>
              </w:rPr>
              <w:t>Fiscal e gestores do contrato</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Id.</w:t>
            </w:r>
          </w:p>
        </w:tc>
        <w:tc>
          <w:tcPr>
            <w:tcW w:w="5649" w:type="dxa"/>
            <w:gridSpan w:val="2"/>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Ação de Contingência</w:t>
            </w:r>
          </w:p>
        </w:tc>
        <w:tc>
          <w:tcPr>
            <w:tcW w:w="2835" w:type="dxa"/>
            <w:gridSpan w:val="2"/>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Responsável</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lastRenderedPageBreak/>
              <w:t>2</w:t>
            </w:r>
          </w:p>
        </w:tc>
        <w:tc>
          <w:tcPr>
            <w:tcW w:w="5649" w:type="dxa"/>
            <w:gridSpan w:val="2"/>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Solicitar apoio temporário de outros parceiros na prestação do serviço</w:t>
            </w:r>
          </w:p>
        </w:tc>
        <w:tc>
          <w:tcPr>
            <w:tcW w:w="2835" w:type="dxa"/>
            <w:gridSpan w:val="2"/>
            <w:vAlign w:val="center"/>
          </w:tcPr>
          <w:p w:rsidR="002006CB" w:rsidRPr="002116F3" w:rsidRDefault="002006CB" w:rsidP="00BD0615">
            <w:pPr>
              <w:spacing w:before="6"/>
              <w:jc w:val="center"/>
              <w:rPr>
                <w:rFonts w:ascii="Bookman Old Style" w:eastAsia="Calibri" w:hAnsi="Bookman Old Style"/>
                <w:i/>
                <w:color w:val="FF0000"/>
                <w:spacing w:val="-1"/>
              </w:rPr>
            </w:pPr>
            <w:r w:rsidRPr="002116F3">
              <w:rPr>
                <w:rFonts w:ascii="Bookman Old Style" w:eastAsia="Calibri" w:hAnsi="Bookman Old Style"/>
                <w:i/>
                <w:color w:val="FF0000"/>
                <w:spacing w:val="-1"/>
              </w:rPr>
              <w:t xml:space="preserve">Diretoria </w:t>
            </w:r>
          </w:p>
          <w:p w:rsidR="002006CB" w:rsidRPr="002116F3" w:rsidRDefault="002006CB" w:rsidP="00BD0615">
            <w:pPr>
              <w:spacing w:before="6"/>
              <w:jc w:val="center"/>
              <w:rPr>
                <w:rFonts w:ascii="Bookman Old Style" w:eastAsia="Calibri" w:hAnsi="Bookman Old Style"/>
                <w:i/>
                <w:color w:val="FF0000"/>
                <w:spacing w:val="-1"/>
              </w:rPr>
            </w:pPr>
            <w:r w:rsidRPr="002116F3">
              <w:rPr>
                <w:rFonts w:ascii="Bookman Old Style" w:eastAsia="Calibri" w:hAnsi="Bookman Old Style"/>
                <w:i/>
                <w:color w:val="FF0000"/>
                <w:spacing w:val="-1"/>
              </w:rPr>
              <w:t>Alta direção</w:t>
            </w:r>
          </w:p>
          <w:p w:rsidR="002006CB" w:rsidRPr="002116F3" w:rsidRDefault="002006CB" w:rsidP="00BD0615">
            <w:pPr>
              <w:spacing w:before="6"/>
              <w:jc w:val="center"/>
              <w:rPr>
                <w:rFonts w:ascii="Bookman Old Style" w:eastAsia="Calibri" w:hAnsi="Bookman Old Style"/>
              </w:rPr>
            </w:pPr>
          </w:p>
        </w:tc>
      </w:tr>
      <w:tr w:rsidR="002006CB" w:rsidRPr="002116F3" w:rsidTr="00BD0615">
        <w:tc>
          <w:tcPr>
            <w:tcW w:w="9180" w:type="dxa"/>
            <w:gridSpan w:val="6"/>
            <w:shd w:val="clear" w:color="auto" w:fill="D6E3BC" w:themeFill="accent3" w:themeFillTint="66"/>
            <w:vAlign w:val="center"/>
          </w:tcPr>
          <w:p w:rsidR="002006CB" w:rsidRPr="002116F3" w:rsidRDefault="002006CB" w:rsidP="00BD0615">
            <w:pPr>
              <w:ind w:left="100" w:right="91"/>
              <w:jc w:val="center"/>
              <w:rPr>
                <w:rFonts w:ascii="Bookman Old Style" w:eastAsia="Calibri" w:hAnsi="Bookman Old Style"/>
                <w:b/>
              </w:rPr>
            </w:pPr>
            <w:r w:rsidRPr="002116F3">
              <w:rPr>
                <w:rFonts w:ascii="Bookman Old Style" w:eastAsia="Calibri" w:hAnsi="Bookman Old Style"/>
                <w:b/>
              </w:rPr>
              <w:t>RISCO</w:t>
            </w:r>
            <w:r w:rsidRPr="002116F3">
              <w:rPr>
                <w:rFonts w:ascii="Bookman Old Style" w:eastAsia="Calibri" w:hAnsi="Bookman Old Style"/>
                <w:b/>
                <w:spacing w:val="-2"/>
              </w:rPr>
              <w:t xml:space="preserve"> </w:t>
            </w:r>
            <w:r w:rsidRPr="002116F3">
              <w:rPr>
                <w:rFonts w:ascii="Bookman Old Style" w:eastAsia="Calibri" w:hAnsi="Bookman Old Style"/>
                <w:b/>
              </w:rPr>
              <w:t>2</w:t>
            </w:r>
          </w:p>
          <w:p w:rsidR="002006CB" w:rsidRPr="002116F3" w:rsidRDefault="002006CB" w:rsidP="00BD0615">
            <w:pPr>
              <w:jc w:val="center"/>
              <w:rPr>
                <w:rFonts w:ascii="Bookman Old Style" w:hAnsi="Bookman Old Style"/>
                <w:b/>
              </w:rPr>
            </w:pPr>
            <w:r w:rsidRPr="002116F3">
              <w:rPr>
                <w:rFonts w:ascii="Bookman Old Style" w:hAnsi="Bookman Old Style"/>
                <w:b/>
              </w:rPr>
              <w:t>Falta de pessoal para a fiscalização e gestão do contrato</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Probabilidade:</w:t>
            </w:r>
          </w:p>
        </w:tc>
        <w:tc>
          <w:tcPr>
            <w:tcW w:w="7404" w:type="dxa"/>
            <w:gridSpan w:val="3"/>
            <w:vAlign w:val="center"/>
          </w:tcPr>
          <w:p w:rsidR="002006CB" w:rsidRPr="002116F3" w:rsidRDefault="002006CB" w:rsidP="00BD0615">
            <w:pPr>
              <w:jc w:val="center"/>
              <w:rPr>
                <w:rFonts w:ascii="Bookman Old Style" w:hAnsi="Bookman Old Style"/>
              </w:rPr>
            </w:pPr>
            <w:proofErr w:type="gramStart"/>
            <w:r w:rsidRPr="002116F3">
              <w:rPr>
                <w:rFonts w:ascii="Bookman Old Style" w:hAnsi="Bookman Old Style"/>
              </w:rPr>
              <w:t xml:space="preserve">(  </w:t>
            </w:r>
            <w:proofErr w:type="gramEnd"/>
            <w:r w:rsidRPr="002116F3">
              <w:rPr>
                <w:rFonts w:ascii="Bookman Old Style" w:hAnsi="Bookman Old Style"/>
              </w:rPr>
              <w:t>)  Baixa         (  x ) Média    (   ) Alta</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Impacto:</w:t>
            </w:r>
          </w:p>
        </w:tc>
        <w:tc>
          <w:tcPr>
            <w:tcW w:w="7404" w:type="dxa"/>
            <w:gridSpan w:val="3"/>
            <w:vAlign w:val="center"/>
          </w:tcPr>
          <w:p w:rsidR="002006CB" w:rsidRPr="002116F3" w:rsidRDefault="002006CB" w:rsidP="00BD0615">
            <w:pPr>
              <w:jc w:val="center"/>
              <w:rPr>
                <w:rFonts w:ascii="Bookman Old Style" w:hAnsi="Bookman Old Style"/>
              </w:rPr>
            </w:pPr>
            <w:proofErr w:type="gramStart"/>
            <w:r w:rsidRPr="002116F3">
              <w:rPr>
                <w:rFonts w:ascii="Bookman Old Style" w:hAnsi="Bookman Old Style"/>
              </w:rPr>
              <w:t xml:space="preserve">(  </w:t>
            </w:r>
            <w:proofErr w:type="gramEnd"/>
            <w:r w:rsidRPr="002116F3">
              <w:rPr>
                <w:rFonts w:ascii="Bookman Old Style" w:hAnsi="Bookman Old Style"/>
              </w:rPr>
              <w:t>)  Baixo        (   ) Médio    ( x  ) Alto</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Dano:</w:t>
            </w:r>
          </w:p>
        </w:tc>
        <w:tc>
          <w:tcPr>
            <w:tcW w:w="7404" w:type="dxa"/>
            <w:gridSpan w:val="3"/>
            <w:vAlign w:val="center"/>
          </w:tcPr>
          <w:p w:rsidR="002006CB" w:rsidRPr="002116F3" w:rsidRDefault="002006CB" w:rsidP="00BD0615">
            <w:pPr>
              <w:jc w:val="center"/>
              <w:rPr>
                <w:rFonts w:ascii="Bookman Old Style" w:hAnsi="Bookman Old Style"/>
              </w:rPr>
            </w:pPr>
            <w:r w:rsidRPr="002116F3">
              <w:rPr>
                <w:rFonts w:ascii="Bookman Old Style" w:hAnsi="Bookman Old Style"/>
              </w:rPr>
              <w:t>Atraso nas entregas; baixa qualidade técnica do produto; não atendimento do produto às necessidades técnicas e de negócio.</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Id.</w:t>
            </w:r>
          </w:p>
        </w:tc>
        <w:tc>
          <w:tcPr>
            <w:tcW w:w="6265"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Ação Preventiva</w:t>
            </w:r>
          </w:p>
        </w:tc>
        <w:tc>
          <w:tcPr>
            <w:tcW w:w="2219" w:type="dxa"/>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Responsável</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t>1</w:t>
            </w:r>
          </w:p>
        </w:tc>
        <w:tc>
          <w:tcPr>
            <w:tcW w:w="6265" w:type="dxa"/>
            <w:gridSpan w:val="3"/>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Manter substitutos, recrutar e capacitar novos integrantes</w:t>
            </w:r>
          </w:p>
        </w:tc>
        <w:tc>
          <w:tcPr>
            <w:tcW w:w="2219" w:type="dxa"/>
            <w:vAlign w:val="center"/>
          </w:tcPr>
          <w:p w:rsidR="002006CB" w:rsidRPr="002116F3" w:rsidRDefault="002006CB" w:rsidP="00BD0615">
            <w:pPr>
              <w:spacing w:before="6"/>
              <w:jc w:val="center"/>
              <w:rPr>
                <w:rFonts w:ascii="Bookman Old Style" w:eastAsia="Calibri" w:hAnsi="Bookman Old Style"/>
              </w:rPr>
            </w:pPr>
          </w:p>
          <w:p w:rsidR="002006CB" w:rsidRPr="002116F3" w:rsidRDefault="002006CB" w:rsidP="00BD0615">
            <w:pPr>
              <w:spacing w:before="1" w:line="360" w:lineRule="auto"/>
              <w:ind w:left="459" w:right="245"/>
              <w:jc w:val="center"/>
              <w:rPr>
                <w:rFonts w:ascii="Bookman Old Style" w:eastAsia="Calibri" w:hAnsi="Bookman Old Style"/>
                <w:i/>
              </w:rPr>
            </w:pPr>
            <w:r w:rsidRPr="002116F3">
              <w:rPr>
                <w:rFonts w:ascii="Bookman Old Style" w:eastAsia="Calibri" w:hAnsi="Bookman Old Style"/>
                <w:i/>
              </w:rPr>
              <w:t>Diretorias envolvidas</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Id.</w:t>
            </w:r>
          </w:p>
        </w:tc>
        <w:tc>
          <w:tcPr>
            <w:tcW w:w="6265"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Ação de Contingência</w:t>
            </w:r>
          </w:p>
        </w:tc>
        <w:tc>
          <w:tcPr>
            <w:tcW w:w="2219" w:type="dxa"/>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Responsável</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t>2</w:t>
            </w:r>
          </w:p>
        </w:tc>
        <w:tc>
          <w:tcPr>
            <w:tcW w:w="6265" w:type="dxa"/>
            <w:gridSpan w:val="3"/>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Redistribuição de atividades entre servidores e priorização de demanda</w:t>
            </w:r>
          </w:p>
        </w:tc>
        <w:tc>
          <w:tcPr>
            <w:tcW w:w="2219" w:type="dxa"/>
            <w:vAlign w:val="center"/>
          </w:tcPr>
          <w:p w:rsidR="002006CB" w:rsidRPr="002116F3" w:rsidRDefault="002006CB" w:rsidP="00BD0615">
            <w:pPr>
              <w:spacing w:before="6"/>
              <w:jc w:val="center"/>
              <w:rPr>
                <w:rFonts w:ascii="Bookman Old Style" w:eastAsia="Calibri" w:hAnsi="Bookman Old Style"/>
                <w:i/>
                <w:spacing w:val="-1"/>
              </w:rPr>
            </w:pPr>
            <w:r w:rsidRPr="002116F3">
              <w:rPr>
                <w:rFonts w:ascii="Bookman Old Style" w:eastAsia="Calibri" w:hAnsi="Bookman Old Style"/>
                <w:i/>
              </w:rPr>
              <w:t>Diretorias envolvidas</w:t>
            </w:r>
          </w:p>
          <w:p w:rsidR="002006CB" w:rsidRPr="002116F3" w:rsidRDefault="002006CB" w:rsidP="00BD0615">
            <w:pPr>
              <w:spacing w:before="6"/>
              <w:jc w:val="center"/>
              <w:rPr>
                <w:rFonts w:ascii="Bookman Old Style" w:eastAsia="Calibri" w:hAnsi="Bookman Old Style"/>
                <w:i/>
              </w:rPr>
            </w:pPr>
          </w:p>
        </w:tc>
      </w:tr>
      <w:tr w:rsidR="002006CB" w:rsidRPr="002116F3" w:rsidTr="00BD0615">
        <w:tc>
          <w:tcPr>
            <w:tcW w:w="9180" w:type="dxa"/>
            <w:gridSpan w:val="6"/>
            <w:shd w:val="clear" w:color="auto" w:fill="D6E3BC" w:themeFill="accent3" w:themeFillTint="66"/>
            <w:vAlign w:val="center"/>
          </w:tcPr>
          <w:p w:rsidR="002006CB" w:rsidRPr="002116F3" w:rsidRDefault="002006CB" w:rsidP="00BD0615">
            <w:pPr>
              <w:ind w:left="100" w:right="91"/>
              <w:jc w:val="center"/>
              <w:rPr>
                <w:rFonts w:ascii="Bookman Old Style" w:eastAsia="Calibri" w:hAnsi="Bookman Old Style"/>
                <w:b/>
              </w:rPr>
            </w:pPr>
            <w:r w:rsidRPr="002116F3">
              <w:rPr>
                <w:rFonts w:ascii="Bookman Old Style" w:eastAsia="Calibri" w:hAnsi="Bookman Old Style"/>
                <w:b/>
              </w:rPr>
              <w:t>RISCO</w:t>
            </w:r>
            <w:r w:rsidRPr="002116F3">
              <w:rPr>
                <w:rFonts w:ascii="Bookman Old Style" w:eastAsia="Calibri" w:hAnsi="Bookman Old Style"/>
                <w:b/>
                <w:spacing w:val="-2"/>
              </w:rPr>
              <w:t xml:space="preserve"> </w:t>
            </w:r>
            <w:r w:rsidRPr="002116F3">
              <w:rPr>
                <w:rFonts w:ascii="Bookman Old Style" w:eastAsia="Calibri" w:hAnsi="Bookman Old Style"/>
                <w:b/>
              </w:rPr>
              <w:t>3</w:t>
            </w:r>
          </w:p>
          <w:p w:rsidR="002006CB" w:rsidRPr="002116F3" w:rsidRDefault="002006CB" w:rsidP="00BD0615">
            <w:pPr>
              <w:jc w:val="center"/>
              <w:rPr>
                <w:rFonts w:ascii="Bookman Old Style" w:hAnsi="Bookman Old Style"/>
                <w:b/>
              </w:rPr>
            </w:pPr>
            <w:r w:rsidRPr="002116F3">
              <w:rPr>
                <w:rFonts w:ascii="Bookman Old Style" w:hAnsi="Bookman Old Style"/>
                <w:b/>
              </w:rPr>
              <w:t>Qualificação insuficiente dos fiscais do contrato</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Probabilidade:</w:t>
            </w:r>
          </w:p>
        </w:tc>
        <w:tc>
          <w:tcPr>
            <w:tcW w:w="7404" w:type="dxa"/>
            <w:gridSpan w:val="3"/>
            <w:vAlign w:val="center"/>
          </w:tcPr>
          <w:p w:rsidR="002006CB" w:rsidRPr="002116F3" w:rsidRDefault="002006CB" w:rsidP="00BD0615">
            <w:pPr>
              <w:jc w:val="center"/>
              <w:rPr>
                <w:rFonts w:ascii="Bookman Old Style" w:hAnsi="Bookman Old Style"/>
              </w:rPr>
            </w:pPr>
            <w:proofErr w:type="gramStart"/>
            <w:r w:rsidRPr="002116F3">
              <w:rPr>
                <w:rFonts w:ascii="Bookman Old Style" w:hAnsi="Bookman Old Style"/>
              </w:rPr>
              <w:t xml:space="preserve">( </w:t>
            </w:r>
            <w:proofErr w:type="gramEnd"/>
            <w:r w:rsidRPr="002116F3">
              <w:rPr>
                <w:rFonts w:ascii="Bookman Old Style" w:hAnsi="Bookman Old Style"/>
              </w:rPr>
              <w:t>x )  Baixa         (  ) Média    (   ) Alta</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Impacto:</w:t>
            </w:r>
          </w:p>
        </w:tc>
        <w:tc>
          <w:tcPr>
            <w:tcW w:w="7404" w:type="dxa"/>
            <w:gridSpan w:val="3"/>
            <w:vAlign w:val="center"/>
          </w:tcPr>
          <w:p w:rsidR="002006CB" w:rsidRPr="002116F3" w:rsidRDefault="002006CB" w:rsidP="00BD0615">
            <w:pPr>
              <w:jc w:val="center"/>
              <w:rPr>
                <w:rFonts w:ascii="Bookman Old Style" w:hAnsi="Bookman Old Style"/>
              </w:rPr>
            </w:pPr>
            <w:proofErr w:type="gramStart"/>
            <w:r w:rsidRPr="002116F3">
              <w:rPr>
                <w:rFonts w:ascii="Bookman Old Style" w:hAnsi="Bookman Old Style"/>
              </w:rPr>
              <w:t xml:space="preserve">(   </w:t>
            </w:r>
            <w:proofErr w:type="gramEnd"/>
            <w:r w:rsidRPr="002116F3">
              <w:rPr>
                <w:rFonts w:ascii="Bookman Old Style" w:hAnsi="Bookman Old Style"/>
              </w:rPr>
              <w:t>)  Baixo        ( x ) Médio    (  ) Alto</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Dano:</w:t>
            </w:r>
          </w:p>
        </w:tc>
        <w:tc>
          <w:tcPr>
            <w:tcW w:w="7404" w:type="dxa"/>
            <w:gridSpan w:val="3"/>
            <w:vAlign w:val="center"/>
          </w:tcPr>
          <w:p w:rsidR="002006CB" w:rsidRPr="002116F3" w:rsidRDefault="002006CB" w:rsidP="00BD0615">
            <w:pPr>
              <w:jc w:val="center"/>
              <w:rPr>
                <w:rFonts w:ascii="Bookman Old Style" w:hAnsi="Bookman Old Style"/>
              </w:rPr>
            </w:pPr>
            <w:r w:rsidRPr="002116F3">
              <w:rPr>
                <w:rFonts w:ascii="Bookman Old Style" w:hAnsi="Bookman Old Style"/>
              </w:rPr>
              <w:t xml:space="preserve">Atraso nas entregas; baixa qualidade técnica do produto; não atendimento do produto às necessidades técnicas e de negócio. </w:t>
            </w:r>
          </w:p>
        </w:tc>
      </w:tr>
      <w:tr w:rsidR="002006CB" w:rsidRPr="002116F3" w:rsidTr="00BD0615">
        <w:tc>
          <w:tcPr>
            <w:tcW w:w="675" w:type="dxa"/>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Id.</w:t>
            </w:r>
          </w:p>
        </w:tc>
        <w:tc>
          <w:tcPr>
            <w:tcW w:w="6286" w:type="dxa"/>
            <w:gridSpan w:val="4"/>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Ação Preventiva</w:t>
            </w:r>
          </w:p>
        </w:tc>
        <w:tc>
          <w:tcPr>
            <w:tcW w:w="2219" w:type="dxa"/>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Responsável</w:t>
            </w:r>
          </w:p>
        </w:tc>
      </w:tr>
      <w:tr w:rsidR="002006CB" w:rsidRPr="002116F3" w:rsidTr="00BD0615">
        <w:tc>
          <w:tcPr>
            <w:tcW w:w="675" w:type="dxa"/>
            <w:vAlign w:val="center"/>
          </w:tcPr>
          <w:p w:rsidR="002006CB" w:rsidRPr="002116F3" w:rsidRDefault="002006CB" w:rsidP="00BD0615">
            <w:pPr>
              <w:jc w:val="center"/>
              <w:rPr>
                <w:rFonts w:ascii="Bookman Old Style" w:hAnsi="Bookman Old Style"/>
              </w:rPr>
            </w:pPr>
            <w:r w:rsidRPr="002116F3">
              <w:rPr>
                <w:rFonts w:ascii="Bookman Old Style" w:hAnsi="Bookman Old Style"/>
              </w:rPr>
              <w:t>1</w:t>
            </w:r>
          </w:p>
        </w:tc>
        <w:tc>
          <w:tcPr>
            <w:tcW w:w="6286" w:type="dxa"/>
            <w:gridSpan w:val="4"/>
            <w:vAlign w:val="center"/>
          </w:tcPr>
          <w:p w:rsidR="002006CB" w:rsidRPr="002116F3" w:rsidRDefault="002006CB" w:rsidP="00BD0615">
            <w:pPr>
              <w:jc w:val="center"/>
              <w:rPr>
                <w:rFonts w:ascii="Bookman Old Style" w:hAnsi="Bookman Old Style"/>
                <w:i/>
              </w:rPr>
            </w:pPr>
            <w:r w:rsidRPr="002116F3">
              <w:rPr>
                <w:rFonts w:ascii="Bookman Old Style" w:hAnsi="Bookman Old Style"/>
                <w:i/>
              </w:rPr>
              <w:t>Indicar servidores capacitados</w:t>
            </w:r>
          </w:p>
        </w:tc>
        <w:tc>
          <w:tcPr>
            <w:tcW w:w="2219" w:type="dxa"/>
            <w:vAlign w:val="center"/>
          </w:tcPr>
          <w:p w:rsidR="002006CB" w:rsidRPr="002116F3" w:rsidRDefault="002006CB" w:rsidP="00BD0615">
            <w:pPr>
              <w:spacing w:before="6"/>
              <w:jc w:val="center"/>
              <w:rPr>
                <w:rFonts w:ascii="Bookman Old Style" w:eastAsia="Calibri" w:hAnsi="Bookman Old Style"/>
                <w:i/>
                <w:spacing w:val="-1"/>
              </w:rPr>
            </w:pPr>
            <w:r w:rsidRPr="002116F3">
              <w:rPr>
                <w:rFonts w:ascii="Bookman Old Style" w:eastAsia="Calibri" w:hAnsi="Bookman Old Style"/>
                <w:i/>
              </w:rPr>
              <w:t>Diretorias envolvidas</w:t>
            </w:r>
          </w:p>
          <w:p w:rsidR="002006CB" w:rsidRPr="002116F3" w:rsidRDefault="002006CB" w:rsidP="00BD0615">
            <w:pPr>
              <w:spacing w:before="1" w:line="360" w:lineRule="auto"/>
              <w:ind w:left="459" w:right="245"/>
              <w:rPr>
                <w:rFonts w:ascii="Bookman Old Style" w:hAnsi="Bookman Old Style"/>
                <w:i/>
              </w:rPr>
            </w:pPr>
          </w:p>
        </w:tc>
      </w:tr>
      <w:tr w:rsidR="002006CB" w:rsidRPr="002116F3" w:rsidTr="00BD0615">
        <w:tc>
          <w:tcPr>
            <w:tcW w:w="675" w:type="dxa"/>
            <w:vAlign w:val="center"/>
          </w:tcPr>
          <w:p w:rsidR="002006CB" w:rsidRPr="002116F3" w:rsidRDefault="002006CB" w:rsidP="00BD0615">
            <w:pPr>
              <w:jc w:val="center"/>
              <w:rPr>
                <w:rFonts w:ascii="Bookman Old Style" w:hAnsi="Bookman Old Style"/>
              </w:rPr>
            </w:pPr>
            <w:r w:rsidRPr="002116F3">
              <w:rPr>
                <w:rFonts w:ascii="Bookman Old Style" w:hAnsi="Bookman Old Style"/>
              </w:rPr>
              <w:t>2</w:t>
            </w:r>
          </w:p>
        </w:tc>
        <w:tc>
          <w:tcPr>
            <w:tcW w:w="6286" w:type="dxa"/>
            <w:gridSpan w:val="4"/>
            <w:vAlign w:val="center"/>
          </w:tcPr>
          <w:p w:rsidR="002006CB" w:rsidRPr="002116F3" w:rsidRDefault="002006CB" w:rsidP="00BD0615">
            <w:pPr>
              <w:jc w:val="center"/>
              <w:rPr>
                <w:rFonts w:ascii="Bookman Old Style" w:hAnsi="Bookman Old Style"/>
                <w:i/>
              </w:rPr>
            </w:pPr>
            <w:r w:rsidRPr="002116F3">
              <w:rPr>
                <w:rFonts w:ascii="Bookman Old Style" w:hAnsi="Bookman Old Style"/>
                <w:i/>
              </w:rPr>
              <w:t>Prover treinamento aos servidores que serão indicados</w:t>
            </w:r>
          </w:p>
        </w:tc>
        <w:tc>
          <w:tcPr>
            <w:tcW w:w="2219" w:type="dxa"/>
            <w:vAlign w:val="center"/>
          </w:tcPr>
          <w:p w:rsidR="002006CB" w:rsidRPr="002116F3" w:rsidRDefault="002006CB" w:rsidP="00BD0615">
            <w:pPr>
              <w:spacing w:before="6"/>
              <w:jc w:val="center"/>
              <w:rPr>
                <w:rFonts w:ascii="Bookman Old Style" w:eastAsia="Calibri" w:hAnsi="Bookman Old Style"/>
                <w:i/>
                <w:spacing w:val="-1"/>
              </w:rPr>
            </w:pPr>
            <w:r w:rsidRPr="002116F3">
              <w:rPr>
                <w:rFonts w:ascii="Bookman Old Style" w:eastAsia="Calibri" w:hAnsi="Bookman Old Style"/>
                <w:i/>
              </w:rPr>
              <w:t>Diretorias envolvidas</w:t>
            </w:r>
          </w:p>
          <w:p w:rsidR="002006CB" w:rsidRPr="002116F3" w:rsidRDefault="002006CB" w:rsidP="00BD0615">
            <w:pPr>
              <w:jc w:val="center"/>
              <w:rPr>
                <w:rFonts w:ascii="Bookman Old Style" w:hAnsi="Bookman Old Style"/>
                <w:i/>
              </w:rPr>
            </w:pPr>
          </w:p>
        </w:tc>
      </w:tr>
      <w:tr w:rsidR="002006CB" w:rsidRPr="002116F3" w:rsidTr="00BD0615">
        <w:tc>
          <w:tcPr>
            <w:tcW w:w="675" w:type="dxa"/>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Id.</w:t>
            </w:r>
          </w:p>
        </w:tc>
        <w:tc>
          <w:tcPr>
            <w:tcW w:w="6286" w:type="dxa"/>
            <w:gridSpan w:val="4"/>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Ação de Contingência</w:t>
            </w:r>
          </w:p>
        </w:tc>
        <w:tc>
          <w:tcPr>
            <w:tcW w:w="2219" w:type="dxa"/>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Responsável</w:t>
            </w:r>
          </w:p>
        </w:tc>
      </w:tr>
      <w:tr w:rsidR="002006CB" w:rsidRPr="002116F3" w:rsidTr="00BD0615">
        <w:tc>
          <w:tcPr>
            <w:tcW w:w="675" w:type="dxa"/>
            <w:vAlign w:val="center"/>
          </w:tcPr>
          <w:p w:rsidR="002006CB" w:rsidRPr="002116F3" w:rsidRDefault="002006CB" w:rsidP="00BD0615">
            <w:pPr>
              <w:jc w:val="center"/>
              <w:rPr>
                <w:rFonts w:ascii="Bookman Old Style" w:hAnsi="Bookman Old Style"/>
              </w:rPr>
            </w:pPr>
            <w:r w:rsidRPr="002116F3">
              <w:rPr>
                <w:rFonts w:ascii="Bookman Old Style" w:hAnsi="Bookman Old Style"/>
              </w:rPr>
              <w:t>1</w:t>
            </w:r>
          </w:p>
        </w:tc>
        <w:tc>
          <w:tcPr>
            <w:tcW w:w="6286" w:type="dxa"/>
            <w:gridSpan w:val="4"/>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Prover treinamento aos servidores indicados</w:t>
            </w:r>
          </w:p>
        </w:tc>
        <w:tc>
          <w:tcPr>
            <w:tcW w:w="2219" w:type="dxa"/>
            <w:vAlign w:val="center"/>
          </w:tcPr>
          <w:p w:rsidR="002006CB" w:rsidRPr="002116F3" w:rsidRDefault="002006CB" w:rsidP="00BD0615">
            <w:pPr>
              <w:spacing w:before="6"/>
              <w:jc w:val="center"/>
              <w:rPr>
                <w:rFonts w:ascii="Bookman Old Style" w:eastAsia="Calibri" w:hAnsi="Bookman Old Style"/>
              </w:rPr>
            </w:pPr>
            <w:r w:rsidRPr="002116F3">
              <w:rPr>
                <w:rFonts w:ascii="Bookman Old Style" w:eastAsia="Calibri" w:hAnsi="Bookman Old Style"/>
                <w:i/>
              </w:rPr>
              <w:t>Diretorias envolvidas</w:t>
            </w:r>
          </w:p>
        </w:tc>
      </w:tr>
      <w:tr w:rsidR="002006CB" w:rsidRPr="002116F3" w:rsidTr="00BD0615">
        <w:trPr>
          <w:trHeight w:val="62"/>
        </w:trPr>
        <w:tc>
          <w:tcPr>
            <w:tcW w:w="9180" w:type="dxa"/>
            <w:gridSpan w:val="6"/>
            <w:shd w:val="clear" w:color="auto" w:fill="D6E3BC" w:themeFill="accent3" w:themeFillTint="66"/>
            <w:vAlign w:val="center"/>
          </w:tcPr>
          <w:p w:rsidR="002006CB" w:rsidRPr="002116F3" w:rsidRDefault="002006CB" w:rsidP="00BD0615">
            <w:pPr>
              <w:spacing w:before="6"/>
              <w:jc w:val="center"/>
              <w:rPr>
                <w:rFonts w:ascii="Bookman Old Style" w:eastAsia="Calibri" w:hAnsi="Bookman Old Style"/>
                <w:b/>
                <w:spacing w:val="-1"/>
              </w:rPr>
            </w:pPr>
            <w:r w:rsidRPr="002116F3">
              <w:rPr>
                <w:rFonts w:ascii="Bookman Old Style" w:eastAsia="Calibri" w:hAnsi="Bookman Old Style"/>
                <w:b/>
                <w:spacing w:val="-1"/>
              </w:rPr>
              <w:t>RISCO 4</w:t>
            </w:r>
          </w:p>
          <w:p w:rsidR="002006CB" w:rsidRPr="002116F3" w:rsidRDefault="002006CB" w:rsidP="00BD0615">
            <w:pPr>
              <w:spacing w:before="6"/>
              <w:jc w:val="center"/>
              <w:rPr>
                <w:rFonts w:ascii="Bookman Old Style" w:eastAsia="Calibri" w:hAnsi="Bookman Old Style"/>
                <w:b/>
                <w:spacing w:val="-1"/>
              </w:rPr>
            </w:pPr>
            <w:r w:rsidRPr="002116F3">
              <w:rPr>
                <w:rFonts w:ascii="Bookman Old Style" w:eastAsia="Calibri" w:hAnsi="Bookman Old Style"/>
                <w:b/>
                <w:spacing w:val="-1"/>
              </w:rPr>
              <w:t>Descumprimento de cláusulas contratuais por parte da contratada</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Probabilidade:</w:t>
            </w:r>
          </w:p>
        </w:tc>
        <w:tc>
          <w:tcPr>
            <w:tcW w:w="7404" w:type="dxa"/>
            <w:gridSpan w:val="3"/>
            <w:vAlign w:val="center"/>
          </w:tcPr>
          <w:p w:rsidR="002006CB" w:rsidRPr="002116F3" w:rsidRDefault="002006CB" w:rsidP="00BD0615">
            <w:pPr>
              <w:jc w:val="center"/>
              <w:rPr>
                <w:rFonts w:ascii="Bookman Old Style" w:hAnsi="Bookman Old Style"/>
              </w:rPr>
            </w:pPr>
            <w:proofErr w:type="gramStart"/>
            <w:r w:rsidRPr="002116F3">
              <w:rPr>
                <w:rFonts w:ascii="Bookman Old Style" w:hAnsi="Bookman Old Style"/>
              </w:rPr>
              <w:t xml:space="preserve">( </w:t>
            </w:r>
            <w:proofErr w:type="gramEnd"/>
            <w:r w:rsidRPr="002116F3">
              <w:rPr>
                <w:rFonts w:ascii="Bookman Old Style" w:hAnsi="Bookman Old Style"/>
              </w:rPr>
              <w:t>x )  Baixa         (   ) Média    (   ) Alta</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Impacto:</w:t>
            </w:r>
          </w:p>
        </w:tc>
        <w:tc>
          <w:tcPr>
            <w:tcW w:w="7404" w:type="dxa"/>
            <w:gridSpan w:val="3"/>
            <w:vAlign w:val="center"/>
          </w:tcPr>
          <w:p w:rsidR="002006CB" w:rsidRPr="002116F3" w:rsidRDefault="002006CB" w:rsidP="00BD0615">
            <w:pPr>
              <w:jc w:val="center"/>
              <w:rPr>
                <w:rFonts w:ascii="Bookman Old Style" w:hAnsi="Bookman Old Style"/>
              </w:rPr>
            </w:pPr>
            <w:proofErr w:type="gramStart"/>
            <w:r w:rsidRPr="002116F3">
              <w:rPr>
                <w:rFonts w:ascii="Bookman Old Style" w:hAnsi="Bookman Old Style"/>
              </w:rPr>
              <w:t xml:space="preserve">(   </w:t>
            </w:r>
            <w:proofErr w:type="gramEnd"/>
            <w:r w:rsidRPr="002116F3">
              <w:rPr>
                <w:rFonts w:ascii="Bookman Old Style" w:hAnsi="Bookman Old Style"/>
              </w:rPr>
              <w:t>)  Baixo        (  ) Médio    ( x  ) Alto</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Dano:</w:t>
            </w:r>
          </w:p>
        </w:tc>
        <w:tc>
          <w:tcPr>
            <w:tcW w:w="7404" w:type="dxa"/>
            <w:gridSpan w:val="3"/>
            <w:vAlign w:val="center"/>
          </w:tcPr>
          <w:p w:rsidR="002006CB" w:rsidRPr="002116F3" w:rsidRDefault="002006CB" w:rsidP="00BD0615">
            <w:pPr>
              <w:jc w:val="center"/>
              <w:rPr>
                <w:rFonts w:ascii="Bookman Old Style" w:hAnsi="Bookman Old Style"/>
              </w:rPr>
            </w:pPr>
            <w:r w:rsidRPr="002116F3">
              <w:rPr>
                <w:rFonts w:ascii="Bookman Old Style" w:hAnsi="Bookman Old Style"/>
              </w:rPr>
              <w:t>Não disponibilização da solução desejada</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Id.</w:t>
            </w:r>
          </w:p>
        </w:tc>
        <w:tc>
          <w:tcPr>
            <w:tcW w:w="6265"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Ação Preventiva</w:t>
            </w:r>
          </w:p>
        </w:tc>
        <w:tc>
          <w:tcPr>
            <w:tcW w:w="2219" w:type="dxa"/>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Responsável</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t>1</w:t>
            </w:r>
          </w:p>
        </w:tc>
        <w:tc>
          <w:tcPr>
            <w:tcW w:w="6265" w:type="dxa"/>
            <w:gridSpan w:val="3"/>
            <w:vAlign w:val="center"/>
          </w:tcPr>
          <w:p w:rsidR="002006CB" w:rsidRPr="002116F3" w:rsidRDefault="002006CB" w:rsidP="00BD0615">
            <w:pPr>
              <w:spacing w:line="360" w:lineRule="auto"/>
              <w:ind w:left="66" w:right="80"/>
              <w:jc w:val="center"/>
              <w:rPr>
                <w:rFonts w:ascii="Bookman Old Style" w:eastAsia="Calibri" w:hAnsi="Bookman Old Style"/>
                <w:i/>
                <w:color w:val="000000" w:themeColor="text1"/>
              </w:rPr>
            </w:pPr>
            <w:r w:rsidRPr="002116F3">
              <w:rPr>
                <w:rFonts w:ascii="Bookman Old Style" w:eastAsia="Calibri" w:hAnsi="Bookman Old Style"/>
                <w:i/>
                <w:color w:val="000000" w:themeColor="text1"/>
              </w:rPr>
              <w:t>Prever penalidades no Termo de Referência, por descumprimento de cláusulas contratuais</w:t>
            </w:r>
          </w:p>
        </w:tc>
        <w:tc>
          <w:tcPr>
            <w:tcW w:w="2219" w:type="dxa"/>
            <w:vAlign w:val="center"/>
          </w:tcPr>
          <w:p w:rsidR="002006CB" w:rsidRPr="002116F3" w:rsidRDefault="002006CB" w:rsidP="00BD0615">
            <w:pPr>
              <w:spacing w:before="1" w:line="360" w:lineRule="auto"/>
              <w:ind w:left="522" w:right="245" w:hanging="280"/>
              <w:jc w:val="center"/>
              <w:rPr>
                <w:rFonts w:ascii="Bookman Old Style" w:eastAsia="Calibri" w:hAnsi="Bookman Old Style"/>
                <w:i/>
              </w:rPr>
            </w:pPr>
            <w:r w:rsidRPr="002116F3">
              <w:rPr>
                <w:rFonts w:ascii="Bookman Old Style" w:eastAsia="Calibri" w:hAnsi="Bookman Old Style"/>
                <w:i/>
              </w:rPr>
              <w:t>Equipe de Planejamento da contratação</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t>2</w:t>
            </w:r>
          </w:p>
        </w:tc>
        <w:tc>
          <w:tcPr>
            <w:tcW w:w="6265" w:type="dxa"/>
            <w:gridSpan w:val="3"/>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 xml:space="preserve">Realizar reunião inicial do contrato para clareza acerca da prestação </w:t>
            </w:r>
          </w:p>
        </w:tc>
        <w:tc>
          <w:tcPr>
            <w:tcW w:w="2219" w:type="dxa"/>
            <w:vAlign w:val="center"/>
          </w:tcPr>
          <w:p w:rsidR="002006CB" w:rsidRPr="002116F3" w:rsidRDefault="002006CB" w:rsidP="00BD0615">
            <w:pPr>
              <w:spacing w:before="1" w:line="360" w:lineRule="auto"/>
              <w:ind w:left="522" w:right="245" w:hanging="280"/>
              <w:jc w:val="center"/>
              <w:rPr>
                <w:rFonts w:ascii="Bookman Old Style" w:eastAsia="Calibri" w:hAnsi="Bookman Old Style"/>
                <w:i/>
              </w:rPr>
            </w:pPr>
            <w:r w:rsidRPr="002116F3">
              <w:rPr>
                <w:rFonts w:ascii="Bookman Old Style" w:eastAsia="Calibri" w:hAnsi="Bookman Old Style"/>
                <w:i/>
              </w:rPr>
              <w:t xml:space="preserve">Fiscal e gestores do </w:t>
            </w:r>
            <w:r w:rsidRPr="002116F3">
              <w:rPr>
                <w:rFonts w:ascii="Bookman Old Style" w:eastAsia="Calibri" w:hAnsi="Bookman Old Style"/>
                <w:i/>
              </w:rPr>
              <w:lastRenderedPageBreak/>
              <w:t>contrato</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lastRenderedPageBreak/>
              <w:t>Id.</w:t>
            </w:r>
          </w:p>
        </w:tc>
        <w:tc>
          <w:tcPr>
            <w:tcW w:w="6265"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Ação de Contingência</w:t>
            </w:r>
          </w:p>
        </w:tc>
        <w:tc>
          <w:tcPr>
            <w:tcW w:w="2219" w:type="dxa"/>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Responsável</w:t>
            </w:r>
          </w:p>
        </w:tc>
      </w:tr>
      <w:tr w:rsidR="002006CB" w:rsidRPr="002116F3" w:rsidTr="00BD0615">
        <w:trPr>
          <w:trHeight w:val="1096"/>
        </w:trPr>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t>1</w:t>
            </w:r>
          </w:p>
        </w:tc>
        <w:tc>
          <w:tcPr>
            <w:tcW w:w="6265" w:type="dxa"/>
            <w:gridSpan w:val="3"/>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Aplicar as penalidades previstas no Termo de Referência</w:t>
            </w:r>
          </w:p>
        </w:tc>
        <w:tc>
          <w:tcPr>
            <w:tcW w:w="2219" w:type="dxa"/>
            <w:vAlign w:val="center"/>
          </w:tcPr>
          <w:p w:rsidR="002006CB" w:rsidRPr="002116F3" w:rsidRDefault="002006CB" w:rsidP="00BD0615">
            <w:pPr>
              <w:spacing w:before="6"/>
              <w:jc w:val="center"/>
              <w:rPr>
                <w:rFonts w:ascii="Bookman Old Style" w:eastAsia="Calibri" w:hAnsi="Bookman Old Style"/>
              </w:rPr>
            </w:pPr>
            <w:r w:rsidRPr="002116F3">
              <w:rPr>
                <w:rFonts w:ascii="Bookman Old Style" w:eastAsia="Calibri" w:hAnsi="Bookman Old Style"/>
                <w:i/>
              </w:rPr>
              <w:t>Fiscal e gestores do contrato</w:t>
            </w:r>
          </w:p>
        </w:tc>
      </w:tr>
      <w:tr w:rsidR="002006CB" w:rsidRPr="002116F3" w:rsidTr="00BD0615">
        <w:trPr>
          <w:trHeight w:val="1096"/>
        </w:trPr>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t>2</w:t>
            </w:r>
          </w:p>
        </w:tc>
        <w:tc>
          <w:tcPr>
            <w:tcW w:w="6265" w:type="dxa"/>
            <w:gridSpan w:val="3"/>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No caso de atraso superior ao aceitável conforme definição contratual, rescindir o contrato e convocar a próxima empresa classificada</w:t>
            </w:r>
          </w:p>
        </w:tc>
        <w:tc>
          <w:tcPr>
            <w:tcW w:w="2219" w:type="dxa"/>
            <w:vAlign w:val="center"/>
          </w:tcPr>
          <w:p w:rsidR="002006CB" w:rsidRPr="002116F3" w:rsidRDefault="002006CB" w:rsidP="00BD0615">
            <w:pPr>
              <w:spacing w:before="6"/>
              <w:rPr>
                <w:rFonts w:ascii="Bookman Old Style" w:eastAsia="Calibri" w:hAnsi="Bookman Old Style"/>
                <w:i/>
              </w:rPr>
            </w:pPr>
            <w:r w:rsidRPr="002116F3">
              <w:rPr>
                <w:rFonts w:ascii="Bookman Old Style" w:eastAsia="Calibri" w:hAnsi="Bookman Old Style"/>
                <w:i/>
              </w:rPr>
              <w:t>Autoridade Competente</w:t>
            </w:r>
          </w:p>
        </w:tc>
      </w:tr>
      <w:tr w:rsidR="002006CB" w:rsidRPr="002116F3" w:rsidTr="00BD0615">
        <w:trPr>
          <w:trHeight w:val="1096"/>
        </w:trPr>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t>3</w:t>
            </w:r>
          </w:p>
        </w:tc>
        <w:tc>
          <w:tcPr>
            <w:tcW w:w="6265" w:type="dxa"/>
            <w:gridSpan w:val="3"/>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Realizar pagamento conforme resultado</w:t>
            </w:r>
          </w:p>
        </w:tc>
        <w:tc>
          <w:tcPr>
            <w:tcW w:w="2219" w:type="dxa"/>
            <w:vAlign w:val="center"/>
          </w:tcPr>
          <w:p w:rsidR="002006CB" w:rsidRPr="002116F3" w:rsidRDefault="002006CB" w:rsidP="00BD0615">
            <w:pPr>
              <w:spacing w:before="6"/>
              <w:jc w:val="center"/>
              <w:rPr>
                <w:rFonts w:ascii="Bookman Old Style" w:eastAsia="Calibri" w:hAnsi="Bookman Old Style"/>
              </w:rPr>
            </w:pPr>
            <w:r w:rsidRPr="002116F3">
              <w:rPr>
                <w:rFonts w:ascii="Bookman Old Style" w:eastAsia="Calibri" w:hAnsi="Bookman Old Style"/>
                <w:i/>
              </w:rPr>
              <w:t>Fiscal e gestores do contrato</w:t>
            </w:r>
          </w:p>
        </w:tc>
      </w:tr>
      <w:tr w:rsidR="002006CB" w:rsidRPr="002116F3" w:rsidTr="00BD0615">
        <w:trPr>
          <w:trHeight w:val="59"/>
        </w:trPr>
        <w:tc>
          <w:tcPr>
            <w:tcW w:w="9180" w:type="dxa"/>
            <w:gridSpan w:val="6"/>
            <w:shd w:val="clear" w:color="auto" w:fill="D6E3BC" w:themeFill="accent3" w:themeFillTint="66"/>
            <w:vAlign w:val="center"/>
          </w:tcPr>
          <w:p w:rsidR="002006CB" w:rsidRPr="002116F3" w:rsidRDefault="002006CB" w:rsidP="00BD0615">
            <w:pPr>
              <w:spacing w:before="6"/>
              <w:jc w:val="center"/>
              <w:rPr>
                <w:rFonts w:ascii="Bookman Old Style" w:eastAsia="Calibri" w:hAnsi="Bookman Old Style"/>
                <w:b/>
                <w:spacing w:val="-1"/>
              </w:rPr>
            </w:pPr>
            <w:r w:rsidRPr="002116F3">
              <w:rPr>
                <w:rFonts w:ascii="Bookman Old Style" w:eastAsia="Calibri" w:hAnsi="Bookman Old Style"/>
                <w:b/>
                <w:spacing w:val="-1"/>
              </w:rPr>
              <w:t>RISCO 5</w:t>
            </w:r>
          </w:p>
          <w:p w:rsidR="002006CB" w:rsidRPr="002116F3" w:rsidRDefault="002006CB" w:rsidP="00BD0615">
            <w:pPr>
              <w:spacing w:before="6"/>
              <w:jc w:val="center"/>
              <w:rPr>
                <w:rFonts w:ascii="Bookman Old Style" w:eastAsia="Calibri" w:hAnsi="Bookman Old Style"/>
                <w:b/>
                <w:spacing w:val="-1"/>
              </w:rPr>
            </w:pPr>
            <w:r w:rsidRPr="002116F3">
              <w:rPr>
                <w:rFonts w:ascii="Bookman Old Style" w:eastAsia="Calibri" w:hAnsi="Bookman Old Style"/>
                <w:b/>
                <w:spacing w:val="-1"/>
              </w:rPr>
              <w:t>Inadimplência Fiscal e Tributária pela contratada</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Probabilidade:</w:t>
            </w:r>
          </w:p>
        </w:tc>
        <w:tc>
          <w:tcPr>
            <w:tcW w:w="7404" w:type="dxa"/>
            <w:gridSpan w:val="3"/>
            <w:vAlign w:val="center"/>
          </w:tcPr>
          <w:p w:rsidR="002006CB" w:rsidRPr="002116F3" w:rsidRDefault="002006CB" w:rsidP="00BD0615">
            <w:pPr>
              <w:jc w:val="center"/>
              <w:rPr>
                <w:rFonts w:ascii="Bookman Old Style" w:hAnsi="Bookman Old Style"/>
              </w:rPr>
            </w:pPr>
            <w:proofErr w:type="gramStart"/>
            <w:r w:rsidRPr="002116F3">
              <w:rPr>
                <w:rFonts w:ascii="Bookman Old Style" w:hAnsi="Bookman Old Style"/>
              </w:rPr>
              <w:t xml:space="preserve">( </w:t>
            </w:r>
            <w:proofErr w:type="gramEnd"/>
            <w:r w:rsidRPr="002116F3">
              <w:rPr>
                <w:rFonts w:ascii="Bookman Old Style" w:hAnsi="Bookman Old Style"/>
              </w:rPr>
              <w:t>x )  Baixa         (   ) Média    (   ) Alta</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Impacto:</w:t>
            </w:r>
          </w:p>
        </w:tc>
        <w:tc>
          <w:tcPr>
            <w:tcW w:w="7404" w:type="dxa"/>
            <w:gridSpan w:val="3"/>
            <w:vAlign w:val="center"/>
          </w:tcPr>
          <w:p w:rsidR="002006CB" w:rsidRPr="002116F3" w:rsidRDefault="002006CB" w:rsidP="00BD0615">
            <w:pPr>
              <w:jc w:val="center"/>
              <w:rPr>
                <w:rFonts w:ascii="Bookman Old Style" w:hAnsi="Bookman Old Style"/>
              </w:rPr>
            </w:pPr>
            <w:proofErr w:type="gramStart"/>
            <w:r w:rsidRPr="002116F3">
              <w:rPr>
                <w:rFonts w:ascii="Bookman Old Style" w:hAnsi="Bookman Old Style"/>
              </w:rPr>
              <w:t xml:space="preserve">( </w:t>
            </w:r>
            <w:proofErr w:type="gramEnd"/>
            <w:r w:rsidRPr="002116F3">
              <w:rPr>
                <w:rFonts w:ascii="Bookman Old Style" w:hAnsi="Bookman Old Style"/>
              </w:rPr>
              <w:t>x )  Baixo        (   ) Médio    (  ) Alto</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Dano:</w:t>
            </w:r>
          </w:p>
        </w:tc>
        <w:tc>
          <w:tcPr>
            <w:tcW w:w="7404" w:type="dxa"/>
            <w:gridSpan w:val="3"/>
            <w:vAlign w:val="center"/>
          </w:tcPr>
          <w:p w:rsidR="002006CB" w:rsidRPr="002116F3" w:rsidRDefault="002006CB" w:rsidP="00BD0615">
            <w:pPr>
              <w:jc w:val="center"/>
              <w:rPr>
                <w:rFonts w:ascii="Bookman Old Style" w:hAnsi="Bookman Old Style"/>
              </w:rPr>
            </w:pPr>
            <w:r w:rsidRPr="002116F3">
              <w:rPr>
                <w:rFonts w:ascii="Bookman Old Style" w:hAnsi="Bookman Old Style"/>
              </w:rPr>
              <w:t>Irregularidade da contratada; atraso nas entregas; rescisão do contrato; potencial criação de passivo trabalhista para a administração</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Id.</w:t>
            </w:r>
          </w:p>
        </w:tc>
        <w:tc>
          <w:tcPr>
            <w:tcW w:w="6265"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Ação Preventiva</w:t>
            </w:r>
          </w:p>
        </w:tc>
        <w:tc>
          <w:tcPr>
            <w:tcW w:w="2219" w:type="dxa"/>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Responsável</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t>1</w:t>
            </w:r>
          </w:p>
        </w:tc>
        <w:tc>
          <w:tcPr>
            <w:tcW w:w="6265" w:type="dxa"/>
            <w:gridSpan w:val="3"/>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Exigência de documentação de regularidade fiscal da Contratada</w:t>
            </w:r>
          </w:p>
        </w:tc>
        <w:tc>
          <w:tcPr>
            <w:tcW w:w="2219" w:type="dxa"/>
            <w:vAlign w:val="center"/>
          </w:tcPr>
          <w:p w:rsidR="002006CB" w:rsidRPr="002116F3" w:rsidRDefault="002006CB" w:rsidP="00BD0615">
            <w:pPr>
              <w:spacing w:before="1" w:line="360" w:lineRule="auto"/>
              <w:ind w:left="522" w:right="245" w:hanging="280"/>
              <w:jc w:val="center"/>
              <w:rPr>
                <w:rFonts w:ascii="Bookman Old Style" w:eastAsia="Calibri" w:hAnsi="Bookman Old Style"/>
                <w:i/>
              </w:rPr>
            </w:pPr>
            <w:r w:rsidRPr="002116F3">
              <w:rPr>
                <w:rFonts w:ascii="Bookman Old Style" w:eastAsia="Calibri" w:hAnsi="Bookman Old Style"/>
                <w:i/>
              </w:rPr>
              <w:t>Equipe de Planejamento da contratação</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t>2</w:t>
            </w:r>
          </w:p>
        </w:tc>
        <w:tc>
          <w:tcPr>
            <w:tcW w:w="6265" w:type="dxa"/>
            <w:gridSpan w:val="3"/>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Exigir Garantia contratual de forma a utilizar valores retidos para adimplemento de eventual inobservância de obrigações trabalhistas, fiscais e previdenciárias de qualquer natureza</w:t>
            </w:r>
          </w:p>
        </w:tc>
        <w:tc>
          <w:tcPr>
            <w:tcW w:w="2219" w:type="dxa"/>
            <w:vAlign w:val="center"/>
          </w:tcPr>
          <w:p w:rsidR="002006CB" w:rsidRPr="002116F3" w:rsidRDefault="002006CB" w:rsidP="00BD0615">
            <w:pPr>
              <w:spacing w:before="1" w:line="360" w:lineRule="auto"/>
              <w:ind w:left="522" w:right="245" w:hanging="280"/>
              <w:jc w:val="center"/>
              <w:rPr>
                <w:rFonts w:ascii="Bookman Old Style" w:eastAsia="Calibri" w:hAnsi="Bookman Old Style"/>
                <w:i/>
              </w:rPr>
            </w:pPr>
            <w:r w:rsidRPr="002116F3">
              <w:rPr>
                <w:rFonts w:ascii="Bookman Old Style" w:eastAsia="Calibri" w:hAnsi="Bookman Old Style"/>
                <w:i/>
              </w:rPr>
              <w:t>Equipe de Planejamento da contratação</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t>3</w:t>
            </w:r>
          </w:p>
        </w:tc>
        <w:tc>
          <w:tcPr>
            <w:tcW w:w="6265" w:type="dxa"/>
            <w:gridSpan w:val="3"/>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Fiscalizar preventivamente e ostensivamente o cumprimento das obrigações trabalhistas e previdenciárias</w:t>
            </w:r>
          </w:p>
        </w:tc>
        <w:tc>
          <w:tcPr>
            <w:tcW w:w="2219" w:type="dxa"/>
            <w:vAlign w:val="center"/>
          </w:tcPr>
          <w:p w:rsidR="002006CB" w:rsidRPr="002116F3" w:rsidRDefault="002006CB" w:rsidP="00BD0615">
            <w:pPr>
              <w:spacing w:before="1" w:line="360" w:lineRule="auto"/>
              <w:ind w:left="522" w:right="245" w:hanging="280"/>
              <w:jc w:val="center"/>
              <w:rPr>
                <w:rFonts w:ascii="Bookman Old Style" w:eastAsia="Calibri" w:hAnsi="Bookman Old Style"/>
                <w:i/>
              </w:rPr>
            </w:pPr>
            <w:r w:rsidRPr="002116F3">
              <w:rPr>
                <w:rFonts w:ascii="Bookman Old Style" w:eastAsia="Calibri" w:hAnsi="Bookman Old Style"/>
                <w:i/>
              </w:rPr>
              <w:t>Fiscal e gestores do contrato</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Id.</w:t>
            </w:r>
          </w:p>
        </w:tc>
        <w:tc>
          <w:tcPr>
            <w:tcW w:w="6265"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Ação de Contingência</w:t>
            </w:r>
          </w:p>
        </w:tc>
        <w:tc>
          <w:tcPr>
            <w:tcW w:w="2219" w:type="dxa"/>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Responsável</w:t>
            </w:r>
          </w:p>
        </w:tc>
      </w:tr>
      <w:tr w:rsidR="002006CB" w:rsidRPr="002116F3" w:rsidTr="00BD0615">
        <w:trPr>
          <w:trHeight w:val="1096"/>
        </w:trPr>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t>1</w:t>
            </w:r>
          </w:p>
        </w:tc>
        <w:tc>
          <w:tcPr>
            <w:tcW w:w="6265" w:type="dxa"/>
            <w:gridSpan w:val="3"/>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Suspensão do pagamento até a regularidade fiscal</w:t>
            </w:r>
          </w:p>
        </w:tc>
        <w:tc>
          <w:tcPr>
            <w:tcW w:w="2219" w:type="dxa"/>
            <w:vAlign w:val="center"/>
          </w:tcPr>
          <w:p w:rsidR="002006CB" w:rsidRPr="002116F3" w:rsidRDefault="002006CB" w:rsidP="00BD0615">
            <w:pPr>
              <w:spacing w:before="6"/>
              <w:jc w:val="center"/>
              <w:rPr>
                <w:rFonts w:ascii="Bookman Old Style" w:eastAsia="Calibri" w:hAnsi="Bookman Old Style"/>
              </w:rPr>
            </w:pPr>
            <w:r w:rsidRPr="002116F3">
              <w:rPr>
                <w:rFonts w:ascii="Bookman Old Style" w:eastAsia="Calibri" w:hAnsi="Bookman Old Style"/>
                <w:i/>
              </w:rPr>
              <w:t>Autoridade Competente</w:t>
            </w:r>
          </w:p>
        </w:tc>
      </w:tr>
      <w:tr w:rsidR="002006CB" w:rsidRPr="002116F3" w:rsidTr="00BD0615">
        <w:trPr>
          <w:trHeight w:val="1096"/>
        </w:trPr>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t>2</w:t>
            </w:r>
          </w:p>
        </w:tc>
        <w:tc>
          <w:tcPr>
            <w:tcW w:w="6265" w:type="dxa"/>
            <w:gridSpan w:val="3"/>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Retenção de valores devidos à contratada e pagamento direto-para cumprimento de eventuais obrigações trabalhistas, fiscais e previdências não satisfeitas</w:t>
            </w:r>
          </w:p>
        </w:tc>
        <w:tc>
          <w:tcPr>
            <w:tcW w:w="2219" w:type="dxa"/>
            <w:vAlign w:val="center"/>
          </w:tcPr>
          <w:p w:rsidR="002006CB" w:rsidRPr="002116F3" w:rsidRDefault="002006CB" w:rsidP="00BD0615">
            <w:pPr>
              <w:spacing w:before="6"/>
              <w:jc w:val="center"/>
              <w:rPr>
                <w:rFonts w:ascii="Bookman Old Style" w:eastAsia="Calibri" w:hAnsi="Bookman Old Style"/>
              </w:rPr>
            </w:pPr>
            <w:r w:rsidRPr="002116F3">
              <w:rPr>
                <w:rFonts w:ascii="Bookman Old Style" w:eastAsia="Calibri" w:hAnsi="Bookman Old Style"/>
                <w:i/>
              </w:rPr>
              <w:t>Fiscal e gestores do contrato</w:t>
            </w:r>
          </w:p>
        </w:tc>
      </w:tr>
      <w:tr w:rsidR="002006CB" w:rsidRPr="002116F3" w:rsidTr="00BD0615">
        <w:trPr>
          <w:trHeight w:val="1377"/>
        </w:trPr>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lastRenderedPageBreak/>
              <w:t>3</w:t>
            </w:r>
          </w:p>
        </w:tc>
        <w:tc>
          <w:tcPr>
            <w:tcW w:w="6265" w:type="dxa"/>
            <w:gridSpan w:val="3"/>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Abertura de processo sancionatório</w:t>
            </w:r>
          </w:p>
        </w:tc>
        <w:tc>
          <w:tcPr>
            <w:tcW w:w="2219" w:type="dxa"/>
            <w:vAlign w:val="center"/>
          </w:tcPr>
          <w:p w:rsidR="002006CB" w:rsidRPr="002116F3" w:rsidRDefault="002006CB" w:rsidP="00BD0615">
            <w:pPr>
              <w:spacing w:before="6"/>
              <w:jc w:val="center"/>
              <w:rPr>
                <w:rFonts w:ascii="Bookman Old Style" w:eastAsia="Calibri" w:hAnsi="Bookman Old Style"/>
              </w:rPr>
            </w:pPr>
            <w:r w:rsidRPr="002116F3">
              <w:rPr>
                <w:rFonts w:ascii="Bookman Old Style" w:eastAsia="Calibri" w:hAnsi="Bookman Old Style"/>
                <w:i/>
              </w:rPr>
              <w:t>Fiscal e gestores do contrato</w:t>
            </w:r>
          </w:p>
        </w:tc>
      </w:tr>
      <w:tr w:rsidR="002006CB" w:rsidRPr="002116F3" w:rsidTr="00BD0615">
        <w:trPr>
          <w:trHeight w:val="73"/>
        </w:trPr>
        <w:tc>
          <w:tcPr>
            <w:tcW w:w="9180" w:type="dxa"/>
            <w:gridSpan w:val="6"/>
            <w:shd w:val="clear" w:color="auto" w:fill="D6E3BC" w:themeFill="accent3" w:themeFillTint="66"/>
            <w:vAlign w:val="center"/>
          </w:tcPr>
          <w:p w:rsidR="002006CB" w:rsidRPr="002116F3" w:rsidRDefault="002006CB" w:rsidP="00BD0615">
            <w:pPr>
              <w:spacing w:before="6"/>
              <w:jc w:val="center"/>
              <w:rPr>
                <w:rFonts w:ascii="Bookman Old Style" w:eastAsia="Calibri" w:hAnsi="Bookman Old Style"/>
                <w:b/>
                <w:spacing w:val="-1"/>
              </w:rPr>
            </w:pPr>
            <w:r w:rsidRPr="002116F3">
              <w:rPr>
                <w:rFonts w:ascii="Bookman Old Style" w:eastAsia="Calibri" w:hAnsi="Bookman Old Style"/>
                <w:b/>
                <w:spacing w:val="-1"/>
              </w:rPr>
              <w:t>RISCO 6</w:t>
            </w:r>
          </w:p>
          <w:p w:rsidR="002006CB" w:rsidRPr="002116F3" w:rsidRDefault="002006CB" w:rsidP="00BD0615">
            <w:pPr>
              <w:spacing w:before="6"/>
              <w:jc w:val="center"/>
              <w:rPr>
                <w:rFonts w:ascii="Bookman Old Style" w:eastAsia="Calibri" w:hAnsi="Bookman Old Style"/>
                <w:b/>
                <w:spacing w:val="-1"/>
              </w:rPr>
            </w:pPr>
            <w:r w:rsidRPr="002116F3">
              <w:rPr>
                <w:rFonts w:ascii="Bookman Old Style" w:eastAsia="Calibri" w:hAnsi="Bookman Old Style"/>
                <w:b/>
                <w:spacing w:val="-1"/>
              </w:rPr>
              <w:t>Desconformidades na execução do objeto</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Probabilidade:</w:t>
            </w:r>
          </w:p>
        </w:tc>
        <w:tc>
          <w:tcPr>
            <w:tcW w:w="7404" w:type="dxa"/>
            <w:gridSpan w:val="3"/>
            <w:vAlign w:val="center"/>
          </w:tcPr>
          <w:p w:rsidR="002006CB" w:rsidRPr="002116F3" w:rsidRDefault="002006CB" w:rsidP="00BD0615">
            <w:pPr>
              <w:jc w:val="center"/>
              <w:rPr>
                <w:rFonts w:ascii="Bookman Old Style" w:hAnsi="Bookman Old Style"/>
              </w:rPr>
            </w:pPr>
            <w:proofErr w:type="gramStart"/>
            <w:r w:rsidRPr="002116F3">
              <w:rPr>
                <w:rFonts w:ascii="Bookman Old Style" w:hAnsi="Bookman Old Style"/>
              </w:rPr>
              <w:t xml:space="preserve">( </w:t>
            </w:r>
            <w:proofErr w:type="gramEnd"/>
            <w:r w:rsidRPr="002116F3">
              <w:rPr>
                <w:rFonts w:ascii="Bookman Old Style" w:hAnsi="Bookman Old Style"/>
              </w:rPr>
              <w:t>x )  Baixa         (   ) Média    (   ) Alta</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Impacto:</w:t>
            </w:r>
          </w:p>
        </w:tc>
        <w:tc>
          <w:tcPr>
            <w:tcW w:w="7404" w:type="dxa"/>
            <w:gridSpan w:val="3"/>
            <w:vAlign w:val="center"/>
          </w:tcPr>
          <w:p w:rsidR="002006CB" w:rsidRPr="002116F3" w:rsidRDefault="002006CB" w:rsidP="00BD0615">
            <w:pPr>
              <w:jc w:val="center"/>
              <w:rPr>
                <w:rFonts w:ascii="Bookman Old Style" w:hAnsi="Bookman Old Style"/>
              </w:rPr>
            </w:pPr>
            <w:proofErr w:type="gramStart"/>
            <w:r w:rsidRPr="002116F3">
              <w:rPr>
                <w:rFonts w:ascii="Bookman Old Style" w:hAnsi="Bookman Old Style"/>
              </w:rPr>
              <w:t xml:space="preserve">(   </w:t>
            </w:r>
            <w:proofErr w:type="gramEnd"/>
            <w:r w:rsidRPr="002116F3">
              <w:rPr>
                <w:rFonts w:ascii="Bookman Old Style" w:hAnsi="Bookman Old Style"/>
              </w:rPr>
              <w:t>)  Baixo        (   ) Médio    ( x ) Alto</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Dano:</w:t>
            </w:r>
          </w:p>
        </w:tc>
        <w:tc>
          <w:tcPr>
            <w:tcW w:w="7404" w:type="dxa"/>
            <w:gridSpan w:val="3"/>
            <w:vAlign w:val="center"/>
          </w:tcPr>
          <w:p w:rsidR="002006CB" w:rsidRPr="002116F3" w:rsidRDefault="002006CB" w:rsidP="00BD0615">
            <w:pPr>
              <w:jc w:val="center"/>
              <w:rPr>
                <w:rFonts w:ascii="Bookman Old Style" w:hAnsi="Bookman Old Style"/>
              </w:rPr>
            </w:pPr>
            <w:r w:rsidRPr="002116F3">
              <w:rPr>
                <w:rFonts w:ascii="Bookman Old Style" w:hAnsi="Bookman Old Style"/>
              </w:rPr>
              <w:t>Não atendimento às necessidades da Câmara</w:t>
            </w:r>
          </w:p>
        </w:tc>
      </w:tr>
      <w:tr w:rsidR="002006CB" w:rsidRPr="002116F3" w:rsidTr="00BD0615">
        <w:tc>
          <w:tcPr>
            <w:tcW w:w="675" w:type="dxa"/>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Id.</w:t>
            </w:r>
          </w:p>
        </w:tc>
        <w:tc>
          <w:tcPr>
            <w:tcW w:w="6286" w:type="dxa"/>
            <w:gridSpan w:val="4"/>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Ação Preventiva</w:t>
            </w:r>
          </w:p>
        </w:tc>
        <w:tc>
          <w:tcPr>
            <w:tcW w:w="2219" w:type="dxa"/>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Responsável</w:t>
            </w:r>
          </w:p>
        </w:tc>
      </w:tr>
      <w:tr w:rsidR="002006CB" w:rsidRPr="002116F3" w:rsidTr="00BD0615">
        <w:tc>
          <w:tcPr>
            <w:tcW w:w="675" w:type="dxa"/>
            <w:vAlign w:val="center"/>
          </w:tcPr>
          <w:p w:rsidR="002006CB" w:rsidRPr="002116F3" w:rsidRDefault="002006CB" w:rsidP="00BD0615">
            <w:pPr>
              <w:jc w:val="center"/>
              <w:rPr>
                <w:rFonts w:ascii="Bookman Old Style" w:hAnsi="Bookman Old Style"/>
              </w:rPr>
            </w:pPr>
            <w:r w:rsidRPr="002116F3">
              <w:rPr>
                <w:rFonts w:ascii="Bookman Old Style" w:hAnsi="Bookman Old Style"/>
              </w:rPr>
              <w:t>1</w:t>
            </w:r>
          </w:p>
        </w:tc>
        <w:tc>
          <w:tcPr>
            <w:tcW w:w="6286" w:type="dxa"/>
            <w:gridSpan w:val="4"/>
            <w:vAlign w:val="center"/>
          </w:tcPr>
          <w:p w:rsidR="002006CB" w:rsidRPr="002116F3" w:rsidRDefault="002006CB" w:rsidP="00BD0615">
            <w:pPr>
              <w:jc w:val="center"/>
              <w:rPr>
                <w:rFonts w:ascii="Bookman Old Style" w:hAnsi="Bookman Old Style"/>
                <w:i/>
              </w:rPr>
            </w:pPr>
            <w:r w:rsidRPr="002116F3">
              <w:rPr>
                <w:rFonts w:ascii="Bookman Old Style" w:hAnsi="Bookman Old Style"/>
                <w:i/>
              </w:rPr>
              <w:t>Definir claramente os critérios de qualidade a serem verificados nos produtos e serviços entregues</w:t>
            </w:r>
          </w:p>
        </w:tc>
        <w:tc>
          <w:tcPr>
            <w:tcW w:w="2219" w:type="dxa"/>
            <w:vAlign w:val="center"/>
          </w:tcPr>
          <w:p w:rsidR="002006CB" w:rsidRPr="002116F3" w:rsidRDefault="002006CB" w:rsidP="00BD0615">
            <w:pPr>
              <w:jc w:val="center"/>
              <w:rPr>
                <w:rFonts w:ascii="Bookman Old Style" w:hAnsi="Bookman Old Style"/>
                <w:i/>
                <w:color w:val="FF0000"/>
              </w:rPr>
            </w:pPr>
          </w:p>
          <w:p w:rsidR="002006CB" w:rsidRPr="002116F3" w:rsidRDefault="002006CB" w:rsidP="00BD0615">
            <w:pPr>
              <w:jc w:val="center"/>
              <w:rPr>
                <w:rFonts w:ascii="Bookman Old Style" w:hAnsi="Bookman Old Style"/>
                <w:i/>
                <w:color w:val="FF0000"/>
              </w:rPr>
            </w:pPr>
            <w:r w:rsidRPr="002116F3">
              <w:rPr>
                <w:rFonts w:ascii="Bookman Old Style" w:eastAsia="Calibri" w:hAnsi="Bookman Old Style"/>
                <w:i/>
              </w:rPr>
              <w:t>Equipe de Planejamento da contratação</w:t>
            </w:r>
          </w:p>
        </w:tc>
      </w:tr>
      <w:tr w:rsidR="002006CB" w:rsidRPr="002116F3" w:rsidTr="00BD0615">
        <w:tc>
          <w:tcPr>
            <w:tcW w:w="675" w:type="dxa"/>
            <w:vAlign w:val="center"/>
          </w:tcPr>
          <w:p w:rsidR="002006CB" w:rsidRPr="002116F3" w:rsidRDefault="002006CB" w:rsidP="00BD0615">
            <w:pPr>
              <w:jc w:val="center"/>
              <w:rPr>
                <w:rFonts w:ascii="Bookman Old Style" w:hAnsi="Bookman Old Style"/>
              </w:rPr>
            </w:pPr>
            <w:r w:rsidRPr="002116F3">
              <w:rPr>
                <w:rFonts w:ascii="Bookman Old Style" w:hAnsi="Bookman Old Style"/>
              </w:rPr>
              <w:t>2</w:t>
            </w:r>
          </w:p>
        </w:tc>
        <w:tc>
          <w:tcPr>
            <w:tcW w:w="6286" w:type="dxa"/>
            <w:gridSpan w:val="4"/>
            <w:vAlign w:val="center"/>
          </w:tcPr>
          <w:p w:rsidR="002006CB" w:rsidRPr="002116F3" w:rsidRDefault="002006CB" w:rsidP="00BD0615">
            <w:pPr>
              <w:jc w:val="center"/>
              <w:rPr>
                <w:rFonts w:ascii="Bookman Old Style" w:hAnsi="Bookman Old Style"/>
                <w:i/>
              </w:rPr>
            </w:pPr>
            <w:r w:rsidRPr="002116F3">
              <w:rPr>
                <w:rFonts w:ascii="Bookman Old Style" w:hAnsi="Bookman Old Style"/>
                <w:i/>
              </w:rPr>
              <w:t>Prever procedimentos de recusa dos produtos e serviços, caso não atendam aos critérios estabelecidos</w:t>
            </w:r>
          </w:p>
        </w:tc>
        <w:tc>
          <w:tcPr>
            <w:tcW w:w="2219" w:type="dxa"/>
            <w:vAlign w:val="center"/>
          </w:tcPr>
          <w:p w:rsidR="002006CB" w:rsidRPr="002116F3" w:rsidRDefault="002006CB" w:rsidP="00BD0615">
            <w:pPr>
              <w:jc w:val="center"/>
              <w:rPr>
                <w:rFonts w:ascii="Bookman Old Style" w:hAnsi="Bookman Old Style"/>
                <w:i/>
                <w:color w:val="FF0000"/>
              </w:rPr>
            </w:pPr>
            <w:r w:rsidRPr="002116F3">
              <w:rPr>
                <w:rFonts w:ascii="Bookman Old Style" w:eastAsia="Calibri" w:hAnsi="Bookman Old Style"/>
                <w:i/>
              </w:rPr>
              <w:t>Equipe de Planejamento da contratação</w:t>
            </w:r>
          </w:p>
        </w:tc>
      </w:tr>
      <w:tr w:rsidR="002006CB" w:rsidRPr="002116F3" w:rsidTr="00BD0615">
        <w:tc>
          <w:tcPr>
            <w:tcW w:w="675" w:type="dxa"/>
            <w:vAlign w:val="center"/>
          </w:tcPr>
          <w:p w:rsidR="002006CB" w:rsidRPr="002116F3" w:rsidRDefault="002006CB" w:rsidP="00BD0615">
            <w:pPr>
              <w:jc w:val="center"/>
              <w:rPr>
                <w:rFonts w:ascii="Bookman Old Style" w:hAnsi="Bookman Old Style"/>
              </w:rPr>
            </w:pPr>
            <w:r w:rsidRPr="002116F3">
              <w:rPr>
                <w:rFonts w:ascii="Bookman Old Style" w:hAnsi="Bookman Old Style"/>
              </w:rPr>
              <w:t>3</w:t>
            </w:r>
          </w:p>
        </w:tc>
        <w:tc>
          <w:tcPr>
            <w:tcW w:w="6286" w:type="dxa"/>
            <w:gridSpan w:val="4"/>
            <w:vAlign w:val="center"/>
          </w:tcPr>
          <w:p w:rsidR="002006CB" w:rsidRPr="002116F3" w:rsidRDefault="002006CB" w:rsidP="00BD0615">
            <w:pPr>
              <w:jc w:val="center"/>
              <w:rPr>
                <w:rFonts w:ascii="Bookman Old Style" w:hAnsi="Bookman Old Style"/>
                <w:i/>
              </w:rPr>
            </w:pPr>
            <w:r w:rsidRPr="002116F3">
              <w:rPr>
                <w:rFonts w:ascii="Bookman Old Style" w:hAnsi="Bookman Old Style"/>
                <w:i/>
              </w:rPr>
              <w:t>Especificar glosas e sanções passíveis de serem aplicadas à contratada</w:t>
            </w:r>
          </w:p>
        </w:tc>
        <w:tc>
          <w:tcPr>
            <w:tcW w:w="2219" w:type="dxa"/>
            <w:vAlign w:val="center"/>
          </w:tcPr>
          <w:p w:rsidR="002006CB" w:rsidRPr="002116F3" w:rsidRDefault="002006CB" w:rsidP="00BD0615">
            <w:pPr>
              <w:jc w:val="center"/>
              <w:rPr>
                <w:rFonts w:ascii="Bookman Old Style" w:hAnsi="Bookman Old Style"/>
                <w:i/>
                <w:color w:val="FF0000"/>
              </w:rPr>
            </w:pPr>
            <w:r w:rsidRPr="002116F3">
              <w:rPr>
                <w:rFonts w:ascii="Bookman Old Style" w:eastAsia="Calibri" w:hAnsi="Bookman Old Style"/>
                <w:i/>
              </w:rPr>
              <w:t>Equipe de Planejamento da contratação</w:t>
            </w:r>
          </w:p>
        </w:tc>
      </w:tr>
      <w:tr w:rsidR="002006CB" w:rsidRPr="002116F3" w:rsidTr="00BD0615">
        <w:tc>
          <w:tcPr>
            <w:tcW w:w="675" w:type="dxa"/>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Id.</w:t>
            </w:r>
          </w:p>
        </w:tc>
        <w:tc>
          <w:tcPr>
            <w:tcW w:w="6286" w:type="dxa"/>
            <w:gridSpan w:val="4"/>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Ação de Contingência</w:t>
            </w:r>
          </w:p>
        </w:tc>
        <w:tc>
          <w:tcPr>
            <w:tcW w:w="2219" w:type="dxa"/>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Responsável</w:t>
            </w:r>
          </w:p>
        </w:tc>
      </w:tr>
      <w:tr w:rsidR="002006CB" w:rsidRPr="002116F3" w:rsidTr="00BD0615">
        <w:tc>
          <w:tcPr>
            <w:tcW w:w="675" w:type="dxa"/>
            <w:vAlign w:val="center"/>
          </w:tcPr>
          <w:p w:rsidR="002006CB" w:rsidRPr="002116F3" w:rsidRDefault="002006CB" w:rsidP="00BD0615">
            <w:pPr>
              <w:jc w:val="center"/>
              <w:rPr>
                <w:rFonts w:ascii="Bookman Old Style" w:hAnsi="Bookman Old Style"/>
              </w:rPr>
            </w:pPr>
            <w:r w:rsidRPr="002116F3">
              <w:rPr>
                <w:rFonts w:ascii="Bookman Old Style" w:hAnsi="Bookman Old Style"/>
              </w:rPr>
              <w:t>1</w:t>
            </w:r>
          </w:p>
        </w:tc>
        <w:tc>
          <w:tcPr>
            <w:tcW w:w="6286" w:type="dxa"/>
            <w:gridSpan w:val="4"/>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Aplicar Glosas e sansões</w:t>
            </w:r>
          </w:p>
        </w:tc>
        <w:tc>
          <w:tcPr>
            <w:tcW w:w="2219" w:type="dxa"/>
            <w:vAlign w:val="center"/>
          </w:tcPr>
          <w:p w:rsidR="002006CB" w:rsidRPr="002116F3" w:rsidRDefault="002006CB" w:rsidP="00BD0615">
            <w:pPr>
              <w:spacing w:before="6"/>
              <w:jc w:val="center"/>
              <w:rPr>
                <w:rFonts w:ascii="Bookman Old Style" w:eastAsia="Calibri" w:hAnsi="Bookman Old Style"/>
                <w:i/>
              </w:rPr>
            </w:pPr>
            <w:r w:rsidRPr="002116F3">
              <w:rPr>
                <w:rFonts w:ascii="Bookman Old Style" w:eastAsia="Calibri" w:hAnsi="Bookman Old Style"/>
                <w:i/>
              </w:rPr>
              <w:t>Fiscais</w:t>
            </w:r>
          </w:p>
        </w:tc>
      </w:tr>
      <w:tr w:rsidR="002006CB" w:rsidRPr="002116F3" w:rsidTr="00BD0615">
        <w:trPr>
          <w:trHeight w:val="62"/>
        </w:trPr>
        <w:tc>
          <w:tcPr>
            <w:tcW w:w="9180" w:type="dxa"/>
            <w:gridSpan w:val="6"/>
            <w:shd w:val="clear" w:color="auto" w:fill="D6E3BC" w:themeFill="accent3" w:themeFillTint="66"/>
            <w:vAlign w:val="center"/>
          </w:tcPr>
          <w:p w:rsidR="002006CB" w:rsidRPr="002116F3" w:rsidRDefault="002006CB" w:rsidP="00BD0615">
            <w:pPr>
              <w:spacing w:before="6"/>
              <w:jc w:val="center"/>
              <w:rPr>
                <w:rFonts w:ascii="Bookman Old Style" w:eastAsia="Calibri" w:hAnsi="Bookman Old Style"/>
                <w:b/>
                <w:spacing w:val="-1"/>
              </w:rPr>
            </w:pPr>
            <w:r w:rsidRPr="002116F3">
              <w:rPr>
                <w:rFonts w:ascii="Bookman Old Style" w:eastAsia="Calibri" w:hAnsi="Bookman Old Style"/>
                <w:b/>
                <w:spacing w:val="-1"/>
              </w:rPr>
              <w:t>RISCO 7</w:t>
            </w:r>
          </w:p>
          <w:p w:rsidR="002006CB" w:rsidRPr="002116F3" w:rsidRDefault="002006CB" w:rsidP="00BD0615">
            <w:pPr>
              <w:spacing w:before="6"/>
              <w:jc w:val="center"/>
              <w:rPr>
                <w:rFonts w:ascii="Bookman Old Style" w:eastAsia="Calibri" w:hAnsi="Bookman Old Style"/>
                <w:b/>
                <w:spacing w:val="-1"/>
              </w:rPr>
            </w:pPr>
            <w:r w:rsidRPr="002116F3">
              <w:rPr>
                <w:rFonts w:ascii="Bookman Old Style" w:eastAsia="Calibri" w:hAnsi="Bookman Old Style"/>
                <w:b/>
                <w:spacing w:val="-1"/>
              </w:rPr>
              <w:t>Pagamentos indevidos por serviços parcialmente executados ou não executados</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Probabilidade:</w:t>
            </w:r>
          </w:p>
        </w:tc>
        <w:tc>
          <w:tcPr>
            <w:tcW w:w="7404" w:type="dxa"/>
            <w:gridSpan w:val="3"/>
            <w:vAlign w:val="center"/>
          </w:tcPr>
          <w:p w:rsidR="002006CB" w:rsidRPr="002116F3" w:rsidRDefault="002006CB" w:rsidP="00BD0615">
            <w:pPr>
              <w:jc w:val="center"/>
              <w:rPr>
                <w:rFonts w:ascii="Bookman Old Style" w:hAnsi="Bookman Old Style"/>
              </w:rPr>
            </w:pPr>
            <w:proofErr w:type="gramStart"/>
            <w:r w:rsidRPr="002116F3">
              <w:rPr>
                <w:rFonts w:ascii="Bookman Old Style" w:hAnsi="Bookman Old Style"/>
              </w:rPr>
              <w:t xml:space="preserve">( </w:t>
            </w:r>
            <w:proofErr w:type="gramEnd"/>
            <w:r w:rsidRPr="002116F3">
              <w:rPr>
                <w:rFonts w:ascii="Bookman Old Style" w:hAnsi="Bookman Old Style"/>
              </w:rPr>
              <w:t>x )  Baixa         (   ) Média    (   ) Alta</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Impacto:</w:t>
            </w:r>
          </w:p>
        </w:tc>
        <w:tc>
          <w:tcPr>
            <w:tcW w:w="7404" w:type="dxa"/>
            <w:gridSpan w:val="3"/>
            <w:vAlign w:val="center"/>
          </w:tcPr>
          <w:p w:rsidR="002006CB" w:rsidRPr="002116F3" w:rsidRDefault="002006CB" w:rsidP="00BD0615">
            <w:pPr>
              <w:jc w:val="center"/>
              <w:rPr>
                <w:rFonts w:ascii="Bookman Old Style" w:hAnsi="Bookman Old Style"/>
              </w:rPr>
            </w:pPr>
            <w:proofErr w:type="gramStart"/>
            <w:r w:rsidRPr="002116F3">
              <w:rPr>
                <w:rFonts w:ascii="Bookman Old Style" w:hAnsi="Bookman Old Style"/>
              </w:rPr>
              <w:t xml:space="preserve">(   </w:t>
            </w:r>
            <w:proofErr w:type="gramEnd"/>
            <w:r w:rsidRPr="002116F3">
              <w:rPr>
                <w:rFonts w:ascii="Bookman Old Style" w:hAnsi="Bookman Old Style"/>
              </w:rPr>
              <w:t>)  Baixo        (   ) Médio    ( x ) Alto</w:t>
            </w:r>
          </w:p>
        </w:tc>
      </w:tr>
      <w:tr w:rsidR="002006CB" w:rsidRPr="002116F3" w:rsidTr="00BD0615">
        <w:tc>
          <w:tcPr>
            <w:tcW w:w="1776"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Dano:</w:t>
            </w:r>
          </w:p>
        </w:tc>
        <w:tc>
          <w:tcPr>
            <w:tcW w:w="7404" w:type="dxa"/>
            <w:gridSpan w:val="3"/>
            <w:vAlign w:val="center"/>
          </w:tcPr>
          <w:p w:rsidR="002006CB" w:rsidRPr="002116F3" w:rsidRDefault="002006CB" w:rsidP="00BD0615">
            <w:pPr>
              <w:rPr>
                <w:rFonts w:ascii="Bookman Old Style" w:hAnsi="Bookman Old Style"/>
              </w:rPr>
            </w:pPr>
            <w:r w:rsidRPr="002116F3">
              <w:rPr>
                <w:rFonts w:ascii="Bookman Old Style" w:hAnsi="Bookman Old Style"/>
              </w:rPr>
              <w:t>Dano ao erário</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Id.</w:t>
            </w:r>
          </w:p>
        </w:tc>
        <w:tc>
          <w:tcPr>
            <w:tcW w:w="6265"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Ação Preventiva</w:t>
            </w:r>
          </w:p>
        </w:tc>
        <w:tc>
          <w:tcPr>
            <w:tcW w:w="2219" w:type="dxa"/>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Responsável</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t>1</w:t>
            </w:r>
          </w:p>
        </w:tc>
        <w:tc>
          <w:tcPr>
            <w:tcW w:w="6265" w:type="dxa"/>
            <w:gridSpan w:val="3"/>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Estabelecer, durante a execução do contrato, as definições de preparado e pronto de cada entrega</w:t>
            </w:r>
          </w:p>
        </w:tc>
        <w:tc>
          <w:tcPr>
            <w:tcW w:w="2219" w:type="dxa"/>
            <w:vAlign w:val="center"/>
          </w:tcPr>
          <w:p w:rsidR="002006CB" w:rsidRPr="002116F3" w:rsidRDefault="002006CB" w:rsidP="00BD0615">
            <w:pPr>
              <w:spacing w:before="1" w:line="360" w:lineRule="auto"/>
              <w:ind w:left="522" w:right="245" w:hanging="280"/>
              <w:jc w:val="center"/>
              <w:rPr>
                <w:rFonts w:ascii="Bookman Old Style" w:eastAsia="Calibri" w:hAnsi="Bookman Old Style"/>
                <w:i/>
              </w:rPr>
            </w:pPr>
            <w:r w:rsidRPr="002116F3">
              <w:rPr>
                <w:rFonts w:ascii="Bookman Old Style" w:eastAsia="Calibri" w:hAnsi="Bookman Old Style"/>
                <w:i/>
              </w:rPr>
              <w:t>Fiscais requisitantes e técnico</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t>2</w:t>
            </w:r>
          </w:p>
        </w:tc>
        <w:tc>
          <w:tcPr>
            <w:tcW w:w="6265" w:type="dxa"/>
            <w:gridSpan w:val="3"/>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Estabelecer parâmetros de aceire</w:t>
            </w:r>
          </w:p>
        </w:tc>
        <w:tc>
          <w:tcPr>
            <w:tcW w:w="2219" w:type="dxa"/>
            <w:vAlign w:val="center"/>
          </w:tcPr>
          <w:p w:rsidR="002006CB" w:rsidRPr="002116F3" w:rsidRDefault="002006CB" w:rsidP="00BD0615">
            <w:pPr>
              <w:spacing w:before="1" w:line="360" w:lineRule="auto"/>
              <w:ind w:left="522" w:right="245" w:hanging="280"/>
              <w:jc w:val="center"/>
              <w:rPr>
                <w:rFonts w:ascii="Bookman Old Style" w:eastAsia="Calibri" w:hAnsi="Bookman Old Style"/>
                <w:i/>
              </w:rPr>
            </w:pPr>
            <w:r w:rsidRPr="002116F3">
              <w:rPr>
                <w:rFonts w:ascii="Bookman Old Style" w:eastAsia="Calibri" w:hAnsi="Bookman Old Style"/>
                <w:i/>
              </w:rPr>
              <w:t>Fiscais requisitantes e técnico</w:t>
            </w:r>
          </w:p>
        </w:tc>
      </w:tr>
      <w:tr w:rsidR="002006CB" w:rsidRPr="002116F3" w:rsidTr="00BD0615">
        <w:tc>
          <w:tcPr>
            <w:tcW w:w="696" w:type="dxa"/>
            <w:gridSpan w:val="2"/>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Id.</w:t>
            </w:r>
          </w:p>
        </w:tc>
        <w:tc>
          <w:tcPr>
            <w:tcW w:w="6265" w:type="dxa"/>
            <w:gridSpan w:val="3"/>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Ação de Contingência</w:t>
            </w:r>
          </w:p>
        </w:tc>
        <w:tc>
          <w:tcPr>
            <w:tcW w:w="2219" w:type="dxa"/>
            <w:vAlign w:val="center"/>
          </w:tcPr>
          <w:p w:rsidR="002006CB" w:rsidRPr="002116F3" w:rsidRDefault="002006CB" w:rsidP="00BD0615">
            <w:pPr>
              <w:jc w:val="center"/>
              <w:rPr>
                <w:rFonts w:ascii="Bookman Old Style" w:hAnsi="Bookman Old Style"/>
                <w:b/>
              </w:rPr>
            </w:pPr>
            <w:r w:rsidRPr="002116F3">
              <w:rPr>
                <w:rFonts w:ascii="Bookman Old Style" w:hAnsi="Bookman Old Style"/>
                <w:b/>
              </w:rPr>
              <w:t>Responsável</w:t>
            </w:r>
          </w:p>
        </w:tc>
      </w:tr>
      <w:tr w:rsidR="002006CB" w:rsidRPr="002116F3" w:rsidTr="00BD0615">
        <w:trPr>
          <w:trHeight w:val="1096"/>
        </w:trPr>
        <w:tc>
          <w:tcPr>
            <w:tcW w:w="696" w:type="dxa"/>
            <w:gridSpan w:val="2"/>
            <w:vAlign w:val="center"/>
          </w:tcPr>
          <w:p w:rsidR="002006CB" w:rsidRPr="002116F3" w:rsidRDefault="002006CB" w:rsidP="00BD0615">
            <w:pPr>
              <w:jc w:val="center"/>
              <w:rPr>
                <w:rFonts w:ascii="Bookman Old Style" w:hAnsi="Bookman Old Style"/>
              </w:rPr>
            </w:pPr>
            <w:r w:rsidRPr="002116F3">
              <w:rPr>
                <w:rFonts w:ascii="Bookman Old Style" w:hAnsi="Bookman Old Style"/>
              </w:rPr>
              <w:t>1</w:t>
            </w:r>
          </w:p>
        </w:tc>
        <w:tc>
          <w:tcPr>
            <w:tcW w:w="6265" w:type="dxa"/>
            <w:gridSpan w:val="3"/>
            <w:vAlign w:val="center"/>
          </w:tcPr>
          <w:p w:rsidR="002006CB" w:rsidRPr="002116F3" w:rsidRDefault="002006CB" w:rsidP="00BD0615">
            <w:pPr>
              <w:spacing w:line="360" w:lineRule="auto"/>
              <w:ind w:left="66" w:right="80"/>
              <w:jc w:val="center"/>
              <w:rPr>
                <w:rFonts w:ascii="Bookman Old Style" w:eastAsia="Calibri" w:hAnsi="Bookman Old Style"/>
                <w:i/>
              </w:rPr>
            </w:pPr>
            <w:r w:rsidRPr="002116F3">
              <w:rPr>
                <w:rFonts w:ascii="Bookman Old Style" w:eastAsia="Calibri" w:hAnsi="Bookman Old Style"/>
                <w:i/>
              </w:rPr>
              <w:t>Aplicar glosas e sansões</w:t>
            </w:r>
          </w:p>
        </w:tc>
        <w:tc>
          <w:tcPr>
            <w:tcW w:w="2219" w:type="dxa"/>
            <w:vAlign w:val="center"/>
          </w:tcPr>
          <w:p w:rsidR="002006CB" w:rsidRPr="002116F3" w:rsidRDefault="002006CB" w:rsidP="00BD0615">
            <w:pPr>
              <w:spacing w:before="6"/>
              <w:jc w:val="center"/>
              <w:rPr>
                <w:rFonts w:ascii="Bookman Old Style" w:eastAsia="Calibri" w:hAnsi="Bookman Old Style"/>
                <w:i/>
              </w:rPr>
            </w:pPr>
            <w:r w:rsidRPr="002116F3">
              <w:rPr>
                <w:rFonts w:ascii="Bookman Old Style" w:eastAsia="Calibri" w:hAnsi="Bookman Old Style"/>
                <w:i/>
              </w:rPr>
              <w:t>Fiscais</w:t>
            </w:r>
          </w:p>
        </w:tc>
      </w:tr>
    </w:tbl>
    <w:p w:rsidR="002006CB" w:rsidRPr="006821D3" w:rsidRDefault="002006CB" w:rsidP="002006CB">
      <w:pPr>
        <w:pStyle w:val="PargrafodaLista"/>
        <w:ind w:left="0"/>
        <w:jc w:val="both"/>
        <w:rPr>
          <w:rFonts w:ascii="Bookman Old Style" w:hAnsi="Bookman Old Style" w:cs="Arial"/>
        </w:rPr>
      </w:pPr>
    </w:p>
    <w:p w:rsidR="002006CB" w:rsidRPr="00815505" w:rsidRDefault="002006CB" w:rsidP="002006CB">
      <w:pPr>
        <w:pStyle w:val="PargrafodaLista"/>
        <w:numPr>
          <w:ilvl w:val="1"/>
          <w:numId w:val="18"/>
        </w:numPr>
        <w:spacing w:after="0"/>
        <w:contextualSpacing w:val="0"/>
        <w:jc w:val="both"/>
        <w:rPr>
          <w:rFonts w:ascii="Bookman Old Style" w:hAnsi="Bookman Old Style" w:cs="Arial"/>
          <w:b/>
          <w:bCs/>
        </w:rPr>
      </w:pPr>
      <w:r w:rsidRPr="00815505">
        <w:rPr>
          <w:rFonts w:ascii="Bookman Old Style" w:hAnsi="Bookman Old Style" w:cs="Arial"/>
          <w:b/>
          <w:bCs/>
        </w:rPr>
        <w:t>Da Fiscalização</w:t>
      </w:r>
    </w:p>
    <w:p w:rsidR="002006CB" w:rsidRDefault="002006CB" w:rsidP="002006CB">
      <w:pPr>
        <w:spacing w:before="120" w:after="120" w:line="360" w:lineRule="auto"/>
        <w:ind w:right="284"/>
        <w:jc w:val="both"/>
        <w:rPr>
          <w:rFonts w:ascii="Bookman Old Style" w:hAnsi="Bookman Old Style" w:cs="Calibri"/>
          <w:sz w:val="24"/>
          <w:szCs w:val="24"/>
        </w:rPr>
      </w:pPr>
      <w:r w:rsidRPr="00815505">
        <w:rPr>
          <w:rFonts w:ascii="Bookman Old Style" w:hAnsi="Bookman Old Style" w:cs="Calibri"/>
          <w:sz w:val="24"/>
          <w:szCs w:val="24"/>
        </w:rPr>
        <w:t xml:space="preserve">13.2.1 </w:t>
      </w:r>
      <w:bookmarkStart w:id="6" w:name="_Hlk189216931"/>
      <w:r w:rsidRPr="00741515">
        <w:rPr>
          <w:rFonts w:ascii="Bookman Old Style" w:hAnsi="Bookman Old Style" w:cs="Arial"/>
        </w:rPr>
        <w:t xml:space="preserve">A equipe de fiscalização designada deverá obrigatoriamente atender ao Plano Básico de Fiscalização, conforme disposto no </w:t>
      </w:r>
      <w:r w:rsidRPr="00741515">
        <w:rPr>
          <w:rFonts w:ascii="Bookman Old Style" w:hAnsi="Bookman Old Style" w:cs="Arial"/>
          <w:iCs/>
        </w:rPr>
        <w:t>(</w:t>
      </w:r>
      <w:r>
        <w:rPr>
          <w:rFonts w:ascii="Bookman Old Style" w:hAnsi="Bookman Old Style" w:cs="Arial"/>
          <w:iCs/>
        </w:rPr>
        <w:t>Portaria nº 089/2024</w:t>
      </w:r>
      <w:r w:rsidRPr="00741515">
        <w:rPr>
          <w:rFonts w:ascii="Bookman Old Style" w:hAnsi="Bookman Old Style" w:cs="Arial"/>
          <w:iCs/>
        </w:rPr>
        <w:t>)</w:t>
      </w:r>
      <w:r w:rsidRPr="00741515">
        <w:rPr>
          <w:rFonts w:ascii="Bookman Old Style" w:hAnsi="Bookman Old Style" w:cs="Arial"/>
        </w:rPr>
        <w:t xml:space="preserve">, </w:t>
      </w:r>
      <w:r w:rsidRPr="00741515">
        <w:rPr>
          <w:rFonts w:ascii="Bookman Old Style" w:hAnsi="Bookman Old Style" w:cs="Arial"/>
        </w:rPr>
        <w:lastRenderedPageBreak/>
        <w:t>publicado no sítio eletrônico da Câmara Municipal</w:t>
      </w:r>
      <w:r>
        <w:rPr>
          <w:rFonts w:ascii="Bookman Old Style" w:hAnsi="Bookman Old Style" w:cs="Arial"/>
        </w:rPr>
        <w:t xml:space="preserve">, disponível no link: </w:t>
      </w:r>
      <w:hyperlink r:id="rId19" w:history="1">
        <w:r w:rsidRPr="00741515">
          <w:rPr>
            <w:rStyle w:val="Hyperlink"/>
            <w:rFonts w:ascii="Bookman Old Style" w:hAnsi="Bookman Old Style" w:cs="Arial"/>
          </w:rPr>
          <w:t>https://www.aguaclara.ms.leg.br/transparencia/licitacoes-e-contratos/licitacao-2024/plano-basico-de-fiscalizacao/portaria-no-089-2024-plano-basico-de-fiscalizacao-de-contratos-de-bens-e-servicos/view</w:t>
        </w:r>
      </w:hyperlink>
      <w:r>
        <w:rPr>
          <w:rFonts w:ascii="Bookman Old Style" w:hAnsi="Bookman Old Style" w:cs="Arial"/>
        </w:rPr>
        <w:t>.</w:t>
      </w:r>
      <w:bookmarkEnd w:id="6"/>
    </w:p>
    <w:p w:rsidR="002006CB" w:rsidRPr="00815505" w:rsidRDefault="002006CB" w:rsidP="002006CB">
      <w:pPr>
        <w:spacing w:before="120" w:after="120" w:line="360" w:lineRule="auto"/>
        <w:ind w:right="284"/>
        <w:jc w:val="both"/>
        <w:rPr>
          <w:rFonts w:ascii="Bookman Old Style" w:hAnsi="Bookman Old Style" w:cs="Calibri"/>
          <w:sz w:val="24"/>
          <w:szCs w:val="24"/>
        </w:rPr>
      </w:pPr>
    </w:p>
    <w:p w:rsidR="002006CB" w:rsidRPr="0039775F" w:rsidRDefault="002006CB" w:rsidP="002006CB">
      <w:pPr>
        <w:pStyle w:val="PargrafodaLista"/>
        <w:numPr>
          <w:ilvl w:val="0"/>
          <w:numId w:val="38"/>
        </w:numPr>
        <w:spacing w:after="0"/>
        <w:contextualSpacing w:val="0"/>
        <w:jc w:val="both"/>
        <w:rPr>
          <w:rFonts w:ascii="Bookman Old Style" w:hAnsi="Bookman Old Style" w:cs="Arial"/>
          <w:b/>
          <w:bCs/>
        </w:rPr>
      </w:pPr>
      <w:r w:rsidRPr="0039775F">
        <w:rPr>
          <w:rFonts w:ascii="Bookman Old Style" w:hAnsi="Bookman Old Style" w:cs="Arial"/>
          <w:b/>
          <w:bCs/>
        </w:rPr>
        <w:t>DA DECLARAÇÃO DA VIABILIDADE OU NÃO DA CONTRATAÇÃO</w:t>
      </w:r>
    </w:p>
    <w:p w:rsidR="002006CB" w:rsidRPr="0039775F" w:rsidRDefault="002006CB" w:rsidP="002006CB">
      <w:pPr>
        <w:pStyle w:val="PargrafodaLista"/>
        <w:numPr>
          <w:ilvl w:val="1"/>
          <w:numId w:val="38"/>
        </w:numPr>
        <w:spacing w:after="0" w:line="360" w:lineRule="auto"/>
        <w:ind w:left="0" w:firstLine="0"/>
        <w:contextualSpacing w:val="0"/>
        <w:jc w:val="both"/>
        <w:rPr>
          <w:rFonts w:ascii="Bookman Old Style" w:hAnsi="Bookman Old Style" w:cs="Arial"/>
        </w:rPr>
      </w:pPr>
      <w:r w:rsidRPr="0039775F">
        <w:rPr>
          <w:rFonts w:ascii="Bookman Old Style" w:hAnsi="Bookman Old Style" w:cs="Arial"/>
        </w:rPr>
        <w:t xml:space="preserve">Considerando as informações contidas na SD e a necessidade do objeto estudado, entendemos VIÁVEL a contratação, seguindo as orientações técnicas contidas neste estudo. </w:t>
      </w: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pStyle w:val="PargrafodaLista"/>
        <w:ind w:left="0"/>
        <w:jc w:val="both"/>
        <w:rPr>
          <w:rFonts w:ascii="Bookman Old Style" w:hAnsi="Bookman Old Style" w:cs="Arial"/>
        </w:rPr>
      </w:pPr>
      <w:r w:rsidRPr="0039775F">
        <w:rPr>
          <w:rFonts w:ascii="Bookman Old Style" w:hAnsi="Bookman Old Style" w:cs="Arial"/>
        </w:rPr>
        <w:t>Água Clara/MS, 22 de abril de 2025.</w:t>
      </w: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pStyle w:val="PargrafodaLista"/>
        <w:ind w:left="0"/>
        <w:jc w:val="center"/>
        <w:rPr>
          <w:rFonts w:ascii="Bookman Old Style" w:hAnsi="Bookman Old Style" w:cs="Arial"/>
        </w:rPr>
      </w:pPr>
      <w:r w:rsidRPr="0039775F">
        <w:rPr>
          <w:rFonts w:ascii="Bookman Old Style" w:hAnsi="Bookman Old Style" w:cs="Arial"/>
        </w:rPr>
        <w:t>_________________________________</w:t>
      </w:r>
    </w:p>
    <w:p w:rsidR="002006CB" w:rsidRPr="0039775F" w:rsidRDefault="002006CB" w:rsidP="002006CB">
      <w:pPr>
        <w:pStyle w:val="PargrafodaLista"/>
        <w:ind w:left="0"/>
        <w:jc w:val="center"/>
        <w:rPr>
          <w:rFonts w:ascii="Bookman Old Style" w:hAnsi="Bookman Old Style" w:cs="Arial"/>
        </w:rPr>
      </w:pPr>
      <w:r w:rsidRPr="0039775F">
        <w:rPr>
          <w:rFonts w:ascii="Bookman Old Style" w:hAnsi="Bookman Old Style" w:cs="Arial"/>
        </w:rPr>
        <w:t>Lucimara Dutra</w:t>
      </w:r>
    </w:p>
    <w:p w:rsidR="002006CB" w:rsidRPr="0039775F" w:rsidRDefault="002006CB" w:rsidP="002006CB">
      <w:pPr>
        <w:pStyle w:val="PargrafodaLista"/>
        <w:ind w:left="0"/>
        <w:jc w:val="center"/>
        <w:rPr>
          <w:rFonts w:ascii="Bookman Old Style" w:hAnsi="Bookman Old Style" w:cs="Arial"/>
        </w:rPr>
      </w:pPr>
      <w:r w:rsidRPr="0039775F">
        <w:rPr>
          <w:rFonts w:ascii="Bookman Old Style" w:hAnsi="Bookman Old Style" w:cs="Arial"/>
        </w:rPr>
        <w:t>Membro da Equipe de Planejamento</w:t>
      </w:r>
    </w:p>
    <w:p w:rsidR="002006CB" w:rsidRPr="0039775F" w:rsidRDefault="002006CB" w:rsidP="002006CB">
      <w:pPr>
        <w:pStyle w:val="PargrafodaLista"/>
        <w:ind w:left="0"/>
        <w:jc w:val="center"/>
        <w:rPr>
          <w:rFonts w:ascii="Bookman Old Style" w:hAnsi="Bookman Old Style" w:cs="Arial"/>
        </w:rPr>
      </w:pPr>
    </w:p>
    <w:p w:rsidR="002006CB" w:rsidRPr="0039775F" w:rsidRDefault="002006CB" w:rsidP="002006CB">
      <w:pPr>
        <w:pStyle w:val="PargrafodaLista"/>
        <w:ind w:left="0"/>
        <w:jc w:val="center"/>
        <w:rPr>
          <w:rFonts w:ascii="Bookman Old Style" w:hAnsi="Bookman Old Style" w:cs="Arial"/>
        </w:rPr>
      </w:pPr>
    </w:p>
    <w:p w:rsidR="002006CB" w:rsidRPr="0039775F" w:rsidRDefault="002006CB" w:rsidP="002006CB">
      <w:pPr>
        <w:pStyle w:val="PargrafodaLista"/>
        <w:ind w:left="0"/>
        <w:jc w:val="center"/>
        <w:rPr>
          <w:rFonts w:ascii="Bookman Old Style" w:hAnsi="Bookman Old Style" w:cs="Arial"/>
        </w:rPr>
      </w:pPr>
    </w:p>
    <w:p w:rsidR="002006CB" w:rsidRPr="0039775F" w:rsidRDefault="002006CB" w:rsidP="002006CB">
      <w:pPr>
        <w:pStyle w:val="PargrafodaLista"/>
        <w:ind w:left="0"/>
        <w:jc w:val="center"/>
        <w:rPr>
          <w:rFonts w:ascii="Bookman Old Style" w:hAnsi="Bookman Old Style" w:cs="Arial"/>
        </w:rPr>
      </w:pPr>
    </w:p>
    <w:p w:rsidR="002006CB" w:rsidRPr="0039775F" w:rsidRDefault="002006CB" w:rsidP="002006CB">
      <w:pPr>
        <w:pStyle w:val="PargrafodaLista"/>
        <w:ind w:left="0"/>
        <w:jc w:val="center"/>
        <w:rPr>
          <w:rFonts w:ascii="Bookman Old Style" w:hAnsi="Bookman Old Style" w:cs="Arial"/>
        </w:rPr>
      </w:pPr>
      <w:r w:rsidRPr="0039775F">
        <w:rPr>
          <w:rFonts w:ascii="Bookman Old Style" w:hAnsi="Bookman Old Style" w:cs="Arial"/>
        </w:rPr>
        <w:t>__________________________________</w:t>
      </w:r>
    </w:p>
    <w:p w:rsidR="002006CB" w:rsidRPr="0039775F" w:rsidRDefault="002006CB" w:rsidP="002006CB">
      <w:pPr>
        <w:pStyle w:val="PargrafodaLista"/>
        <w:ind w:left="0"/>
        <w:jc w:val="center"/>
        <w:rPr>
          <w:rFonts w:ascii="Bookman Old Style" w:hAnsi="Bookman Old Style" w:cs="Arial"/>
        </w:rPr>
      </w:pPr>
      <w:r w:rsidRPr="0039775F">
        <w:rPr>
          <w:rFonts w:ascii="Bookman Old Style" w:hAnsi="Bookman Old Style" w:cs="Arial"/>
        </w:rPr>
        <w:t>Henrique Ayres de Freitas</w:t>
      </w:r>
    </w:p>
    <w:p w:rsidR="002006CB" w:rsidRPr="0039775F" w:rsidRDefault="002006CB" w:rsidP="002006CB">
      <w:pPr>
        <w:pStyle w:val="PargrafodaLista"/>
        <w:ind w:left="0"/>
        <w:jc w:val="center"/>
        <w:rPr>
          <w:rFonts w:ascii="Bookman Old Style" w:hAnsi="Bookman Old Style" w:cs="Arial"/>
        </w:rPr>
      </w:pPr>
      <w:r w:rsidRPr="0039775F">
        <w:rPr>
          <w:rFonts w:ascii="Bookman Old Style" w:hAnsi="Bookman Old Style" w:cs="Arial"/>
        </w:rPr>
        <w:t>Membro da Equipe de Planejamento</w:t>
      </w:r>
    </w:p>
    <w:p w:rsidR="002006CB" w:rsidRPr="0039775F" w:rsidRDefault="002006CB" w:rsidP="002006CB">
      <w:pPr>
        <w:pStyle w:val="PargrafodaLista"/>
        <w:ind w:left="0"/>
        <w:jc w:val="center"/>
        <w:rPr>
          <w:rFonts w:ascii="Bookman Old Style" w:hAnsi="Bookman Old Style" w:cs="Arial"/>
        </w:rPr>
      </w:pPr>
    </w:p>
    <w:p w:rsidR="002006CB" w:rsidRPr="0039775F" w:rsidRDefault="002006CB" w:rsidP="002006CB">
      <w:pPr>
        <w:pStyle w:val="PargrafodaLista"/>
        <w:ind w:left="0"/>
        <w:jc w:val="center"/>
        <w:rPr>
          <w:rFonts w:ascii="Bookman Old Style" w:hAnsi="Bookman Old Style" w:cs="Arial"/>
        </w:rPr>
      </w:pPr>
    </w:p>
    <w:p w:rsidR="002006CB" w:rsidRPr="0039775F" w:rsidRDefault="002006CB" w:rsidP="002006CB">
      <w:pPr>
        <w:pStyle w:val="PargrafodaLista"/>
        <w:ind w:left="0"/>
        <w:jc w:val="center"/>
        <w:rPr>
          <w:rFonts w:ascii="Bookman Old Style" w:hAnsi="Bookman Old Style" w:cs="Arial"/>
        </w:rPr>
      </w:pPr>
    </w:p>
    <w:p w:rsidR="002006CB" w:rsidRPr="0039775F" w:rsidRDefault="002006CB" w:rsidP="002006CB">
      <w:pPr>
        <w:pStyle w:val="PargrafodaLista"/>
        <w:ind w:left="0"/>
        <w:jc w:val="center"/>
        <w:rPr>
          <w:rFonts w:ascii="Bookman Old Style" w:hAnsi="Bookman Old Style" w:cs="Arial"/>
        </w:rPr>
      </w:pPr>
    </w:p>
    <w:p w:rsidR="002006CB" w:rsidRPr="0039775F" w:rsidRDefault="002006CB" w:rsidP="002006CB">
      <w:pPr>
        <w:pStyle w:val="PargrafodaLista"/>
        <w:ind w:left="0"/>
        <w:jc w:val="center"/>
        <w:rPr>
          <w:rFonts w:ascii="Bookman Old Style" w:hAnsi="Bookman Old Style" w:cs="Arial"/>
        </w:rPr>
      </w:pPr>
      <w:r w:rsidRPr="0039775F">
        <w:rPr>
          <w:rFonts w:ascii="Bookman Old Style" w:hAnsi="Bookman Old Style" w:cs="Arial"/>
        </w:rPr>
        <w:t>___________________________________________</w:t>
      </w:r>
    </w:p>
    <w:p w:rsidR="002006CB" w:rsidRPr="0039775F" w:rsidRDefault="002006CB" w:rsidP="002006CB">
      <w:pPr>
        <w:pStyle w:val="PargrafodaLista"/>
        <w:ind w:left="0"/>
        <w:jc w:val="center"/>
        <w:rPr>
          <w:rFonts w:ascii="Bookman Old Style" w:hAnsi="Bookman Old Style" w:cs="Arial"/>
        </w:rPr>
      </w:pPr>
      <w:r w:rsidRPr="0039775F">
        <w:rPr>
          <w:rFonts w:ascii="Bookman Old Style" w:hAnsi="Bookman Old Style" w:cs="Arial"/>
        </w:rPr>
        <w:t>Arnold Zozias de Souza</w:t>
      </w:r>
    </w:p>
    <w:p w:rsidR="002006CB" w:rsidRPr="0039775F" w:rsidRDefault="002006CB" w:rsidP="002006CB">
      <w:pPr>
        <w:pStyle w:val="PargrafodaLista"/>
        <w:ind w:left="0"/>
        <w:jc w:val="center"/>
        <w:rPr>
          <w:rFonts w:ascii="Bookman Old Style" w:hAnsi="Bookman Old Style" w:cs="Arial"/>
        </w:rPr>
      </w:pPr>
      <w:r w:rsidRPr="0039775F">
        <w:rPr>
          <w:rFonts w:ascii="Bookman Old Style" w:hAnsi="Bookman Old Style" w:cs="Arial"/>
        </w:rPr>
        <w:t>Agente de Contratação da fase preparatória</w:t>
      </w:r>
    </w:p>
    <w:p w:rsidR="002006CB" w:rsidRPr="0039775F" w:rsidRDefault="002006CB" w:rsidP="002006CB">
      <w:pPr>
        <w:pStyle w:val="PargrafodaLista"/>
        <w:ind w:left="0"/>
        <w:jc w:val="both"/>
        <w:rPr>
          <w:rFonts w:ascii="Bookman Old Style" w:hAnsi="Bookman Old Style" w:cs="Arial"/>
        </w:rPr>
      </w:pPr>
    </w:p>
    <w:p w:rsidR="002006CB" w:rsidRPr="0039775F" w:rsidRDefault="002006CB" w:rsidP="002006CB">
      <w:pPr>
        <w:pStyle w:val="PargrafodaLista"/>
        <w:numPr>
          <w:ilvl w:val="0"/>
          <w:numId w:val="38"/>
        </w:numPr>
        <w:pBdr>
          <w:top w:val="single" w:sz="4" w:space="1" w:color="auto"/>
          <w:left w:val="single" w:sz="4" w:space="4" w:color="auto"/>
          <w:bottom w:val="single" w:sz="4" w:space="1" w:color="auto"/>
          <w:right w:val="single" w:sz="4" w:space="4" w:color="auto"/>
        </w:pBdr>
        <w:spacing w:after="0"/>
        <w:ind w:left="0" w:firstLine="0"/>
        <w:contextualSpacing w:val="0"/>
        <w:jc w:val="both"/>
        <w:rPr>
          <w:rFonts w:ascii="Bookman Old Style" w:hAnsi="Bookman Old Style" w:cs="Arial"/>
          <w:b/>
          <w:bCs/>
        </w:rPr>
      </w:pPr>
      <w:r w:rsidRPr="0039775F">
        <w:rPr>
          <w:rFonts w:ascii="Bookman Old Style" w:hAnsi="Bookman Old Style" w:cs="Arial"/>
          <w:b/>
          <w:bCs/>
        </w:rPr>
        <w:t>DA CIÊNCIA DA AUTORIDADE COMPETENTE</w:t>
      </w:r>
    </w:p>
    <w:p w:rsidR="002006CB" w:rsidRPr="0039775F" w:rsidRDefault="002006CB" w:rsidP="002006CB">
      <w:pPr>
        <w:pStyle w:val="PargrafodaLista"/>
        <w:numPr>
          <w:ilvl w:val="1"/>
          <w:numId w:val="38"/>
        </w:numPr>
        <w:pBdr>
          <w:top w:val="single" w:sz="4" w:space="1" w:color="auto"/>
          <w:left w:val="single" w:sz="4" w:space="4" w:color="auto"/>
          <w:bottom w:val="single" w:sz="4" w:space="1" w:color="auto"/>
          <w:right w:val="single" w:sz="4" w:space="4" w:color="auto"/>
        </w:pBdr>
        <w:spacing w:after="0"/>
        <w:ind w:left="0" w:hanging="11"/>
        <w:contextualSpacing w:val="0"/>
        <w:jc w:val="both"/>
        <w:rPr>
          <w:rFonts w:ascii="Bookman Old Style" w:hAnsi="Bookman Old Style" w:cs="Arial"/>
          <w:b/>
          <w:bCs/>
        </w:rPr>
      </w:pPr>
      <w:r w:rsidRPr="0039775F">
        <w:rPr>
          <w:rFonts w:ascii="Bookman Old Style" w:hAnsi="Bookman Old Style" w:cs="Arial"/>
        </w:rPr>
        <w:t xml:space="preserve">Recebido o presente estudo, verifico que ele está de acordo com as necessidades técnicas, operacionais e estratégicas do órgão, no mais, atende as demandas formuladas da melhor maneira, pelo que </w:t>
      </w:r>
      <w:r w:rsidRPr="0039775F">
        <w:rPr>
          <w:rFonts w:ascii="Bookman Old Style" w:hAnsi="Bookman Old Style" w:cs="Arial"/>
          <w:b/>
          <w:bCs/>
        </w:rPr>
        <w:t>autorizo a contratação</w:t>
      </w:r>
      <w:r w:rsidRPr="0039775F">
        <w:rPr>
          <w:rFonts w:ascii="Bookman Old Style" w:hAnsi="Bookman Old Style" w:cs="Arial"/>
        </w:rPr>
        <w:t xml:space="preserve"> nos termos concluídos pela equipe de planejamento</w:t>
      </w:r>
    </w:p>
    <w:p w:rsidR="002006CB" w:rsidRPr="0039775F" w:rsidRDefault="002006CB" w:rsidP="002006CB">
      <w:pPr>
        <w:pBdr>
          <w:top w:val="single" w:sz="4" w:space="1" w:color="auto"/>
          <w:left w:val="single" w:sz="4" w:space="4" w:color="auto"/>
          <w:bottom w:val="single" w:sz="4" w:space="1" w:color="auto"/>
          <w:right w:val="single" w:sz="4" w:space="4" w:color="auto"/>
        </w:pBdr>
        <w:ind w:hanging="11"/>
        <w:jc w:val="both"/>
        <w:rPr>
          <w:rFonts w:ascii="Bookman Old Style" w:hAnsi="Bookman Old Style" w:cs="Arial"/>
          <w:b/>
          <w:i/>
          <w:iCs/>
          <w:color w:val="FF0000"/>
        </w:rPr>
      </w:pPr>
    </w:p>
    <w:p w:rsidR="002006CB" w:rsidRPr="0039775F" w:rsidRDefault="002006CB" w:rsidP="002006CB">
      <w:pPr>
        <w:pStyle w:val="PargrafodaLista"/>
        <w:pBdr>
          <w:top w:val="single" w:sz="4" w:space="1" w:color="auto"/>
          <w:left w:val="single" w:sz="4" w:space="4" w:color="auto"/>
          <w:bottom w:val="single" w:sz="4" w:space="0" w:color="auto"/>
          <w:right w:val="single" w:sz="4" w:space="4" w:color="auto"/>
        </w:pBdr>
        <w:ind w:left="0"/>
        <w:jc w:val="both"/>
        <w:rPr>
          <w:rFonts w:ascii="Bookman Old Style" w:hAnsi="Bookman Old Style" w:cs="Arial"/>
        </w:rPr>
      </w:pPr>
    </w:p>
    <w:p w:rsidR="002006CB" w:rsidRPr="0039775F" w:rsidRDefault="002006CB" w:rsidP="002006CB">
      <w:pPr>
        <w:pStyle w:val="PargrafodaLista"/>
        <w:pBdr>
          <w:top w:val="single" w:sz="4" w:space="1" w:color="auto"/>
          <w:left w:val="single" w:sz="4" w:space="4" w:color="auto"/>
          <w:bottom w:val="single" w:sz="4" w:space="0" w:color="auto"/>
          <w:right w:val="single" w:sz="4" w:space="4" w:color="auto"/>
        </w:pBdr>
        <w:ind w:left="0"/>
        <w:jc w:val="both"/>
        <w:rPr>
          <w:rFonts w:ascii="Bookman Old Style" w:hAnsi="Bookman Old Style" w:cs="Arial"/>
        </w:rPr>
      </w:pPr>
      <w:r w:rsidRPr="0039775F">
        <w:rPr>
          <w:rFonts w:ascii="Bookman Old Style" w:hAnsi="Bookman Old Style" w:cs="Arial"/>
        </w:rPr>
        <w:t>Água Clara/MS,_____ de abril de 2025.</w:t>
      </w:r>
    </w:p>
    <w:p w:rsidR="002006CB" w:rsidRPr="0039775F" w:rsidRDefault="002006CB" w:rsidP="002006CB">
      <w:pPr>
        <w:pStyle w:val="PargrafodaLista"/>
        <w:pBdr>
          <w:top w:val="single" w:sz="4" w:space="1" w:color="auto"/>
          <w:left w:val="single" w:sz="4" w:space="4" w:color="auto"/>
          <w:bottom w:val="single" w:sz="4" w:space="0" w:color="auto"/>
          <w:right w:val="single" w:sz="4" w:space="4" w:color="auto"/>
        </w:pBdr>
        <w:ind w:left="0"/>
        <w:jc w:val="both"/>
        <w:rPr>
          <w:rFonts w:ascii="Bookman Old Style" w:hAnsi="Bookman Old Style" w:cs="Arial"/>
        </w:rPr>
      </w:pPr>
    </w:p>
    <w:p w:rsidR="002006CB" w:rsidRPr="0039775F" w:rsidRDefault="002006CB" w:rsidP="002006CB">
      <w:pPr>
        <w:pStyle w:val="PargrafodaLista"/>
        <w:pBdr>
          <w:top w:val="single" w:sz="4" w:space="1" w:color="auto"/>
          <w:left w:val="single" w:sz="4" w:space="4" w:color="auto"/>
          <w:bottom w:val="single" w:sz="4" w:space="0" w:color="auto"/>
          <w:right w:val="single" w:sz="4" w:space="4" w:color="auto"/>
        </w:pBdr>
        <w:ind w:left="0"/>
        <w:jc w:val="both"/>
        <w:rPr>
          <w:rFonts w:ascii="Bookman Old Style" w:hAnsi="Bookman Old Style" w:cs="Arial"/>
        </w:rPr>
      </w:pPr>
    </w:p>
    <w:p w:rsidR="002006CB" w:rsidRPr="0039775F" w:rsidRDefault="002006CB" w:rsidP="002006CB">
      <w:pPr>
        <w:pStyle w:val="PargrafodaLista"/>
        <w:pBdr>
          <w:top w:val="single" w:sz="4" w:space="1" w:color="auto"/>
          <w:left w:val="single" w:sz="4" w:space="4" w:color="auto"/>
          <w:bottom w:val="single" w:sz="4" w:space="0" w:color="auto"/>
          <w:right w:val="single" w:sz="4" w:space="4" w:color="auto"/>
        </w:pBdr>
        <w:ind w:left="0"/>
        <w:jc w:val="center"/>
        <w:rPr>
          <w:rFonts w:ascii="Bookman Old Style" w:hAnsi="Bookman Old Style" w:cs="Arial"/>
          <w:b/>
          <w:bCs/>
        </w:rPr>
      </w:pPr>
      <w:r w:rsidRPr="0039775F">
        <w:rPr>
          <w:rFonts w:ascii="Bookman Old Style" w:hAnsi="Bookman Old Style" w:cs="Arial"/>
          <w:b/>
          <w:bCs/>
        </w:rPr>
        <w:lastRenderedPageBreak/>
        <w:t>_______________________________</w:t>
      </w:r>
    </w:p>
    <w:p w:rsidR="002006CB" w:rsidRPr="0039775F" w:rsidRDefault="002006CB" w:rsidP="002006CB">
      <w:pPr>
        <w:pStyle w:val="PargrafodaLista"/>
        <w:pBdr>
          <w:top w:val="single" w:sz="4" w:space="1" w:color="auto"/>
          <w:left w:val="single" w:sz="4" w:space="4" w:color="auto"/>
          <w:bottom w:val="single" w:sz="4" w:space="0" w:color="auto"/>
          <w:right w:val="single" w:sz="4" w:space="4" w:color="auto"/>
        </w:pBdr>
        <w:ind w:left="0"/>
        <w:jc w:val="center"/>
        <w:rPr>
          <w:rFonts w:ascii="Bookman Old Style" w:hAnsi="Bookman Old Style" w:cs="Arial"/>
          <w:b/>
          <w:bCs/>
        </w:rPr>
      </w:pPr>
      <w:r w:rsidRPr="0039775F">
        <w:rPr>
          <w:rFonts w:ascii="Bookman Old Style" w:hAnsi="Bookman Old Style" w:cs="Arial"/>
          <w:b/>
          <w:bCs/>
        </w:rPr>
        <w:t>Elizeu Pereira da Silva</w:t>
      </w:r>
    </w:p>
    <w:p w:rsidR="002006CB" w:rsidRPr="0039775F" w:rsidRDefault="002006CB" w:rsidP="002006CB">
      <w:pPr>
        <w:pStyle w:val="PargrafodaLista"/>
        <w:pBdr>
          <w:top w:val="single" w:sz="4" w:space="1" w:color="auto"/>
          <w:left w:val="single" w:sz="4" w:space="4" w:color="auto"/>
          <w:bottom w:val="single" w:sz="4" w:space="0" w:color="auto"/>
          <w:right w:val="single" w:sz="4" w:space="4" w:color="auto"/>
        </w:pBdr>
        <w:ind w:left="0"/>
        <w:jc w:val="center"/>
        <w:rPr>
          <w:rFonts w:ascii="Bookman Old Style" w:hAnsi="Bookman Old Style" w:cs="Arial"/>
          <w:b/>
          <w:bCs/>
        </w:rPr>
      </w:pPr>
      <w:r w:rsidRPr="0039775F">
        <w:rPr>
          <w:rFonts w:ascii="Bookman Old Style" w:hAnsi="Bookman Old Style" w:cs="Arial"/>
          <w:b/>
          <w:bCs/>
        </w:rPr>
        <w:t xml:space="preserve">Presidente </w:t>
      </w:r>
      <w:bookmarkEnd w:id="5"/>
    </w:p>
    <w:p w:rsidR="00CC73FE" w:rsidRDefault="00CC73FE"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CC73FE" w:rsidRDefault="00CC73FE"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2006CB" w:rsidRDefault="002006CB"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D50F64" w:rsidRDefault="00D50F64"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D50F64" w:rsidRDefault="00D50F64"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D50F64" w:rsidRDefault="00D50F64"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D50F64" w:rsidRDefault="00D50F64"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D50F64" w:rsidRDefault="00D50F64"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D50F64" w:rsidRDefault="00D50F64"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D50F64" w:rsidRDefault="00D50F64"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D50F64" w:rsidRDefault="00D50F64"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D50F64" w:rsidRDefault="00D50F64"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D50F64" w:rsidRDefault="00D50F64"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D50F64" w:rsidRDefault="00D50F64"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CC73FE" w:rsidRPr="00B344CC" w:rsidRDefault="00CC73FE" w:rsidP="00CC73FE">
      <w:pPr>
        <w:shd w:val="clear" w:color="auto" w:fill="FFFFFF"/>
        <w:spacing w:before="120" w:after="120" w:line="240" w:lineRule="auto"/>
        <w:ind w:right="284"/>
        <w:jc w:val="center"/>
        <w:rPr>
          <w:rFonts w:ascii="Bookman Old Style" w:eastAsia="Times New Roman" w:hAnsi="Bookman Old Style" w:cs="Arial"/>
          <w:b/>
          <w:lang w:eastAsia="pt-BR"/>
        </w:rPr>
      </w:pPr>
      <w:r w:rsidRPr="00B344CC">
        <w:rPr>
          <w:rFonts w:ascii="Bookman Old Style" w:eastAsia="Times New Roman" w:hAnsi="Bookman Old Style" w:cs="Arial"/>
          <w:b/>
          <w:lang w:eastAsia="pt-BR"/>
        </w:rPr>
        <w:t>ANEXO IV</w:t>
      </w:r>
    </w:p>
    <w:p w:rsidR="00D50F64" w:rsidRDefault="00D50F64" w:rsidP="00D50F64">
      <w:pPr>
        <w:shd w:val="clear" w:color="auto" w:fill="FFFFFF"/>
        <w:spacing w:before="120" w:after="120" w:line="240" w:lineRule="auto"/>
        <w:ind w:right="284"/>
        <w:rPr>
          <w:rFonts w:ascii="Bookman Old Style" w:eastAsia="Times New Roman" w:hAnsi="Bookman Old Style" w:cs="Arial"/>
          <w:b/>
          <w:sz w:val="28"/>
          <w:lang w:eastAsia="pt-BR"/>
        </w:rPr>
      </w:pPr>
    </w:p>
    <w:p w:rsidR="00D50F64" w:rsidRDefault="00D50F64" w:rsidP="00D50F64">
      <w:pPr>
        <w:pBdr>
          <w:top w:val="single" w:sz="4" w:space="1" w:color="auto"/>
          <w:left w:val="single" w:sz="4" w:space="4" w:color="auto"/>
          <w:bottom w:val="single" w:sz="4" w:space="1" w:color="auto"/>
          <w:right w:val="single" w:sz="4" w:space="0" w:color="auto"/>
        </w:pBdr>
        <w:spacing w:after="0" w:line="240" w:lineRule="auto"/>
        <w:ind w:right="284"/>
        <w:jc w:val="center"/>
        <w:rPr>
          <w:rFonts w:ascii="Bookman Old Style" w:hAnsi="Bookman Old Style"/>
          <w:b/>
          <w:bCs/>
        </w:rPr>
      </w:pPr>
      <w:r>
        <w:rPr>
          <w:rFonts w:ascii="Bookman Old Style" w:hAnsi="Bookman Old Style"/>
          <w:b/>
          <w:bCs/>
        </w:rPr>
        <w:t>TERMO DE REFERÊNCIA</w:t>
      </w:r>
    </w:p>
    <w:p w:rsidR="00D50F64" w:rsidRPr="00436175" w:rsidRDefault="00D50F64" w:rsidP="00D50F64">
      <w:pPr>
        <w:spacing w:before="120" w:after="120" w:line="240" w:lineRule="auto"/>
        <w:ind w:right="284"/>
        <w:jc w:val="center"/>
        <w:rPr>
          <w:rFonts w:ascii="Bookman Old Style" w:hAnsi="Bookman Old Style"/>
          <w:b/>
          <w:bCs/>
          <w:sz w:val="24"/>
          <w:szCs w:val="24"/>
        </w:rPr>
      </w:pPr>
    </w:p>
    <w:p w:rsidR="00D50F64" w:rsidRPr="00C41C17" w:rsidRDefault="00D50F64" w:rsidP="00D50F64">
      <w:pPr>
        <w:spacing w:after="0" w:line="240" w:lineRule="auto"/>
        <w:ind w:right="284"/>
        <w:jc w:val="both"/>
        <w:rPr>
          <w:rFonts w:ascii="Bookman Old Style" w:hAnsi="Bookman Old Style"/>
          <w:b/>
          <w:bCs/>
        </w:rPr>
      </w:pPr>
      <w:r w:rsidRPr="00C41C17">
        <w:rPr>
          <w:rFonts w:ascii="Bookman Old Style" w:hAnsi="Bookman Old Style"/>
          <w:b/>
          <w:bCs/>
        </w:rPr>
        <w:t>PROCESSO LICITATÓRIO Nº: 00</w:t>
      </w:r>
      <w:r>
        <w:rPr>
          <w:rFonts w:ascii="Bookman Old Style" w:hAnsi="Bookman Old Style"/>
          <w:b/>
          <w:bCs/>
        </w:rPr>
        <w:t>6</w:t>
      </w:r>
      <w:r w:rsidRPr="00C41C17">
        <w:rPr>
          <w:rFonts w:ascii="Bookman Old Style" w:hAnsi="Bookman Old Style"/>
          <w:b/>
          <w:bCs/>
        </w:rPr>
        <w:t>/25</w:t>
      </w:r>
    </w:p>
    <w:p w:rsidR="00D50F64" w:rsidRDefault="00D50F64" w:rsidP="00D50F64">
      <w:pPr>
        <w:spacing w:after="0" w:line="240" w:lineRule="auto"/>
        <w:ind w:right="284"/>
        <w:rPr>
          <w:rFonts w:ascii="Bookman Old Style" w:hAnsi="Bookman Old Style"/>
          <w:b/>
          <w:bCs/>
        </w:rPr>
      </w:pPr>
      <w:r>
        <w:rPr>
          <w:rFonts w:ascii="Bookman Old Style" w:hAnsi="Bookman Old Style"/>
          <w:b/>
          <w:bCs/>
        </w:rPr>
        <w:t>SD Nº: 013/2025</w:t>
      </w:r>
    </w:p>
    <w:p w:rsidR="00D50F64" w:rsidRDefault="00D50F64" w:rsidP="00D50F64">
      <w:pPr>
        <w:spacing w:after="120" w:line="360" w:lineRule="auto"/>
        <w:ind w:right="284"/>
        <w:rPr>
          <w:rFonts w:ascii="Bookman Old Style" w:hAnsi="Bookman Old Style" w:cs="Calibri"/>
          <w:b/>
          <w:bCs/>
        </w:rPr>
      </w:pPr>
      <w:r>
        <w:rPr>
          <w:rFonts w:ascii="Bookman Old Style" w:hAnsi="Bookman Old Style" w:cs="Calibri"/>
          <w:b/>
          <w:bCs/>
        </w:rPr>
        <w:t>DISPENSA DE LICITAÇÂO Nº: 003/25</w:t>
      </w:r>
    </w:p>
    <w:p w:rsidR="00D50F64" w:rsidRDefault="00D50F64" w:rsidP="00D50F64">
      <w:pPr>
        <w:spacing w:before="120" w:after="120" w:line="360" w:lineRule="auto"/>
        <w:ind w:right="284"/>
        <w:jc w:val="both"/>
        <w:rPr>
          <w:rFonts w:ascii="Bookman Old Style" w:hAnsi="Bookman Old Style" w:cs="Calibri"/>
          <w:bCs/>
        </w:rPr>
      </w:pPr>
      <w:r>
        <w:rPr>
          <w:rFonts w:ascii="Bookman Old Style" w:hAnsi="Bookman Old Style" w:cs="Calibri"/>
          <w:bCs/>
        </w:rPr>
        <w:t>O presente instrumento foi formalizado com base nos levantamentos efetivados nos estudos técnicos preliminares, utilizando como parâmetro o relatório onde constam as justificativas para as presentes inserções e a materialização do planejamento.</w:t>
      </w:r>
    </w:p>
    <w:p w:rsidR="00D50F64" w:rsidRDefault="00D50F64" w:rsidP="00D50F64">
      <w:pPr>
        <w:spacing w:before="120" w:after="120" w:line="360" w:lineRule="auto"/>
        <w:ind w:right="284"/>
        <w:jc w:val="both"/>
        <w:rPr>
          <w:rFonts w:ascii="Bookman Old Style" w:hAnsi="Bookman Old Style" w:cs="Calibri"/>
          <w:bCs/>
        </w:rPr>
      </w:pPr>
      <w:r>
        <w:rPr>
          <w:rFonts w:ascii="Bookman Old Style" w:hAnsi="Bookman Old Style" w:cs="Calibri"/>
          <w:bCs/>
        </w:rPr>
        <w:t xml:space="preserve">Somado às presentes exigências, deverão ser observados pelos interessados em formalizar propostas, todas as exigências que estarão contidas no Edital. </w:t>
      </w:r>
    </w:p>
    <w:p w:rsidR="00D50F64" w:rsidRDefault="00D50F64" w:rsidP="00D50F64">
      <w:pPr>
        <w:pStyle w:val="PargrafodaLista"/>
        <w:widowControl w:val="0"/>
        <w:numPr>
          <w:ilvl w:val="0"/>
          <w:numId w:val="1"/>
        </w:numPr>
        <w:autoSpaceDE w:val="0"/>
        <w:autoSpaceDN w:val="0"/>
        <w:spacing w:before="120" w:after="120" w:line="360" w:lineRule="auto"/>
        <w:ind w:left="0" w:right="284" w:hanging="11"/>
        <w:contextualSpacing w:val="0"/>
        <w:jc w:val="both"/>
        <w:rPr>
          <w:rFonts w:ascii="Bookman Old Style" w:hAnsi="Bookman Old Style" w:cstheme="minorHAnsi"/>
          <w:b/>
          <w:bCs/>
          <w:color w:val="0D0D0D" w:themeColor="text1" w:themeTint="F2"/>
        </w:rPr>
      </w:pPr>
      <w:r>
        <w:rPr>
          <w:rFonts w:ascii="Bookman Old Style" w:hAnsi="Bookman Old Style" w:cstheme="minorHAnsi"/>
          <w:b/>
          <w:bCs/>
          <w:color w:val="0D0D0D" w:themeColor="text1" w:themeTint="F2"/>
        </w:rPr>
        <w:t>DO OBJETO</w:t>
      </w:r>
    </w:p>
    <w:p w:rsidR="00D50F64" w:rsidRPr="009E4C1D" w:rsidRDefault="00D50F64" w:rsidP="00D50F64">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Cs/>
        </w:rPr>
      </w:pPr>
      <w:bookmarkStart w:id="7" w:name="_Hlk157755580"/>
      <w:r>
        <w:rPr>
          <w:rFonts w:ascii="Bookman Old Style" w:hAnsi="Bookman Old Style" w:cstheme="minorHAnsi"/>
          <w:bCs/>
        </w:rPr>
        <w:t xml:space="preserve">  </w:t>
      </w:r>
      <w:r w:rsidRPr="00670989">
        <w:rPr>
          <w:rFonts w:ascii="Bookman Old Style" w:hAnsi="Bookman Old Style" w:cs="Arial"/>
          <w:bCs/>
          <w:iCs/>
        </w:rPr>
        <w:t>Contratação de empresa para prestação de serviço de aquisição de Registrador Eletrônico de Ponto com leitor biométrico, com locação de Software de controle de frequência de entrada e saída de servidores públicos.</w:t>
      </w:r>
    </w:p>
    <w:bookmarkEnd w:id="7"/>
    <w:p w:rsidR="00D50F64" w:rsidRDefault="00D50F64" w:rsidP="00D50F64">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Cs/>
        </w:rPr>
      </w:pPr>
      <w:r>
        <w:rPr>
          <w:rFonts w:ascii="Bookman Old Style" w:hAnsi="Bookman Old Style" w:cstheme="minorHAnsi"/>
          <w:bCs/>
        </w:rPr>
        <w:t>Definição do objeto, conforme especificações técnicas, condições, quantidades e exigências estabelecidas neste instrumento, abaixo discriminadas:</w:t>
      </w:r>
    </w:p>
    <w:tbl>
      <w:tblPr>
        <w:tblW w:w="4674" w:type="pct"/>
        <w:tblCellMar>
          <w:left w:w="30" w:type="dxa"/>
          <w:right w:w="30" w:type="dxa"/>
        </w:tblCellMar>
        <w:tblLook w:val="0000" w:firstRow="0" w:lastRow="0" w:firstColumn="0" w:lastColumn="0" w:noHBand="0" w:noVBand="0"/>
      </w:tblPr>
      <w:tblGrid>
        <w:gridCol w:w="506"/>
        <w:gridCol w:w="3128"/>
        <w:gridCol w:w="1585"/>
        <w:gridCol w:w="824"/>
        <w:gridCol w:w="1389"/>
        <w:gridCol w:w="1370"/>
      </w:tblGrid>
      <w:tr w:rsidR="00D50F64" w:rsidTr="00832CA6">
        <w:trPr>
          <w:trHeight w:val="76"/>
        </w:trPr>
        <w:tc>
          <w:tcPr>
            <w:tcW w:w="384" w:type="pct"/>
            <w:tcBorders>
              <w:top w:val="single" w:sz="6" w:space="0" w:color="auto"/>
              <w:left w:val="single" w:sz="6" w:space="0" w:color="auto"/>
              <w:bottom w:val="single" w:sz="6" w:space="0" w:color="000000"/>
              <w:right w:val="single" w:sz="6" w:space="0" w:color="auto"/>
            </w:tcBorders>
            <w:vAlign w:val="center"/>
          </w:tcPr>
          <w:p w:rsidR="00D50F64" w:rsidRDefault="00D50F64" w:rsidP="00832CA6">
            <w:pPr>
              <w:spacing w:after="120" w:line="360" w:lineRule="auto"/>
              <w:rPr>
                <w:rFonts w:ascii="Bookman Old Style" w:hAnsi="Bookman Old Style"/>
                <w:b/>
                <w:bCs/>
                <w:sz w:val="18"/>
                <w:szCs w:val="18"/>
              </w:rPr>
            </w:pPr>
            <w:r>
              <w:rPr>
                <w:rFonts w:ascii="Bookman Old Style" w:hAnsi="Bookman Old Style"/>
                <w:b/>
                <w:bCs/>
                <w:sz w:val="18"/>
                <w:szCs w:val="18"/>
              </w:rPr>
              <w:t>Item</w:t>
            </w:r>
          </w:p>
        </w:tc>
        <w:tc>
          <w:tcPr>
            <w:tcW w:w="1873" w:type="pct"/>
            <w:tcBorders>
              <w:top w:val="single" w:sz="6" w:space="0" w:color="auto"/>
              <w:left w:val="single" w:sz="6" w:space="0" w:color="auto"/>
              <w:bottom w:val="single" w:sz="6" w:space="0" w:color="000000"/>
              <w:right w:val="single" w:sz="6" w:space="0" w:color="auto"/>
            </w:tcBorders>
            <w:vAlign w:val="center"/>
          </w:tcPr>
          <w:p w:rsidR="00D50F64" w:rsidRDefault="00D50F64" w:rsidP="00832CA6">
            <w:pPr>
              <w:spacing w:after="120" w:line="360" w:lineRule="auto"/>
              <w:ind w:left="181"/>
              <w:rPr>
                <w:rFonts w:ascii="Bookman Old Style" w:hAnsi="Bookman Old Style"/>
                <w:b/>
                <w:bCs/>
                <w:sz w:val="18"/>
                <w:szCs w:val="18"/>
              </w:rPr>
            </w:pPr>
            <w:r>
              <w:rPr>
                <w:rFonts w:ascii="Bookman Old Style" w:hAnsi="Bookman Old Style"/>
                <w:b/>
                <w:bCs/>
                <w:sz w:val="18"/>
                <w:szCs w:val="18"/>
              </w:rPr>
              <w:t xml:space="preserve">Descrição do </w:t>
            </w:r>
          </w:p>
          <w:p w:rsidR="00D50F64" w:rsidRDefault="00D50F64" w:rsidP="00832CA6">
            <w:pPr>
              <w:spacing w:after="120" w:line="360" w:lineRule="auto"/>
              <w:ind w:left="181"/>
              <w:rPr>
                <w:rFonts w:ascii="Bookman Old Style" w:hAnsi="Bookman Old Style"/>
                <w:b/>
                <w:bCs/>
                <w:sz w:val="18"/>
                <w:szCs w:val="18"/>
              </w:rPr>
            </w:pPr>
            <w:r>
              <w:rPr>
                <w:rFonts w:ascii="Bookman Old Style" w:hAnsi="Bookman Old Style"/>
                <w:b/>
                <w:bCs/>
                <w:sz w:val="18"/>
                <w:szCs w:val="18"/>
              </w:rPr>
              <w:t>produto/serviço</w:t>
            </w:r>
          </w:p>
        </w:tc>
        <w:tc>
          <w:tcPr>
            <w:tcW w:w="420" w:type="pct"/>
            <w:tcBorders>
              <w:top w:val="single" w:sz="6" w:space="0" w:color="auto"/>
              <w:left w:val="single" w:sz="6" w:space="0" w:color="auto"/>
              <w:bottom w:val="single" w:sz="6" w:space="0" w:color="000000"/>
              <w:right w:val="single" w:sz="6" w:space="0" w:color="auto"/>
            </w:tcBorders>
            <w:vAlign w:val="center"/>
          </w:tcPr>
          <w:p w:rsidR="00D50F64" w:rsidRDefault="00D50F64" w:rsidP="00832CA6">
            <w:pPr>
              <w:spacing w:after="120" w:line="360" w:lineRule="auto"/>
              <w:rPr>
                <w:rFonts w:ascii="Bookman Old Style" w:hAnsi="Bookman Old Style"/>
                <w:b/>
                <w:bCs/>
                <w:sz w:val="18"/>
                <w:szCs w:val="18"/>
              </w:rPr>
            </w:pPr>
            <w:r>
              <w:rPr>
                <w:rFonts w:ascii="Bookman Old Style" w:hAnsi="Bookman Old Style"/>
                <w:b/>
                <w:bCs/>
                <w:sz w:val="18"/>
                <w:szCs w:val="18"/>
              </w:rPr>
              <w:t>Un. De Medida</w:t>
            </w:r>
          </w:p>
        </w:tc>
        <w:tc>
          <w:tcPr>
            <w:tcW w:w="564" w:type="pct"/>
            <w:tcBorders>
              <w:top w:val="single" w:sz="6" w:space="0" w:color="auto"/>
              <w:left w:val="single" w:sz="6" w:space="0" w:color="auto"/>
              <w:bottom w:val="single" w:sz="6" w:space="0" w:color="000000"/>
              <w:right w:val="single" w:sz="6" w:space="0" w:color="auto"/>
            </w:tcBorders>
            <w:vAlign w:val="center"/>
          </w:tcPr>
          <w:p w:rsidR="00D50F64" w:rsidRDefault="00D50F64" w:rsidP="00832CA6">
            <w:pPr>
              <w:spacing w:after="120" w:line="360" w:lineRule="auto"/>
              <w:rPr>
                <w:rFonts w:ascii="Bookman Old Style" w:hAnsi="Bookman Old Style"/>
                <w:b/>
                <w:bCs/>
                <w:sz w:val="18"/>
                <w:szCs w:val="18"/>
              </w:rPr>
            </w:pPr>
            <w:proofErr w:type="spellStart"/>
            <w:r>
              <w:rPr>
                <w:rFonts w:ascii="Bookman Old Style" w:hAnsi="Bookman Old Style"/>
                <w:b/>
                <w:bCs/>
                <w:sz w:val="18"/>
                <w:szCs w:val="18"/>
              </w:rPr>
              <w:t>Qtde</w:t>
            </w:r>
            <w:proofErr w:type="spellEnd"/>
          </w:p>
        </w:tc>
        <w:tc>
          <w:tcPr>
            <w:tcW w:w="885" w:type="pct"/>
            <w:tcBorders>
              <w:top w:val="single" w:sz="6" w:space="0" w:color="auto"/>
              <w:left w:val="single" w:sz="6" w:space="0" w:color="auto"/>
              <w:bottom w:val="single" w:sz="6" w:space="0" w:color="000000"/>
              <w:right w:val="single" w:sz="6" w:space="0" w:color="auto"/>
            </w:tcBorders>
            <w:vAlign w:val="center"/>
          </w:tcPr>
          <w:p w:rsidR="00D50F64" w:rsidRDefault="00D50F64" w:rsidP="00832CA6">
            <w:pPr>
              <w:spacing w:after="120" w:line="360" w:lineRule="auto"/>
              <w:ind w:left="148"/>
              <w:rPr>
                <w:rFonts w:ascii="Bookman Old Style" w:hAnsi="Bookman Old Style"/>
                <w:b/>
                <w:bCs/>
                <w:sz w:val="18"/>
                <w:szCs w:val="18"/>
              </w:rPr>
            </w:pPr>
            <w:r>
              <w:rPr>
                <w:rFonts w:ascii="Bookman Old Style" w:hAnsi="Bookman Old Style"/>
                <w:b/>
                <w:bCs/>
                <w:sz w:val="18"/>
                <w:szCs w:val="18"/>
              </w:rPr>
              <w:t>Valor Unitário Estimado</w:t>
            </w:r>
          </w:p>
        </w:tc>
        <w:tc>
          <w:tcPr>
            <w:tcW w:w="874" w:type="pct"/>
            <w:tcBorders>
              <w:top w:val="single" w:sz="6" w:space="0" w:color="auto"/>
              <w:left w:val="single" w:sz="6" w:space="0" w:color="auto"/>
              <w:bottom w:val="single" w:sz="6" w:space="0" w:color="000000"/>
              <w:right w:val="single" w:sz="6" w:space="0" w:color="auto"/>
            </w:tcBorders>
            <w:vAlign w:val="center"/>
          </w:tcPr>
          <w:p w:rsidR="00D50F64" w:rsidRDefault="00D50F64" w:rsidP="00832CA6">
            <w:pPr>
              <w:spacing w:after="120" w:line="360" w:lineRule="auto"/>
              <w:ind w:left="164"/>
              <w:rPr>
                <w:rFonts w:ascii="Bookman Old Style" w:hAnsi="Bookman Old Style"/>
                <w:b/>
                <w:bCs/>
                <w:sz w:val="18"/>
                <w:szCs w:val="18"/>
              </w:rPr>
            </w:pPr>
            <w:r>
              <w:rPr>
                <w:rFonts w:ascii="Bookman Old Style" w:hAnsi="Bookman Old Style"/>
                <w:b/>
                <w:bCs/>
                <w:sz w:val="18"/>
                <w:szCs w:val="18"/>
              </w:rPr>
              <w:t>Valor Total Estimado</w:t>
            </w:r>
          </w:p>
        </w:tc>
      </w:tr>
      <w:tr w:rsidR="00D50F64" w:rsidTr="00832CA6">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D50F64" w:rsidRDefault="00D50F64" w:rsidP="00832CA6">
            <w:pPr>
              <w:spacing w:after="120" w:line="360" w:lineRule="auto"/>
              <w:jc w:val="center"/>
              <w:rPr>
                <w:rFonts w:ascii="Bookman Old Style" w:hAnsi="Bookman Old Style"/>
                <w:b/>
                <w:bCs/>
                <w:sz w:val="18"/>
                <w:szCs w:val="18"/>
              </w:rPr>
            </w:pPr>
            <w:r>
              <w:rPr>
                <w:rFonts w:ascii="Bookman Old Style" w:hAnsi="Bookman Old Style"/>
                <w:b/>
                <w:bCs/>
                <w:sz w:val="18"/>
                <w:szCs w:val="18"/>
              </w:rPr>
              <w:t>1</w:t>
            </w:r>
          </w:p>
        </w:tc>
        <w:tc>
          <w:tcPr>
            <w:tcW w:w="1873" w:type="pct"/>
            <w:tcBorders>
              <w:top w:val="single" w:sz="6" w:space="0" w:color="000000"/>
              <w:left w:val="single" w:sz="6" w:space="0" w:color="000000"/>
              <w:bottom w:val="single" w:sz="6" w:space="0" w:color="000000"/>
              <w:right w:val="single" w:sz="6" w:space="0" w:color="000000"/>
            </w:tcBorders>
            <w:vAlign w:val="center"/>
          </w:tcPr>
          <w:p w:rsidR="00D50F64" w:rsidRPr="00527406" w:rsidRDefault="00D50F64" w:rsidP="00832CA6">
            <w:pPr>
              <w:shd w:val="clear" w:color="auto" w:fill="FFFFFF"/>
              <w:jc w:val="center"/>
              <w:outlineLvl w:val="0"/>
              <w:rPr>
                <w:rFonts w:ascii="Bookman Old Style" w:hAnsi="Bookman Old Style" w:cs="Segoe UI"/>
                <w:vanish/>
                <w:sz w:val="20"/>
                <w:szCs w:val="20"/>
              </w:rPr>
            </w:pPr>
            <w:r w:rsidRPr="00670989">
              <w:rPr>
                <w:rFonts w:ascii="Bookman Old Style" w:hAnsi="Bookman Old Style"/>
                <w:sz w:val="20"/>
                <w:szCs w:val="20"/>
              </w:rPr>
              <w:t xml:space="preserve">Aquisição de Relógio Eletrônico de ponto, com identificação de registros através de impressão digital (biometria) e teclado (senha), </w:t>
            </w:r>
            <w:proofErr w:type="spellStart"/>
            <w:r w:rsidRPr="00670989">
              <w:rPr>
                <w:rFonts w:ascii="Bookman Old Style" w:hAnsi="Bookman Old Style"/>
                <w:sz w:val="20"/>
                <w:szCs w:val="20"/>
              </w:rPr>
              <w:t>wifi</w:t>
            </w:r>
            <w:proofErr w:type="spellEnd"/>
            <w:r w:rsidRPr="00670989">
              <w:rPr>
                <w:rFonts w:ascii="Bookman Old Style" w:hAnsi="Bookman Old Style"/>
                <w:sz w:val="20"/>
                <w:szCs w:val="20"/>
              </w:rPr>
              <w:t xml:space="preserve">, biometria para 300 a 500 funcionários, com fornecimento de Bobina de papel. Incluindo manutenção, conservação e reparo. </w:t>
            </w:r>
            <w:r w:rsidRPr="00527406">
              <w:rPr>
                <w:rFonts w:ascii="Bookman Old Style" w:hAnsi="Bookman Old Style" w:cs="Segoe UI"/>
                <w:vanish/>
                <w:sz w:val="20"/>
                <w:szCs w:val="20"/>
              </w:rPr>
              <w:t xml:space="preserve">  26/6 </w:t>
            </w:r>
            <w:r w:rsidRPr="00527406">
              <w:rPr>
                <w:rFonts w:ascii="Bookman Old Style" w:hAnsi="Bookman Old Style" w:cs="Segoe UI"/>
                <w:vanish/>
                <w:sz w:val="20"/>
                <w:szCs w:val="20"/>
              </w:rPr>
              <w:br/>
            </w:r>
            <w:r w:rsidRPr="00527406">
              <w:rPr>
                <w:rFonts w:ascii="Bookman Old Style" w:hAnsi="Bookman Old Style" w:cs="Segoe UI"/>
                <w:vanish/>
                <w:sz w:val="20"/>
                <w:szCs w:val="20"/>
              </w:rPr>
              <w:br/>
            </w:r>
            <w:r w:rsidRPr="00527406">
              <w:rPr>
                <w:rFonts w:ascii="Bookman Old Style" w:hAnsi="Bookman Old Style" w:cs="Segoe UI"/>
                <w:vanish/>
                <w:sz w:val="20"/>
                <w:szCs w:val="20"/>
              </w:rPr>
              <w:br/>
            </w:r>
            <w:r w:rsidRPr="00527406">
              <w:rPr>
                <w:rFonts w:ascii="Bookman Old Style" w:hAnsi="Bookman Old Style" w:cs="Segoe UI"/>
                <w:b/>
                <w:vanish/>
                <w:sz w:val="20"/>
                <w:szCs w:val="20"/>
                <w:u w:val="single"/>
              </w:rPr>
              <w:t>Embalagem</w:t>
            </w:r>
          </w:p>
          <w:p w:rsidR="00D50F64" w:rsidRPr="00527406" w:rsidRDefault="00D50F64" w:rsidP="00832CA6">
            <w:pPr>
              <w:pStyle w:val="PargrafodaLista"/>
              <w:spacing w:after="120" w:line="360" w:lineRule="auto"/>
              <w:ind w:left="0"/>
              <w:rPr>
                <w:rFonts w:ascii="Bookman Old Style" w:hAnsi="Bookman Old Style" w:cs="Arial"/>
                <w:sz w:val="20"/>
                <w:szCs w:val="20"/>
              </w:rPr>
            </w:pPr>
            <w:r w:rsidRPr="00527406">
              <w:rPr>
                <w:rFonts w:ascii="Bookman Old Style" w:hAnsi="Bookman Old Style" w:cs="Segoe UI"/>
                <w:vanish/>
                <w:sz w:val="20"/>
                <w:szCs w:val="20"/>
              </w:rPr>
              <w:t>  5000 unidades</w:t>
            </w:r>
          </w:p>
        </w:tc>
        <w:tc>
          <w:tcPr>
            <w:tcW w:w="420" w:type="pct"/>
            <w:tcBorders>
              <w:top w:val="single" w:sz="6" w:space="0" w:color="000000"/>
              <w:left w:val="single" w:sz="6" w:space="0" w:color="000000"/>
              <w:bottom w:val="single" w:sz="6" w:space="0" w:color="000000"/>
              <w:right w:val="single" w:sz="6" w:space="0" w:color="000000"/>
            </w:tcBorders>
            <w:vAlign w:val="center"/>
          </w:tcPr>
          <w:p w:rsidR="00D50F64" w:rsidRPr="00041519" w:rsidRDefault="00D50F64" w:rsidP="00832CA6">
            <w:pPr>
              <w:pStyle w:val="PargrafodaLista"/>
              <w:spacing w:after="120" w:line="360" w:lineRule="auto"/>
              <w:ind w:left="0"/>
              <w:jc w:val="center"/>
              <w:rPr>
                <w:rFonts w:ascii="Bookman Old Style" w:hAnsi="Bookman Old Style" w:cs="Arial"/>
                <w:sz w:val="20"/>
                <w:szCs w:val="20"/>
              </w:rPr>
            </w:pPr>
            <w:r>
              <w:rPr>
                <w:rFonts w:ascii="Bookman Old Style" w:hAnsi="Bookman Old Style" w:cs="Arial"/>
                <w:sz w:val="20"/>
                <w:szCs w:val="20"/>
              </w:rPr>
              <w:t>UN</w:t>
            </w:r>
          </w:p>
        </w:tc>
        <w:tc>
          <w:tcPr>
            <w:tcW w:w="564" w:type="pct"/>
            <w:tcBorders>
              <w:top w:val="single" w:sz="6" w:space="0" w:color="000000"/>
              <w:left w:val="single" w:sz="6" w:space="0" w:color="000000"/>
              <w:bottom w:val="single" w:sz="6" w:space="0" w:color="000000"/>
              <w:right w:val="single" w:sz="6" w:space="0" w:color="000000"/>
            </w:tcBorders>
            <w:vAlign w:val="center"/>
          </w:tcPr>
          <w:p w:rsidR="00D50F64" w:rsidRPr="00041519" w:rsidRDefault="00D50F64" w:rsidP="00832CA6">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0</w:t>
            </w:r>
            <w:r>
              <w:rPr>
                <w:rFonts w:ascii="Bookman Old Style" w:hAnsi="Bookman Old Style"/>
              </w:rPr>
              <w:t>1</w:t>
            </w:r>
          </w:p>
        </w:tc>
        <w:tc>
          <w:tcPr>
            <w:tcW w:w="885" w:type="pct"/>
            <w:tcBorders>
              <w:top w:val="single" w:sz="6" w:space="0" w:color="000000"/>
              <w:left w:val="single" w:sz="6" w:space="0" w:color="000000"/>
              <w:bottom w:val="single" w:sz="6" w:space="0" w:color="000000"/>
              <w:right w:val="single" w:sz="6" w:space="0" w:color="000000"/>
            </w:tcBorders>
            <w:vAlign w:val="center"/>
          </w:tcPr>
          <w:p w:rsidR="00D50F64" w:rsidRPr="00A50BC9" w:rsidRDefault="00D50F64" w:rsidP="00832CA6">
            <w:pPr>
              <w:spacing w:after="120" w:line="360" w:lineRule="auto"/>
              <w:jc w:val="center"/>
              <w:rPr>
                <w:rFonts w:ascii="Bookman Old Style" w:hAnsi="Bookman Old Style"/>
                <w:bCs/>
                <w:sz w:val="20"/>
                <w:szCs w:val="20"/>
              </w:rPr>
            </w:pPr>
            <w:r>
              <w:rPr>
                <w:rFonts w:ascii="Bookman Old Style" w:hAnsi="Bookman Old Style"/>
                <w:sz w:val="20"/>
              </w:rPr>
              <w:t>R$2.832,70</w:t>
            </w:r>
          </w:p>
        </w:tc>
        <w:tc>
          <w:tcPr>
            <w:tcW w:w="874" w:type="pct"/>
            <w:tcBorders>
              <w:top w:val="single" w:sz="6" w:space="0" w:color="000000"/>
              <w:left w:val="single" w:sz="6" w:space="0" w:color="000000"/>
              <w:bottom w:val="single" w:sz="6" w:space="0" w:color="000000"/>
              <w:right w:val="single" w:sz="6" w:space="0" w:color="000000"/>
            </w:tcBorders>
            <w:vAlign w:val="center"/>
          </w:tcPr>
          <w:p w:rsidR="00D50F64" w:rsidRPr="00EA19D3" w:rsidRDefault="00D50F64" w:rsidP="00832CA6">
            <w:pPr>
              <w:spacing w:after="120" w:line="360" w:lineRule="auto"/>
              <w:jc w:val="center"/>
              <w:rPr>
                <w:rFonts w:ascii="Bookman Old Style" w:hAnsi="Bookman Old Style"/>
                <w:bCs/>
                <w:sz w:val="20"/>
                <w:szCs w:val="20"/>
              </w:rPr>
            </w:pPr>
            <w:r>
              <w:rPr>
                <w:rFonts w:ascii="Bookman Old Style" w:hAnsi="Bookman Old Style"/>
                <w:sz w:val="20"/>
              </w:rPr>
              <w:t>R$2.832,70</w:t>
            </w:r>
          </w:p>
        </w:tc>
      </w:tr>
      <w:tr w:rsidR="00D50F64" w:rsidTr="00832CA6">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D50F64" w:rsidRDefault="00D50F64" w:rsidP="00832CA6">
            <w:pPr>
              <w:spacing w:after="120" w:line="360" w:lineRule="auto"/>
              <w:jc w:val="center"/>
              <w:rPr>
                <w:rFonts w:ascii="Bookman Old Style" w:hAnsi="Bookman Old Style"/>
                <w:b/>
                <w:bCs/>
                <w:sz w:val="18"/>
                <w:szCs w:val="18"/>
              </w:rPr>
            </w:pPr>
            <w:r>
              <w:rPr>
                <w:rFonts w:ascii="Bookman Old Style" w:hAnsi="Bookman Old Style"/>
                <w:b/>
                <w:bCs/>
                <w:sz w:val="18"/>
                <w:szCs w:val="18"/>
              </w:rPr>
              <w:t>2</w:t>
            </w:r>
          </w:p>
        </w:tc>
        <w:tc>
          <w:tcPr>
            <w:tcW w:w="1873" w:type="pct"/>
            <w:tcBorders>
              <w:top w:val="single" w:sz="6" w:space="0" w:color="000000"/>
              <w:left w:val="single" w:sz="6" w:space="0" w:color="000000"/>
              <w:bottom w:val="single" w:sz="6" w:space="0" w:color="000000"/>
              <w:right w:val="single" w:sz="6" w:space="0" w:color="000000"/>
            </w:tcBorders>
            <w:vAlign w:val="center"/>
          </w:tcPr>
          <w:p w:rsidR="00D50F64" w:rsidRPr="00527406" w:rsidRDefault="00D50F64" w:rsidP="00832CA6">
            <w:pPr>
              <w:pStyle w:val="PargrafodaLista"/>
              <w:spacing w:after="120" w:line="360" w:lineRule="auto"/>
              <w:ind w:left="0"/>
              <w:rPr>
                <w:rFonts w:ascii="Bookman Old Style" w:hAnsi="Bookman Old Style" w:cs="Arial"/>
                <w:sz w:val="20"/>
                <w:szCs w:val="20"/>
              </w:rPr>
            </w:pPr>
            <w:r w:rsidRPr="00670989">
              <w:rPr>
                <w:rFonts w:ascii="Bookman Old Style" w:hAnsi="Bookman Old Style"/>
                <w:sz w:val="20"/>
                <w:szCs w:val="20"/>
              </w:rPr>
              <w:t xml:space="preserve">Licença de Software para gestão de ponto com </w:t>
            </w:r>
            <w:r w:rsidRPr="00670989">
              <w:rPr>
                <w:rFonts w:ascii="Bookman Old Style" w:hAnsi="Bookman Old Style"/>
                <w:sz w:val="20"/>
                <w:szCs w:val="20"/>
              </w:rPr>
              <w:lastRenderedPageBreak/>
              <w:t xml:space="preserve">capacidade de cadastro de 100 funcionários, incluindo instalação, treinamento, atualizações de suas versões, bem como respectivos firmwares e transferência de conhecimento. </w:t>
            </w:r>
          </w:p>
        </w:tc>
        <w:tc>
          <w:tcPr>
            <w:tcW w:w="420" w:type="pct"/>
            <w:tcBorders>
              <w:top w:val="single" w:sz="6" w:space="0" w:color="000000"/>
              <w:left w:val="single" w:sz="6" w:space="0" w:color="000000"/>
              <w:bottom w:val="single" w:sz="6" w:space="0" w:color="000000"/>
              <w:right w:val="single" w:sz="6" w:space="0" w:color="000000"/>
            </w:tcBorders>
            <w:vAlign w:val="center"/>
          </w:tcPr>
          <w:p w:rsidR="00D50F64" w:rsidRPr="00041519" w:rsidRDefault="00D50F64" w:rsidP="00832CA6">
            <w:pPr>
              <w:pStyle w:val="PargrafodaLista"/>
              <w:spacing w:after="120" w:line="360" w:lineRule="auto"/>
              <w:ind w:left="0"/>
              <w:jc w:val="center"/>
              <w:rPr>
                <w:rFonts w:ascii="Bookman Old Style" w:hAnsi="Bookman Old Style" w:cs="Arial"/>
                <w:sz w:val="20"/>
                <w:szCs w:val="20"/>
              </w:rPr>
            </w:pPr>
            <w:r>
              <w:rPr>
                <w:rFonts w:ascii="Bookman Old Style" w:hAnsi="Bookman Old Style" w:cs="Arial"/>
                <w:sz w:val="20"/>
                <w:szCs w:val="20"/>
              </w:rPr>
              <w:lastRenderedPageBreak/>
              <w:t>Serviço/Mensal</w:t>
            </w:r>
          </w:p>
        </w:tc>
        <w:tc>
          <w:tcPr>
            <w:tcW w:w="564" w:type="pct"/>
            <w:tcBorders>
              <w:top w:val="single" w:sz="6" w:space="0" w:color="000000"/>
              <w:left w:val="single" w:sz="6" w:space="0" w:color="000000"/>
              <w:bottom w:val="single" w:sz="6" w:space="0" w:color="000000"/>
              <w:right w:val="single" w:sz="6" w:space="0" w:color="000000"/>
            </w:tcBorders>
            <w:vAlign w:val="center"/>
          </w:tcPr>
          <w:p w:rsidR="00D50F64" w:rsidRPr="00041519" w:rsidRDefault="00D50F64" w:rsidP="00832CA6">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w:t>
            </w:r>
            <w:r>
              <w:rPr>
                <w:rFonts w:ascii="Bookman Old Style" w:hAnsi="Bookman Old Style"/>
              </w:rPr>
              <w:t xml:space="preserve">2 </w:t>
            </w:r>
          </w:p>
        </w:tc>
        <w:tc>
          <w:tcPr>
            <w:tcW w:w="885" w:type="pct"/>
            <w:tcBorders>
              <w:top w:val="single" w:sz="6" w:space="0" w:color="000000"/>
              <w:left w:val="single" w:sz="6" w:space="0" w:color="000000"/>
              <w:bottom w:val="single" w:sz="6" w:space="0" w:color="000000"/>
              <w:right w:val="single" w:sz="6" w:space="0" w:color="000000"/>
            </w:tcBorders>
            <w:vAlign w:val="center"/>
          </w:tcPr>
          <w:p w:rsidR="00D50F64" w:rsidRPr="0033239A" w:rsidRDefault="00D50F64" w:rsidP="00832CA6">
            <w:pPr>
              <w:jc w:val="center"/>
              <w:rPr>
                <w:rFonts w:ascii="Bookman Old Style" w:hAnsi="Bookman Old Style"/>
                <w:sz w:val="20"/>
              </w:rPr>
            </w:pPr>
            <w:r w:rsidRPr="0033239A">
              <w:rPr>
                <w:rFonts w:ascii="Bookman Old Style" w:hAnsi="Bookman Old Style"/>
                <w:sz w:val="20"/>
              </w:rPr>
              <w:t>R$</w:t>
            </w:r>
            <w:r>
              <w:rPr>
                <w:rFonts w:ascii="Bookman Old Style" w:hAnsi="Bookman Old Style"/>
                <w:sz w:val="20"/>
              </w:rPr>
              <w:t xml:space="preserve"> 269,76</w:t>
            </w:r>
          </w:p>
          <w:p w:rsidR="00D50F64" w:rsidRPr="00A50BC9" w:rsidRDefault="00D50F64" w:rsidP="00832CA6">
            <w:pPr>
              <w:spacing w:after="120" w:line="360" w:lineRule="auto"/>
              <w:jc w:val="center"/>
              <w:rPr>
                <w:rFonts w:ascii="Bookman Old Style" w:hAnsi="Bookman Old Style"/>
                <w:bCs/>
                <w:sz w:val="20"/>
                <w:szCs w:val="20"/>
              </w:rPr>
            </w:pPr>
          </w:p>
        </w:tc>
        <w:tc>
          <w:tcPr>
            <w:tcW w:w="874" w:type="pct"/>
            <w:tcBorders>
              <w:top w:val="single" w:sz="6" w:space="0" w:color="000000"/>
              <w:left w:val="single" w:sz="6" w:space="0" w:color="000000"/>
              <w:bottom w:val="single" w:sz="6" w:space="0" w:color="000000"/>
              <w:right w:val="single" w:sz="6" w:space="0" w:color="000000"/>
            </w:tcBorders>
            <w:vAlign w:val="center"/>
          </w:tcPr>
          <w:p w:rsidR="00D50F64" w:rsidRPr="00EA19D3" w:rsidRDefault="00D50F64" w:rsidP="00832CA6">
            <w:pPr>
              <w:spacing w:after="120" w:line="360" w:lineRule="auto"/>
              <w:jc w:val="center"/>
              <w:rPr>
                <w:rFonts w:ascii="Bookman Old Style" w:hAnsi="Bookman Old Style"/>
                <w:bCs/>
                <w:sz w:val="20"/>
                <w:szCs w:val="20"/>
              </w:rPr>
            </w:pPr>
            <w:r>
              <w:rPr>
                <w:rFonts w:ascii="Bookman Old Style" w:hAnsi="Bookman Old Style"/>
                <w:bCs/>
                <w:sz w:val="20"/>
                <w:szCs w:val="20"/>
              </w:rPr>
              <w:t>R$ 3.237,12</w:t>
            </w:r>
          </w:p>
        </w:tc>
      </w:tr>
    </w:tbl>
    <w:p w:rsidR="00D50F64" w:rsidRDefault="00D50F64" w:rsidP="00D50F64">
      <w:pPr>
        <w:pStyle w:val="PargrafodaLista"/>
        <w:spacing w:after="120" w:line="360" w:lineRule="auto"/>
        <w:ind w:left="0"/>
        <w:jc w:val="both"/>
        <w:rPr>
          <w:rFonts w:ascii="Bookman Old Style" w:hAnsi="Bookman Old Style" w:cs="Arial"/>
        </w:rPr>
      </w:pPr>
    </w:p>
    <w:p w:rsidR="00D50F64" w:rsidRDefault="00D50F64" w:rsidP="00D50F64">
      <w:pPr>
        <w:pStyle w:val="PargrafodaLista"/>
        <w:widowControl w:val="0"/>
        <w:autoSpaceDE w:val="0"/>
        <w:autoSpaceDN w:val="0"/>
        <w:spacing w:before="120" w:after="120" w:line="360" w:lineRule="auto"/>
        <w:ind w:left="0" w:right="284"/>
        <w:contextualSpacing w:val="0"/>
        <w:jc w:val="both"/>
        <w:rPr>
          <w:rFonts w:ascii="Bookman Old Style" w:hAnsi="Bookman Old Style" w:cstheme="minorHAnsi"/>
          <w:bCs/>
          <w:color w:val="0D0D0D" w:themeColor="text1" w:themeTint="F2"/>
        </w:rPr>
      </w:pPr>
      <w:r>
        <w:rPr>
          <w:rFonts w:ascii="Bookman Old Style" w:hAnsi="Bookman Old Style" w:cstheme="minorHAnsi"/>
          <w:b/>
        </w:rPr>
        <w:t>1.2.2.</w:t>
      </w:r>
      <w:r>
        <w:rPr>
          <w:rFonts w:ascii="Bookman Old Style" w:hAnsi="Bookman Old Style" w:cstheme="minorHAnsi"/>
          <w:bCs/>
        </w:rPr>
        <w:t xml:space="preserve"> O objeto desta contratação não se enquadra como sendo bem de luxo, conforme Decreto Municipal nº</w:t>
      </w:r>
      <w:proofErr w:type="gramStart"/>
      <w:r>
        <w:rPr>
          <w:rFonts w:ascii="Bookman Old Style" w:hAnsi="Bookman Old Style" w:cstheme="minorHAnsi"/>
          <w:bCs/>
        </w:rPr>
        <w:t xml:space="preserve">  </w:t>
      </w:r>
      <w:proofErr w:type="gramEnd"/>
      <w:r>
        <w:rPr>
          <w:rFonts w:ascii="Bookman Old Style" w:hAnsi="Bookman Old Style" w:cstheme="minorHAnsi"/>
          <w:bCs/>
        </w:rPr>
        <w:t>028, de 10 de julho de 2023.</w:t>
      </w:r>
    </w:p>
    <w:p w:rsidR="00D50F64" w:rsidRDefault="00D50F64" w:rsidP="00D50F64">
      <w:pPr>
        <w:pStyle w:val="PargrafodaLista"/>
        <w:widowControl w:val="0"/>
        <w:autoSpaceDE w:val="0"/>
        <w:autoSpaceDN w:val="0"/>
        <w:spacing w:before="120" w:after="120" w:line="360" w:lineRule="auto"/>
        <w:ind w:left="0" w:right="284"/>
        <w:contextualSpacing w:val="0"/>
        <w:jc w:val="both"/>
        <w:rPr>
          <w:rFonts w:ascii="Bookman Old Style" w:hAnsi="Bookman Old Style" w:cstheme="minorHAnsi"/>
          <w:bCs/>
        </w:rPr>
      </w:pPr>
      <w:r>
        <w:rPr>
          <w:rFonts w:ascii="Bookman Old Style" w:hAnsi="Bookman Old Style" w:cstheme="minorHAnsi"/>
          <w:b/>
        </w:rPr>
        <w:t>1.2.3.</w:t>
      </w:r>
      <w:r>
        <w:rPr>
          <w:rFonts w:ascii="Bookman Old Style" w:hAnsi="Bookman Old Style" w:cstheme="minorHAnsi"/>
          <w:bCs/>
        </w:rPr>
        <w:t xml:space="preserve"> Os bens objeto desta contratação são caracterizados como comuns, conforme justificativa constante do Estudo Técnico Preliminar. </w:t>
      </w:r>
    </w:p>
    <w:p w:rsidR="00D50F64" w:rsidRDefault="00D50F64" w:rsidP="00D50F64">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
          <w:color w:val="0D0D0D" w:themeColor="text1" w:themeTint="F2"/>
        </w:rPr>
      </w:pPr>
      <w:r>
        <w:rPr>
          <w:rFonts w:ascii="Bookman Old Style" w:hAnsi="Bookman Old Style" w:cstheme="minorHAnsi"/>
          <w:b/>
          <w:color w:val="0D0D0D" w:themeColor="text1" w:themeTint="F2"/>
        </w:rPr>
        <w:t xml:space="preserve">Critério de julgamento adotado será </w:t>
      </w:r>
      <w:r>
        <w:rPr>
          <w:rFonts w:ascii="Bookman Old Style" w:hAnsi="Bookman Old Style" w:cstheme="minorHAnsi"/>
          <w:b/>
          <w:i/>
          <w:iCs/>
        </w:rPr>
        <w:t>“</w:t>
      </w:r>
      <w:r w:rsidRPr="00CE495A">
        <w:rPr>
          <w:rFonts w:ascii="Bookman Old Style" w:hAnsi="Bookman Old Style" w:cstheme="minorHAnsi"/>
          <w:b/>
          <w:i/>
          <w:iCs/>
        </w:rPr>
        <w:t>global</w:t>
      </w:r>
      <w:r>
        <w:rPr>
          <w:rFonts w:ascii="Bookman Old Style" w:hAnsi="Bookman Old Style" w:cstheme="minorHAnsi"/>
          <w:b/>
          <w:i/>
          <w:iCs/>
        </w:rPr>
        <w:t>”.</w:t>
      </w:r>
    </w:p>
    <w:p w:rsidR="00D50F64" w:rsidRDefault="00D50F64" w:rsidP="00D50F64">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Cs/>
        </w:rPr>
      </w:pPr>
      <w:r>
        <w:rPr>
          <w:rFonts w:ascii="Bookman Old Style" w:hAnsi="Bookman Old Style" w:cstheme="minorHAnsi"/>
          <w:bCs/>
        </w:rPr>
        <w:t>Deverá ser observado o valor máximo aceitável elaborado com base em pesquisa de preços, constante do processo administrativo.</w:t>
      </w:r>
    </w:p>
    <w:p w:rsidR="00D50F64" w:rsidRDefault="00D50F64" w:rsidP="00D50F64">
      <w:pPr>
        <w:pStyle w:val="PargrafodaLista"/>
        <w:widowControl w:val="0"/>
        <w:numPr>
          <w:ilvl w:val="0"/>
          <w:numId w:val="1"/>
        </w:numPr>
        <w:autoSpaceDE w:val="0"/>
        <w:autoSpaceDN w:val="0"/>
        <w:spacing w:before="120" w:after="120" w:line="360" w:lineRule="auto"/>
        <w:ind w:left="0" w:right="284" w:hanging="11"/>
        <w:contextualSpacing w:val="0"/>
        <w:jc w:val="both"/>
        <w:rPr>
          <w:rFonts w:ascii="Bookman Old Style" w:hAnsi="Bookman Old Style" w:cstheme="minorHAnsi"/>
          <w:b/>
          <w:bCs/>
        </w:rPr>
      </w:pPr>
      <w:r>
        <w:rPr>
          <w:rFonts w:ascii="Bookman Old Style" w:hAnsi="Bookman Old Style" w:cstheme="minorHAnsi"/>
          <w:b/>
          <w:bCs/>
        </w:rPr>
        <w:t>JUSTIFICATIVA PARA A CONTRATAÇÃO</w:t>
      </w:r>
    </w:p>
    <w:p w:rsidR="00D50F64" w:rsidRDefault="00D50F64" w:rsidP="00D50F64">
      <w:pPr>
        <w:pStyle w:val="PargrafodaLista"/>
        <w:widowControl w:val="0"/>
        <w:numPr>
          <w:ilvl w:val="0"/>
          <w:numId w:val="2"/>
        </w:numPr>
        <w:autoSpaceDE w:val="0"/>
        <w:autoSpaceDN w:val="0"/>
        <w:spacing w:before="120" w:after="120" w:line="360" w:lineRule="auto"/>
        <w:ind w:right="284"/>
        <w:contextualSpacing w:val="0"/>
        <w:jc w:val="both"/>
        <w:rPr>
          <w:rFonts w:ascii="Bookman Old Style" w:hAnsi="Bookman Old Style" w:cstheme="minorHAnsi"/>
          <w:b/>
          <w:vanish/>
        </w:rPr>
      </w:pPr>
    </w:p>
    <w:p w:rsidR="00D50F64" w:rsidRDefault="00D50F64" w:rsidP="00D50F64">
      <w:pPr>
        <w:spacing w:line="360" w:lineRule="auto"/>
        <w:jc w:val="both"/>
        <w:rPr>
          <w:rFonts w:ascii="Bookman Old Style" w:eastAsia="Times New Roman" w:hAnsi="Bookman Old Style" w:cs="Times New Roman"/>
          <w:lang w:eastAsia="pt-BR"/>
        </w:rPr>
      </w:pPr>
      <w:r w:rsidRPr="005073B8">
        <w:rPr>
          <w:rFonts w:ascii="Bookman Old Style" w:hAnsi="Bookman Old Style"/>
          <w:b/>
        </w:rPr>
        <w:t>2.1</w:t>
      </w:r>
      <w:r w:rsidRPr="005073B8">
        <w:rPr>
          <w:rFonts w:ascii="Bookman Old Style" w:hAnsi="Bookman Old Style"/>
        </w:rPr>
        <w:t xml:space="preserve"> </w:t>
      </w:r>
      <w:r w:rsidRPr="00670989">
        <w:rPr>
          <w:rFonts w:ascii="Bookman Old Style" w:eastAsia="Times New Roman" w:hAnsi="Bookman Old Style" w:cs="Times New Roman"/>
          <w:lang w:eastAsia="pt-BR"/>
        </w:rPr>
        <w:t>Considerando a necessidade de verificação efetiva do cumprimento de carga horária dos agentes públicos, realizar os pagamentos dos servidores com base na frequência de forma automatizada; ampliar os mecanismos de gestão, evitando acordos informais, em homenagem a transparência e racionalização administrativa; idoneidade nos registros, com disponibilização aos agentes públicos e seus gestores das marcações diárias do ponto, e, ainda, para que seja mantida a ordem nos diversos setores e com isso sanar problemas da folha de pagamento.</w:t>
      </w:r>
    </w:p>
    <w:p w:rsidR="00D50F64" w:rsidRPr="00670989" w:rsidRDefault="00D50F64" w:rsidP="00D50F64">
      <w:pPr>
        <w:spacing w:line="360" w:lineRule="auto"/>
        <w:jc w:val="both"/>
        <w:rPr>
          <w:rFonts w:ascii="Bookman Old Style" w:eastAsia="Times New Roman" w:hAnsi="Bookman Old Style" w:cs="Times New Roman"/>
          <w:b/>
          <w:bCs/>
          <w:lang w:eastAsia="pt-BR"/>
        </w:rPr>
      </w:pPr>
      <w:r w:rsidRPr="00670989">
        <w:rPr>
          <w:rFonts w:ascii="Bookman Old Style" w:eastAsia="Times New Roman" w:hAnsi="Bookman Old Style" w:cs="Times New Roman"/>
          <w:b/>
          <w:bCs/>
          <w:lang w:eastAsia="pt-BR"/>
        </w:rPr>
        <w:t>2.2</w:t>
      </w:r>
      <w:r>
        <w:rPr>
          <w:rFonts w:ascii="Bookman Old Style" w:eastAsia="Times New Roman" w:hAnsi="Bookman Old Style" w:cs="Times New Roman"/>
          <w:b/>
          <w:bCs/>
          <w:lang w:eastAsia="pt-BR"/>
        </w:rPr>
        <w:t xml:space="preserve"> </w:t>
      </w:r>
      <w:r w:rsidRPr="00670989">
        <w:rPr>
          <w:rFonts w:ascii="Bookman Old Style" w:eastAsia="Times New Roman" w:hAnsi="Bookman Old Style" w:cs="Times New Roman"/>
          <w:lang w:eastAsia="pt-BR"/>
        </w:rPr>
        <w:t>Além disso, o ponto atual encontra-se defasado, com funcionalidades limitadas e falhas frequentes que comprometem a precisão e confiabilidade dos registros de jornada dos servidores. A contratação de um novo ponto eletrônico permitirá à Câmara Municipal de Água Clara adotar tecnologias mais avançadas que atendem às exigências legais de forma mais eficiente, reduzindo erros e otimização de controle de ponto.</w:t>
      </w:r>
    </w:p>
    <w:p w:rsidR="00D50F64" w:rsidRDefault="00D50F64" w:rsidP="00D50F64">
      <w:pPr>
        <w:pStyle w:val="PargrafodaLista"/>
        <w:widowControl w:val="0"/>
        <w:numPr>
          <w:ilvl w:val="0"/>
          <w:numId w:val="1"/>
        </w:numPr>
        <w:autoSpaceDE w:val="0"/>
        <w:autoSpaceDN w:val="0"/>
        <w:spacing w:before="120" w:after="120" w:line="360" w:lineRule="auto"/>
        <w:ind w:left="0" w:right="284" w:hanging="11"/>
        <w:contextualSpacing w:val="0"/>
        <w:jc w:val="both"/>
        <w:rPr>
          <w:rFonts w:ascii="Bookman Old Style" w:hAnsi="Bookman Old Style" w:cstheme="minorHAnsi"/>
          <w:b/>
          <w:bCs/>
          <w:color w:val="0D0D0D" w:themeColor="text1" w:themeTint="F2"/>
        </w:rPr>
      </w:pPr>
      <w:r>
        <w:rPr>
          <w:rFonts w:ascii="Bookman Old Style" w:hAnsi="Bookman Old Style" w:cstheme="minorHAnsi"/>
          <w:b/>
          <w:bCs/>
          <w:color w:val="0D0D0D" w:themeColor="text1" w:themeTint="F2"/>
        </w:rPr>
        <w:t xml:space="preserve">DESCRIÇÃO DA SOLUÇÃO COMO UM TODO CONSIDERADO O CICLO DE VIDA DO OBJETO E ESPECIFICAÇÃO DO PRODUTO </w:t>
      </w:r>
    </w:p>
    <w:p w:rsidR="00D50F64" w:rsidRPr="00690475" w:rsidRDefault="00D50F64" w:rsidP="00D50F64">
      <w:pPr>
        <w:spacing w:after="120" w:line="360" w:lineRule="auto"/>
        <w:jc w:val="both"/>
        <w:rPr>
          <w:rFonts w:ascii="Bookman Old Style" w:hAnsi="Bookman Old Style"/>
        </w:rPr>
      </w:pPr>
      <w:r w:rsidRPr="00670989">
        <w:rPr>
          <w:rFonts w:ascii="Bookman Old Style" w:hAnsi="Bookman Old Style" w:cs="Arial"/>
          <w:b/>
          <w:bCs/>
        </w:rPr>
        <w:t>3.1</w:t>
      </w:r>
      <w:r>
        <w:rPr>
          <w:rFonts w:ascii="Bookman Old Style" w:hAnsi="Bookman Old Style" w:cs="Arial"/>
        </w:rPr>
        <w:t xml:space="preserve"> </w:t>
      </w:r>
      <w:r w:rsidRPr="00670989">
        <w:rPr>
          <w:rFonts w:ascii="Bookman Old Style" w:hAnsi="Bookman Old Style" w:cs="Arial"/>
        </w:rPr>
        <w:t xml:space="preserve">Ao final do levantamento de mercado, analisadas as soluções encontradas, conclui-se como sendo a melhor, a seguinte solução: Inicialmente a opção mais viável de contração, considerando apenas o preço, é a contratação do software para o relógio </w:t>
      </w:r>
      <w:r w:rsidRPr="00670989">
        <w:rPr>
          <w:rFonts w:ascii="Bookman Old Style" w:hAnsi="Bookman Old Style" w:cs="Arial"/>
        </w:rPr>
        <w:lastRenderedPageBreak/>
        <w:t>que a Câmara já possui, porém como o relógio que a Câmara utiliza vem apresentando problemas no corte do comprovante de ponto, além de apresentar falhas frequentes e funcionalidades limitadas, a compra de equipamento novo se torna mais economicamente viável do que o conserto do relógio atual. Sendo assim, a solução nº 02 - Aquisição do Relógio Eletrônico de Ponto e Locação de Software- é a melhor escolha tendo em vista a diferença de valores.</w:t>
      </w:r>
    </w:p>
    <w:p w:rsidR="00D50F64" w:rsidRDefault="00D50F64" w:rsidP="00D50F64">
      <w:pPr>
        <w:pStyle w:val="PargrafodaLista"/>
        <w:widowControl w:val="0"/>
        <w:numPr>
          <w:ilvl w:val="0"/>
          <w:numId w:val="31"/>
        </w:numPr>
        <w:autoSpaceDE w:val="0"/>
        <w:autoSpaceDN w:val="0"/>
        <w:spacing w:before="120" w:after="120" w:line="360" w:lineRule="auto"/>
        <w:ind w:left="0" w:right="284" w:firstLine="0"/>
        <w:contextualSpacing w:val="0"/>
        <w:jc w:val="both"/>
        <w:rPr>
          <w:rFonts w:ascii="Bookman Old Style" w:hAnsi="Bookman Old Style" w:cstheme="minorHAnsi"/>
          <w:b/>
          <w:bCs/>
          <w:color w:val="0D0D0D" w:themeColor="text1" w:themeTint="F2"/>
        </w:rPr>
      </w:pPr>
      <w:r>
        <w:rPr>
          <w:rFonts w:ascii="Bookman Old Style" w:hAnsi="Bookman Old Style" w:cstheme="minorHAnsi"/>
          <w:b/>
          <w:bCs/>
          <w:color w:val="0D0D0D" w:themeColor="text1" w:themeTint="F2"/>
        </w:rPr>
        <w:t>REQUISITOS DA CONTRATAÇÃO, DO REGIME DE EXECUÇÃO OU DA FORMA DE FORNECIMENTO</w:t>
      </w:r>
    </w:p>
    <w:p w:rsidR="00D50F64" w:rsidRDefault="00D50F64" w:rsidP="00D50F64">
      <w:pPr>
        <w:pStyle w:val="PargrafodaLista"/>
        <w:widowControl w:val="0"/>
        <w:autoSpaceDE w:val="0"/>
        <w:autoSpaceDN w:val="0"/>
        <w:spacing w:before="120" w:after="120" w:line="360" w:lineRule="auto"/>
        <w:ind w:left="0" w:right="284"/>
        <w:contextualSpacing w:val="0"/>
        <w:jc w:val="both"/>
        <w:rPr>
          <w:rFonts w:ascii="Bookman Old Style" w:hAnsi="Bookman Old Style" w:cstheme="minorHAnsi"/>
          <w:color w:val="0D0D0D" w:themeColor="text1" w:themeTint="F2"/>
        </w:rPr>
      </w:pPr>
      <w:r>
        <w:rPr>
          <w:rFonts w:ascii="Bookman Old Style" w:hAnsi="Bookman Old Style" w:cstheme="minorHAnsi"/>
          <w:color w:val="0D0D0D" w:themeColor="text1" w:themeTint="F2"/>
        </w:rPr>
        <w:t>Conforme requisitos previstos no relatório do ETP, a contratação deve obedecer aos requisitos abaixo:</w:t>
      </w:r>
    </w:p>
    <w:p w:rsidR="00D50F64" w:rsidRDefault="00D50F64" w:rsidP="00D50F64">
      <w:pPr>
        <w:pStyle w:val="PargrafodaLista"/>
        <w:widowControl w:val="0"/>
        <w:numPr>
          <w:ilvl w:val="0"/>
          <w:numId w:val="2"/>
        </w:numPr>
        <w:autoSpaceDE w:val="0"/>
        <w:autoSpaceDN w:val="0"/>
        <w:spacing w:before="120" w:after="120" w:line="360" w:lineRule="auto"/>
        <w:ind w:right="284"/>
        <w:contextualSpacing w:val="0"/>
        <w:jc w:val="both"/>
        <w:rPr>
          <w:rFonts w:ascii="Bookman Old Style" w:hAnsi="Bookman Old Style" w:cstheme="minorHAnsi"/>
          <w:bCs/>
          <w:vanish/>
          <w:color w:val="0D0D0D" w:themeColor="text1" w:themeTint="F2"/>
        </w:rPr>
      </w:pPr>
    </w:p>
    <w:p w:rsidR="00D50F64" w:rsidRPr="00DA0A43" w:rsidRDefault="00D50F64" w:rsidP="00D50F64">
      <w:pPr>
        <w:spacing w:line="360" w:lineRule="auto"/>
        <w:ind w:firstLine="2"/>
        <w:jc w:val="both"/>
        <w:rPr>
          <w:rFonts w:ascii="Bookman Old Style" w:eastAsia="Times New Roman" w:hAnsi="Bookman Old Style" w:cs="Times New Roman"/>
          <w:bCs/>
          <w:lang w:eastAsia="pt-BR"/>
        </w:rPr>
      </w:pPr>
      <w:r>
        <w:rPr>
          <w:rFonts w:ascii="Bookman Old Style" w:hAnsi="Bookman Old Style" w:cstheme="minorHAnsi"/>
          <w:b/>
          <w:color w:val="0D0D0D" w:themeColor="text1" w:themeTint="F2"/>
        </w:rPr>
        <w:t xml:space="preserve">4.1. Do prazo para entrega do produto/serviço: </w:t>
      </w:r>
      <w:r>
        <w:rPr>
          <w:rFonts w:ascii="Bookman Old Style" w:eastAsia="Times New Roman" w:hAnsi="Bookman Old Style" w:cs="Times New Roman"/>
          <w:bCs/>
          <w:lang w:eastAsia="pt-BR"/>
        </w:rPr>
        <w:t>15 (quinze) horas a partir da ordem de Compra/Serviço.</w:t>
      </w:r>
    </w:p>
    <w:p w:rsidR="00D50F64" w:rsidRPr="005D060E" w:rsidRDefault="00D50F64" w:rsidP="00D50F64">
      <w:pPr>
        <w:jc w:val="both"/>
        <w:rPr>
          <w:rFonts w:ascii="Bookman Old Style" w:hAnsi="Bookman Old Style" w:cs="Arial"/>
        </w:rPr>
      </w:pPr>
      <w:r>
        <w:rPr>
          <w:rFonts w:ascii="Bookman Old Style" w:hAnsi="Bookman Old Style" w:cstheme="minorHAnsi"/>
          <w:b/>
          <w:color w:val="0D0D0D" w:themeColor="text1" w:themeTint="F2"/>
        </w:rPr>
        <w:t xml:space="preserve">4.2. </w:t>
      </w:r>
      <w:r w:rsidRPr="00041519">
        <w:rPr>
          <w:rFonts w:ascii="Bookman Old Style" w:hAnsi="Bookman Old Style" w:cstheme="minorHAnsi"/>
          <w:b/>
          <w:color w:val="0D0D0D" w:themeColor="text1" w:themeTint="F2"/>
        </w:rPr>
        <w:t xml:space="preserve">Da forma de recebimento do bem/serviço: </w:t>
      </w:r>
      <w:r>
        <w:rPr>
          <w:rFonts w:ascii="Bookman Old Style" w:hAnsi="Bookman Old Style" w:cs="Arial"/>
        </w:rPr>
        <w:t>e</w:t>
      </w:r>
      <w:r w:rsidRPr="005D060E">
        <w:rPr>
          <w:rFonts w:ascii="Bookman Old Style" w:hAnsi="Bookman Old Style" w:cs="Arial"/>
        </w:rPr>
        <w:t xml:space="preserve">ntrega conforme </w:t>
      </w:r>
      <w:r>
        <w:rPr>
          <w:rFonts w:ascii="Bookman Old Style" w:hAnsi="Bookman Old Style" w:cs="Arial"/>
        </w:rPr>
        <w:t xml:space="preserve">solicitado em cada ordem de fornecimento/serviço. </w:t>
      </w:r>
    </w:p>
    <w:p w:rsidR="00D50F64" w:rsidRDefault="00D50F64" w:rsidP="00D50F64">
      <w:pPr>
        <w:spacing w:before="120" w:after="120" w:line="360" w:lineRule="auto"/>
        <w:ind w:right="284"/>
        <w:jc w:val="both"/>
        <w:rPr>
          <w:rFonts w:ascii="Bookman Old Style" w:hAnsi="Bookman Old Style" w:cs="Calibri"/>
          <w:bCs/>
        </w:rPr>
      </w:pPr>
      <w:r>
        <w:rPr>
          <w:rFonts w:ascii="Bookman Old Style" w:hAnsi="Bookman Old Style" w:cs="Calibri"/>
          <w:b/>
        </w:rPr>
        <w:t xml:space="preserve">4.3. </w:t>
      </w:r>
      <w:r>
        <w:rPr>
          <w:rFonts w:ascii="Bookman Old Style" w:hAnsi="Bookman Old Style" w:cstheme="minorHAnsi"/>
          <w:b/>
          <w:color w:val="0D0D0D" w:themeColor="text1" w:themeTint="F2"/>
        </w:rPr>
        <w:t xml:space="preserve">Do local e horário de </w:t>
      </w:r>
      <w:r w:rsidRPr="00041519">
        <w:rPr>
          <w:rFonts w:ascii="Bookman Old Style" w:hAnsi="Bookman Old Style" w:cstheme="minorHAnsi"/>
          <w:b/>
          <w:color w:val="0D0D0D" w:themeColor="text1" w:themeTint="F2"/>
        </w:rPr>
        <w:t>entrega/execução</w:t>
      </w:r>
      <w:r>
        <w:rPr>
          <w:rFonts w:ascii="Bookman Old Style" w:hAnsi="Bookman Old Style" w:cstheme="minorHAnsi"/>
          <w:color w:val="0D0D0D" w:themeColor="text1" w:themeTint="F2"/>
        </w:rPr>
        <w:t>:</w:t>
      </w:r>
      <w:r>
        <w:rPr>
          <w:rFonts w:ascii="Bookman Old Style" w:hAnsi="Bookman Old Style" w:cstheme="minorHAnsi"/>
          <w:b/>
          <w:color w:val="0D0D0D" w:themeColor="text1" w:themeTint="F2"/>
        </w:rPr>
        <w:t xml:space="preserve"> </w:t>
      </w:r>
      <w:r>
        <w:rPr>
          <w:rFonts w:ascii="Bookman Old Style" w:hAnsi="Bookman Old Style"/>
          <w:color w:val="000000" w:themeColor="text1"/>
        </w:rPr>
        <w:t>o</w:t>
      </w:r>
      <w:r w:rsidRPr="00D70CC9">
        <w:rPr>
          <w:rFonts w:ascii="Bookman Old Style" w:hAnsi="Bookman Old Style"/>
          <w:color w:val="000000" w:themeColor="text1"/>
        </w:rPr>
        <w:t>s itens deverão ser entregues no prédio da Câmara Municipal, situado na Rua Fernando Bastos Junior, nº 1525, Jardim Novo Horizonte, Água Clara/MS. No horário das 07h às 13h, previamente agendado</w:t>
      </w:r>
      <w:r w:rsidRPr="00D70CC9">
        <w:rPr>
          <w:rFonts w:ascii="Bookman Old Style" w:hAnsi="Bookman Old Style" w:cs="Arial"/>
          <w:color w:val="000000" w:themeColor="text1"/>
        </w:rPr>
        <w:t>.</w:t>
      </w:r>
    </w:p>
    <w:p w:rsidR="00D50F64" w:rsidRDefault="00D50F64" w:rsidP="00D50F64">
      <w:pPr>
        <w:spacing w:before="120" w:after="120" w:line="360" w:lineRule="auto"/>
        <w:ind w:right="284"/>
        <w:jc w:val="both"/>
        <w:rPr>
          <w:rFonts w:ascii="Bookman Old Style" w:hAnsi="Bookman Old Style" w:cs="Calibri"/>
          <w:b/>
          <w:iCs/>
          <w:color w:val="FF0000"/>
        </w:rPr>
      </w:pPr>
      <w:r>
        <w:rPr>
          <w:rFonts w:ascii="Bookman Old Style" w:hAnsi="Bookman Old Style" w:cs="Calibri"/>
          <w:b/>
        </w:rPr>
        <w:t xml:space="preserve">4.4. </w:t>
      </w:r>
      <w:r>
        <w:rPr>
          <w:rFonts w:ascii="Bookman Old Style" w:hAnsi="Bookman Old Style" w:cstheme="minorHAnsi"/>
          <w:b/>
          <w:color w:val="0D0D0D" w:themeColor="text1" w:themeTint="F2"/>
        </w:rPr>
        <w:t>Da forma de garantia, condições de manutenção e assistência técnica:</w:t>
      </w:r>
    </w:p>
    <w:p w:rsidR="00D50F64" w:rsidRDefault="00D50F64" w:rsidP="00D50F64">
      <w:pPr>
        <w:spacing w:before="120" w:after="120" w:line="360" w:lineRule="auto"/>
        <w:ind w:right="284"/>
        <w:jc w:val="both"/>
        <w:rPr>
          <w:rFonts w:ascii="Bookman Old Style" w:hAnsi="Bookman Old Style" w:cs="Calibri"/>
        </w:rPr>
      </w:pPr>
      <w:r w:rsidRPr="00FF6795">
        <w:rPr>
          <w:rFonts w:ascii="Bookman Old Style" w:hAnsi="Bookman Old Style" w:cs="Calibri"/>
          <w:b/>
          <w:bCs/>
        </w:rPr>
        <w:t>4.4.1</w:t>
      </w:r>
      <w:r w:rsidRPr="00FF6795">
        <w:rPr>
          <w:rFonts w:ascii="Bookman Old Style" w:hAnsi="Bookman Old Style" w:cs="Calibri"/>
          <w:b/>
          <w:bCs/>
          <w:color w:val="FF0000"/>
        </w:rPr>
        <w:t>.</w:t>
      </w:r>
      <w:r w:rsidRPr="004C3DB2">
        <w:rPr>
          <w:rFonts w:ascii="Bookman Old Style" w:hAnsi="Bookman Old Style" w:cs="Calibri"/>
          <w:color w:val="FF0000"/>
        </w:rPr>
        <w:t xml:space="preserve"> </w:t>
      </w:r>
      <w:r w:rsidRPr="008534B7">
        <w:rPr>
          <w:rFonts w:ascii="Bookman Old Style" w:hAnsi="Bookman Old Style" w:cs="Calibri"/>
        </w:rPr>
        <w:t>O prazo de garantia</w:t>
      </w:r>
      <w:r>
        <w:rPr>
          <w:rFonts w:ascii="Bookman Old Style" w:hAnsi="Bookman Old Style" w:cs="Calibri"/>
        </w:rPr>
        <w:t>/forma de garantia: 12 (doze) meses</w:t>
      </w:r>
    </w:p>
    <w:p w:rsidR="00D50F64" w:rsidRDefault="00D50F64" w:rsidP="00D50F64">
      <w:pPr>
        <w:spacing w:before="120" w:after="120" w:line="360" w:lineRule="auto"/>
        <w:ind w:right="284"/>
        <w:jc w:val="both"/>
        <w:rPr>
          <w:rFonts w:ascii="Bookman Old Style" w:hAnsi="Bookman Old Style" w:cs="Calibri"/>
        </w:rPr>
      </w:pPr>
      <w:r>
        <w:rPr>
          <w:rFonts w:ascii="Bookman Old Style" w:hAnsi="Bookman Old Style" w:cs="Calibri"/>
          <w:b/>
          <w:bCs/>
        </w:rPr>
        <w:t xml:space="preserve">4.5. </w:t>
      </w:r>
      <w:r>
        <w:rPr>
          <w:rFonts w:ascii="Bookman Old Style" w:hAnsi="Bookman Old Style" w:cstheme="minorHAnsi"/>
          <w:b/>
          <w:bCs/>
          <w:color w:val="0D0D0D" w:themeColor="text1" w:themeTint="F2"/>
        </w:rPr>
        <w:t>Do</w:t>
      </w:r>
      <w:r>
        <w:rPr>
          <w:rFonts w:ascii="Bookman Old Style" w:hAnsi="Bookman Old Style" w:cstheme="minorHAnsi"/>
          <w:b/>
          <w:color w:val="0D0D0D" w:themeColor="text1" w:themeTint="F2"/>
        </w:rPr>
        <w:t xml:space="preserve"> prazo para a substituição no caso de defeito:</w:t>
      </w:r>
    </w:p>
    <w:p w:rsidR="00D50F64" w:rsidRDefault="00D50F64" w:rsidP="00D50F64">
      <w:pPr>
        <w:spacing w:before="120" w:after="120" w:line="360" w:lineRule="auto"/>
        <w:ind w:right="284"/>
        <w:jc w:val="both"/>
        <w:rPr>
          <w:rFonts w:ascii="Bookman Old Style" w:hAnsi="Bookman Old Style" w:cs="Calibri"/>
          <w:bCs/>
        </w:rPr>
      </w:pPr>
      <w:r w:rsidRPr="00FF6795">
        <w:rPr>
          <w:rFonts w:ascii="Bookman Old Style" w:hAnsi="Bookman Old Style" w:cs="Calibri"/>
          <w:b/>
        </w:rPr>
        <w:t>4.5.1.</w:t>
      </w:r>
      <w:r>
        <w:rPr>
          <w:rFonts w:ascii="Bookman Old Style" w:hAnsi="Bookman Old Style" w:cs="Calibri"/>
          <w:bCs/>
        </w:rPr>
        <w:t xml:space="preserve"> 15 (quinze) dias da notificação para substituição do item.</w:t>
      </w:r>
    </w:p>
    <w:p w:rsidR="00D50F64" w:rsidRPr="00AD76BA" w:rsidRDefault="00D50F64" w:rsidP="00D50F64">
      <w:pPr>
        <w:spacing w:before="120" w:after="120" w:line="360" w:lineRule="auto"/>
        <w:ind w:right="284"/>
        <w:jc w:val="both"/>
        <w:rPr>
          <w:rFonts w:ascii="Bookman Old Style" w:hAnsi="Bookman Old Style" w:cs="Calibri"/>
          <w:bCs/>
        </w:rPr>
      </w:pPr>
      <w:r w:rsidRPr="00AD76BA">
        <w:rPr>
          <w:rFonts w:ascii="Bookman Old Style" w:hAnsi="Bookman Old Style" w:cs="Calibri"/>
          <w:b/>
        </w:rPr>
        <w:t>4.6</w:t>
      </w:r>
      <w:r>
        <w:rPr>
          <w:rFonts w:ascii="Bookman Old Style" w:hAnsi="Bookman Old Style" w:cs="Calibri"/>
          <w:b/>
        </w:rPr>
        <w:t xml:space="preserve"> Prazo de vigência da contratação: </w:t>
      </w:r>
      <w:r>
        <w:rPr>
          <w:rFonts w:ascii="Bookman Old Style" w:hAnsi="Bookman Old Style" w:cs="Calibri"/>
          <w:bCs/>
        </w:rPr>
        <w:t>12 meses, contados da assinatura do contrato.</w:t>
      </w:r>
    </w:p>
    <w:p w:rsidR="00D50F64" w:rsidRDefault="00D50F64" w:rsidP="00D50F64">
      <w:pPr>
        <w:spacing w:before="120" w:after="120" w:line="360" w:lineRule="auto"/>
        <w:ind w:right="284"/>
        <w:jc w:val="both"/>
        <w:rPr>
          <w:rFonts w:ascii="Bookman Old Style" w:hAnsi="Bookman Old Style" w:cs="Calibri"/>
        </w:rPr>
      </w:pPr>
      <w:r>
        <w:rPr>
          <w:rFonts w:ascii="Bookman Old Style" w:hAnsi="Bookman Old Style" w:cs="Calibri"/>
          <w:b/>
          <w:bCs/>
        </w:rPr>
        <w:t xml:space="preserve">4.7. </w:t>
      </w:r>
      <w:r>
        <w:rPr>
          <w:rFonts w:ascii="Bookman Old Style" w:hAnsi="Bookman Old Style" w:cstheme="minorHAnsi"/>
          <w:b/>
          <w:bCs/>
          <w:color w:val="0D0D0D" w:themeColor="text1" w:themeTint="F2"/>
        </w:rPr>
        <w:t>Dos</w:t>
      </w:r>
      <w:r>
        <w:rPr>
          <w:rFonts w:ascii="Bookman Old Style" w:hAnsi="Bookman Old Style" w:cstheme="minorHAnsi"/>
          <w:b/>
          <w:color w:val="0D0D0D" w:themeColor="text1" w:themeTint="F2"/>
        </w:rPr>
        <w:t xml:space="preserve"> Custos agregados ao Objeto</w:t>
      </w:r>
    </w:p>
    <w:p w:rsidR="00D50F64" w:rsidRDefault="00D50F64" w:rsidP="00D50F64">
      <w:pPr>
        <w:spacing w:before="120" w:after="120" w:line="360" w:lineRule="auto"/>
        <w:ind w:right="284"/>
        <w:jc w:val="both"/>
        <w:rPr>
          <w:rFonts w:ascii="Bookman Old Style" w:hAnsi="Bookman Old Style" w:cstheme="minorHAnsi"/>
        </w:rPr>
      </w:pPr>
      <w:r w:rsidRPr="00FF6795">
        <w:rPr>
          <w:rFonts w:ascii="Bookman Old Style" w:hAnsi="Bookman Old Style" w:cs="Calibri"/>
          <w:b/>
          <w:bCs/>
        </w:rPr>
        <w:t>4.7.1.</w:t>
      </w:r>
      <w:r>
        <w:rPr>
          <w:rFonts w:ascii="Bookman Old Style" w:hAnsi="Bookman Old Style" w:cs="Calibri"/>
        </w:rPr>
        <w:t xml:space="preserve"> Todas as despesas diretas, indiretas, benefícios, encargos trabalhistas, previdenciários, fiscais e comerciais, frete, carga e descarga, alimentação, hospedagem, transporte, tributos, sem qualquer exceção, que incidirem </w:t>
      </w:r>
      <w:r>
        <w:rPr>
          <w:rFonts w:ascii="Bookman Old Style" w:hAnsi="Bookman Old Style" w:cstheme="minorHAnsi"/>
        </w:rPr>
        <w:t>sobre a execução do objeto, correrão por conta exclusiva da empresa vencedora.</w:t>
      </w:r>
    </w:p>
    <w:p w:rsidR="00D50F64" w:rsidRDefault="00D50F64" w:rsidP="00D50F64">
      <w:pPr>
        <w:widowControl w:val="0"/>
        <w:autoSpaceDE w:val="0"/>
        <w:autoSpaceDN w:val="0"/>
        <w:spacing w:before="120" w:after="120" w:line="360" w:lineRule="auto"/>
        <w:ind w:right="284"/>
        <w:jc w:val="both"/>
        <w:rPr>
          <w:rFonts w:ascii="Bookman Old Style" w:hAnsi="Bookman Old Style" w:cstheme="minorHAnsi"/>
          <w:b/>
          <w:color w:val="0D0D0D" w:themeColor="text1" w:themeTint="F2"/>
        </w:rPr>
      </w:pPr>
      <w:r>
        <w:rPr>
          <w:rFonts w:ascii="Bookman Old Style" w:hAnsi="Bookman Old Style" w:cstheme="minorHAnsi"/>
          <w:b/>
          <w:color w:val="0D0D0D" w:themeColor="text1" w:themeTint="F2"/>
        </w:rPr>
        <w:t>4.8. Demais requisitos</w:t>
      </w:r>
    </w:p>
    <w:p w:rsidR="00D50F64" w:rsidRDefault="00D50F64" w:rsidP="00D50F64">
      <w:pPr>
        <w:pStyle w:val="Textodecomentrio"/>
        <w:spacing w:after="120" w:line="360" w:lineRule="auto"/>
        <w:ind w:right="284"/>
        <w:jc w:val="both"/>
        <w:rPr>
          <w:rFonts w:ascii="Bookman Old Style" w:hAnsi="Bookman Old Style"/>
          <w:sz w:val="22"/>
          <w:szCs w:val="22"/>
        </w:rPr>
      </w:pPr>
      <w:r w:rsidRPr="00FF6795">
        <w:rPr>
          <w:rFonts w:ascii="Bookman Old Style" w:hAnsi="Bookman Old Style" w:cs="Calibri"/>
          <w:b/>
          <w:bCs/>
          <w:iCs/>
          <w:sz w:val="22"/>
          <w:szCs w:val="22"/>
        </w:rPr>
        <w:lastRenderedPageBreak/>
        <w:t>4.8.1</w:t>
      </w:r>
      <w:r>
        <w:rPr>
          <w:rFonts w:ascii="Bookman Old Style" w:hAnsi="Bookman Old Style" w:cs="Calibri"/>
          <w:iCs/>
          <w:sz w:val="22"/>
          <w:szCs w:val="22"/>
        </w:rPr>
        <w:t xml:space="preserve"> </w:t>
      </w:r>
      <w:r w:rsidRPr="00023B59">
        <w:rPr>
          <w:rFonts w:ascii="Bookman Old Style" w:hAnsi="Bookman Old Style" w:cs="Calibri"/>
          <w:iCs/>
          <w:sz w:val="22"/>
          <w:szCs w:val="22"/>
        </w:rPr>
        <w:t xml:space="preserve">O objeto deverá ser entregue devidamente embalado de forma que </w:t>
      </w:r>
      <w:r w:rsidRPr="00023B59">
        <w:rPr>
          <w:rFonts w:ascii="Bookman Old Style" w:hAnsi="Bookman Old Style"/>
          <w:sz w:val="22"/>
          <w:szCs w:val="22"/>
        </w:rPr>
        <w:t>deverão ser novos e estarem em perfeitas condições de uso, sem marcas, arranhões ou qualquer outra avaria, quando da recepção pela Câmara Municipal de Água Clara/MS.</w:t>
      </w:r>
    </w:p>
    <w:p w:rsidR="00D50F64" w:rsidRPr="00023B59" w:rsidRDefault="00D50F64" w:rsidP="00D50F64">
      <w:pPr>
        <w:pStyle w:val="PargrafodaLista"/>
        <w:spacing w:after="120" w:line="360" w:lineRule="auto"/>
        <w:ind w:left="0"/>
        <w:rPr>
          <w:rFonts w:ascii="Bookman Old Style" w:hAnsi="Bookman Old Style" w:cs="Arial"/>
        </w:rPr>
      </w:pPr>
      <w:r w:rsidRPr="00FF6795">
        <w:rPr>
          <w:rFonts w:ascii="Bookman Old Style" w:hAnsi="Bookman Old Style"/>
          <w:b/>
          <w:bCs/>
        </w:rPr>
        <w:t>4.8.2</w:t>
      </w:r>
      <w:r w:rsidRPr="00023B59">
        <w:rPr>
          <w:rFonts w:ascii="Bookman Old Style" w:hAnsi="Bookman Old Style"/>
        </w:rPr>
        <w:t xml:space="preserve"> </w:t>
      </w:r>
      <w:r w:rsidRPr="00023B59">
        <w:rPr>
          <w:rFonts w:ascii="Bookman Old Style" w:hAnsi="Bookman Old Style" w:cs="Arial"/>
        </w:rPr>
        <w:t>Dos critérios mínimos de sustentabilidade:</w:t>
      </w:r>
    </w:p>
    <w:p w:rsidR="00D50F64" w:rsidRPr="00023B59" w:rsidRDefault="00D50F64" w:rsidP="00D50F64">
      <w:pPr>
        <w:spacing w:after="120" w:line="360" w:lineRule="auto"/>
        <w:rPr>
          <w:rFonts w:ascii="Bookman Old Style" w:eastAsia="Times New Roman" w:hAnsi="Bookman Old Style" w:cs="Times New Roman"/>
          <w:lang w:eastAsia="pt-BR"/>
        </w:rPr>
      </w:pPr>
      <w:r w:rsidRPr="00023B59">
        <w:rPr>
          <w:rFonts w:ascii="Bookman Old Style" w:eastAsia="Times New Roman" w:hAnsi="Bookman Old Style" w:cs="Times New Roman"/>
          <w:color w:val="000000"/>
          <w:lang w:eastAsia="pt-BR"/>
        </w:rPr>
        <w:t>I – que os bens sejam constituídos, no todo ou em parte, por material reciclado, atóxico, biodegradável, conforme ABNT NBR – 15448-1 e 15448-2;</w:t>
      </w:r>
    </w:p>
    <w:p w:rsidR="00D50F64" w:rsidRPr="00023B59" w:rsidRDefault="00D50F64" w:rsidP="00D50F64">
      <w:pPr>
        <w:spacing w:after="120" w:line="360" w:lineRule="auto"/>
        <w:rPr>
          <w:rFonts w:ascii="Bookman Old Style" w:eastAsia="Times New Roman" w:hAnsi="Bookman Old Style" w:cs="Times New Roman"/>
          <w:color w:val="000000"/>
          <w:lang w:eastAsia="pt-BR"/>
        </w:rPr>
      </w:pPr>
      <w:r w:rsidRPr="00023B59">
        <w:rPr>
          <w:rFonts w:ascii="Bookman Old Style" w:eastAsia="Times New Roman" w:hAnsi="Bookman Old Style" w:cs="Times New Roman"/>
          <w:color w:val="000000"/>
          <w:lang w:eastAsia="pt-BR"/>
        </w:rPr>
        <w:t>II – que sejam observados os requisitos ambientais para a obtenção de certificação do Instituto Nacional de Metrologia, Normalização e Qualidade Industrial – INMETRO como produtos sustentáveis ou de menor impacto ambiental em relação aos seus similares;</w:t>
      </w:r>
    </w:p>
    <w:p w:rsidR="00D50F64" w:rsidRPr="00023B59" w:rsidRDefault="00D50F64" w:rsidP="00D50F64">
      <w:pPr>
        <w:spacing w:after="120" w:line="360" w:lineRule="auto"/>
        <w:rPr>
          <w:rFonts w:ascii="Bookman Old Style" w:eastAsia="Times New Roman" w:hAnsi="Bookman Old Style" w:cs="Times New Roman"/>
          <w:color w:val="000000"/>
          <w:lang w:eastAsia="pt-BR"/>
        </w:rPr>
      </w:pPr>
      <w:r w:rsidRPr="00023B59">
        <w:rPr>
          <w:rFonts w:ascii="Bookman Old Style" w:eastAsia="Times New Roman" w:hAnsi="Bookman Old Style" w:cs="Times New Roman"/>
          <w:color w:val="000000"/>
          <w:lang w:eastAsia="pt-BR"/>
        </w:rPr>
        <w:t>III – que os bens devam ser, preferencialmente, acondicionados em embalagem individual adequada, com o menor volume possível, que utilize materiais recicláveis, de forma a garantir a máxima proteção durante o transporte e o armazenamento; e</w:t>
      </w:r>
    </w:p>
    <w:p w:rsidR="00D50F64" w:rsidRDefault="00D50F64" w:rsidP="00D50F64">
      <w:pPr>
        <w:pStyle w:val="Textodecomentrio"/>
        <w:spacing w:after="120" w:line="360" w:lineRule="auto"/>
        <w:ind w:right="284"/>
        <w:jc w:val="both"/>
        <w:rPr>
          <w:rFonts w:ascii="Bookman Old Style" w:hAnsi="Bookman Old Style"/>
          <w:color w:val="000000"/>
          <w:sz w:val="22"/>
          <w:szCs w:val="22"/>
        </w:rPr>
      </w:pPr>
      <w:r w:rsidRPr="00023B59">
        <w:rPr>
          <w:rFonts w:ascii="Bookman Old Style" w:hAnsi="Bookman Old Style"/>
          <w:color w:val="000000"/>
          <w:sz w:val="22"/>
          <w:szCs w:val="22"/>
        </w:rPr>
        <w:t xml:space="preserve">IV – que os bens não contenham substâncias perigosas em concentração acima da recomendada na diretiva </w:t>
      </w:r>
      <w:proofErr w:type="spellStart"/>
      <w:proofErr w:type="gramStart"/>
      <w:r w:rsidRPr="00023B59">
        <w:rPr>
          <w:rFonts w:ascii="Bookman Old Style" w:hAnsi="Bookman Old Style"/>
          <w:color w:val="000000"/>
          <w:sz w:val="22"/>
          <w:szCs w:val="22"/>
        </w:rPr>
        <w:t>RoHS</w:t>
      </w:r>
      <w:proofErr w:type="spellEnd"/>
      <w:proofErr w:type="gramEnd"/>
      <w:r w:rsidRPr="00023B59">
        <w:rPr>
          <w:rFonts w:ascii="Bookman Old Style" w:hAnsi="Bookman Old Style"/>
          <w:color w:val="000000"/>
          <w:sz w:val="22"/>
          <w:szCs w:val="22"/>
        </w:rPr>
        <w:t xml:space="preserve"> (</w:t>
      </w:r>
      <w:proofErr w:type="spellStart"/>
      <w:r w:rsidRPr="00023B59">
        <w:rPr>
          <w:rFonts w:ascii="Bookman Old Style" w:hAnsi="Bookman Old Style"/>
          <w:b/>
          <w:bCs/>
          <w:color w:val="000000"/>
          <w:sz w:val="22"/>
          <w:szCs w:val="22"/>
        </w:rPr>
        <w:t>Restriction</w:t>
      </w:r>
      <w:proofErr w:type="spellEnd"/>
      <w:r w:rsidRPr="00023B59">
        <w:rPr>
          <w:rFonts w:ascii="Bookman Old Style" w:hAnsi="Bookman Old Style"/>
          <w:b/>
          <w:bCs/>
          <w:color w:val="000000"/>
          <w:sz w:val="22"/>
          <w:szCs w:val="22"/>
        </w:rPr>
        <w:t xml:space="preserve"> </w:t>
      </w:r>
      <w:proofErr w:type="spellStart"/>
      <w:r w:rsidRPr="00023B59">
        <w:rPr>
          <w:rFonts w:ascii="Bookman Old Style" w:hAnsi="Bookman Old Style"/>
          <w:b/>
          <w:bCs/>
          <w:color w:val="000000"/>
          <w:sz w:val="22"/>
          <w:szCs w:val="22"/>
        </w:rPr>
        <w:t>of</w:t>
      </w:r>
      <w:proofErr w:type="spellEnd"/>
      <w:r w:rsidRPr="00023B59">
        <w:rPr>
          <w:rFonts w:ascii="Bookman Old Style" w:hAnsi="Bookman Old Style"/>
          <w:b/>
          <w:bCs/>
          <w:color w:val="000000"/>
          <w:sz w:val="22"/>
          <w:szCs w:val="22"/>
        </w:rPr>
        <w:t xml:space="preserve"> </w:t>
      </w:r>
      <w:proofErr w:type="spellStart"/>
      <w:r w:rsidRPr="00023B59">
        <w:rPr>
          <w:rFonts w:ascii="Bookman Old Style" w:hAnsi="Bookman Old Style"/>
          <w:b/>
          <w:bCs/>
          <w:color w:val="000000"/>
          <w:sz w:val="22"/>
          <w:szCs w:val="22"/>
        </w:rPr>
        <w:t>Certain</w:t>
      </w:r>
      <w:proofErr w:type="spellEnd"/>
      <w:r w:rsidRPr="00023B59">
        <w:rPr>
          <w:rFonts w:ascii="Bookman Old Style" w:hAnsi="Bookman Old Style"/>
          <w:b/>
          <w:bCs/>
          <w:color w:val="000000"/>
          <w:sz w:val="22"/>
          <w:szCs w:val="22"/>
        </w:rPr>
        <w:t xml:space="preserve"> </w:t>
      </w:r>
      <w:proofErr w:type="spellStart"/>
      <w:r w:rsidRPr="00023B59">
        <w:rPr>
          <w:rFonts w:ascii="Bookman Old Style" w:hAnsi="Bookman Old Style"/>
          <w:b/>
          <w:bCs/>
          <w:color w:val="000000"/>
          <w:sz w:val="22"/>
          <w:szCs w:val="22"/>
        </w:rPr>
        <w:t>Hazardous</w:t>
      </w:r>
      <w:proofErr w:type="spellEnd"/>
      <w:r w:rsidRPr="00023B59">
        <w:rPr>
          <w:rFonts w:ascii="Bookman Old Style" w:hAnsi="Bookman Old Style"/>
          <w:b/>
          <w:bCs/>
          <w:color w:val="000000"/>
          <w:sz w:val="22"/>
          <w:szCs w:val="22"/>
        </w:rPr>
        <w:t xml:space="preserve"> </w:t>
      </w:r>
      <w:proofErr w:type="spellStart"/>
      <w:r w:rsidRPr="00023B59">
        <w:rPr>
          <w:rFonts w:ascii="Bookman Old Style" w:hAnsi="Bookman Old Style"/>
          <w:b/>
          <w:bCs/>
          <w:color w:val="000000"/>
          <w:sz w:val="22"/>
          <w:szCs w:val="22"/>
        </w:rPr>
        <w:t>Substances</w:t>
      </w:r>
      <w:proofErr w:type="spellEnd"/>
      <w:r w:rsidRPr="00023B59">
        <w:rPr>
          <w:rFonts w:ascii="Bookman Old Style" w:hAnsi="Bookman Old Style"/>
          <w:color w:val="000000"/>
          <w:sz w:val="22"/>
          <w:szCs w:val="22"/>
        </w:rPr>
        <w:t>), tais como mercúrio (Hg), chumbo (</w:t>
      </w:r>
      <w:proofErr w:type="spellStart"/>
      <w:r w:rsidRPr="00023B59">
        <w:rPr>
          <w:rFonts w:ascii="Bookman Old Style" w:hAnsi="Bookman Old Style"/>
          <w:color w:val="000000"/>
          <w:sz w:val="22"/>
          <w:szCs w:val="22"/>
        </w:rPr>
        <w:t>Pb</w:t>
      </w:r>
      <w:proofErr w:type="spellEnd"/>
      <w:r w:rsidRPr="00023B59">
        <w:rPr>
          <w:rFonts w:ascii="Bookman Old Style" w:hAnsi="Bookman Old Style"/>
          <w:color w:val="000000"/>
          <w:sz w:val="22"/>
          <w:szCs w:val="22"/>
        </w:rPr>
        <w:t xml:space="preserve">), cromo </w:t>
      </w:r>
      <w:proofErr w:type="spellStart"/>
      <w:r w:rsidRPr="00023B59">
        <w:rPr>
          <w:rFonts w:ascii="Bookman Old Style" w:hAnsi="Bookman Old Style"/>
          <w:color w:val="000000"/>
          <w:sz w:val="22"/>
          <w:szCs w:val="22"/>
        </w:rPr>
        <w:t>hexavalente</w:t>
      </w:r>
      <w:proofErr w:type="spellEnd"/>
      <w:r w:rsidRPr="00023B59">
        <w:rPr>
          <w:rFonts w:ascii="Bookman Old Style" w:hAnsi="Bookman Old Style"/>
          <w:color w:val="000000"/>
          <w:sz w:val="22"/>
          <w:szCs w:val="22"/>
        </w:rPr>
        <w:t xml:space="preserve"> (Cr(VI)), cádmio (</w:t>
      </w:r>
      <w:proofErr w:type="spellStart"/>
      <w:r w:rsidRPr="00023B59">
        <w:rPr>
          <w:rFonts w:ascii="Bookman Old Style" w:hAnsi="Bookman Old Style"/>
          <w:color w:val="000000"/>
          <w:sz w:val="22"/>
          <w:szCs w:val="22"/>
        </w:rPr>
        <w:t>Cd</w:t>
      </w:r>
      <w:proofErr w:type="spellEnd"/>
      <w:r w:rsidRPr="00023B59">
        <w:rPr>
          <w:rFonts w:ascii="Bookman Old Style" w:hAnsi="Bookman Old Style"/>
          <w:color w:val="000000"/>
          <w:sz w:val="22"/>
          <w:szCs w:val="22"/>
        </w:rPr>
        <w:t xml:space="preserve">), </w:t>
      </w:r>
      <w:proofErr w:type="spellStart"/>
      <w:r w:rsidRPr="00023B59">
        <w:rPr>
          <w:rFonts w:ascii="Bookman Old Style" w:hAnsi="Bookman Old Style"/>
          <w:color w:val="000000"/>
          <w:sz w:val="22"/>
          <w:szCs w:val="22"/>
        </w:rPr>
        <w:t>bifenil-polibromados</w:t>
      </w:r>
      <w:proofErr w:type="spellEnd"/>
      <w:r w:rsidRPr="00023B59">
        <w:rPr>
          <w:rFonts w:ascii="Bookman Old Style" w:hAnsi="Bookman Old Style"/>
          <w:color w:val="000000"/>
          <w:sz w:val="22"/>
          <w:szCs w:val="22"/>
        </w:rPr>
        <w:t xml:space="preserve"> (</w:t>
      </w:r>
      <w:proofErr w:type="spellStart"/>
      <w:r w:rsidRPr="00023B59">
        <w:rPr>
          <w:rFonts w:ascii="Bookman Old Style" w:hAnsi="Bookman Old Style"/>
          <w:color w:val="000000"/>
          <w:sz w:val="22"/>
          <w:szCs w:val="22"/>
        </w:rPr>
        <w:t>PBBs</w:t>
      </w:r>
      <w:proofErr w:type="spellEnd"/>
      <w:r w:rsidRPr="00023B59">
        <w:rPr>
          <w:rFonts w:ascii="Bookman Old Style" w:hAnsi="Bookman Old Style"/>
          <w:color w:val="000000"/>
          <w:sz w:val="22"/>
          <w:szCs w:val="22"/>
        </w:rPr>
        <w:t>), éteres difenil-polibromados (PBDEs)</w:t>
      </w:r>
      <w:r>
        <w:rPr>
          <w:rFonts w:ascii="Bookman Old Style" w:hAnsi="Bookman Old Style"/>
          <w:color w:val="000000"/>
          <w:sz w:val="22"/>
          <w:szCs w:val="22"/>
        </w:rPr>
        <w:t>.</w:t>
      </w:r>
    </w:p>
    <w:p w:rsidR="00D50F64" w:rsidRPr="00023B59" w:rsidRDefault="00D50F64" w:rsidP="00D50F64">
      <w:pPr>
        <w:pStyle w:val="Textodecomentrio"/>
        <w:spacing w:after="120" w:line="360" w:lineRule="auto"/>
        <w:ind w:right="284"/>
        <w:jc w:val="both"/>
        <w:rPr>
          <w:rFonts w:ascii="Bookman Old Style" w:hAnsi="Bookman Old Style" w:cs="Calibri"/>
          <w:iCs/>
          <w:sz w:val="22"/>
          <w:szCs w:val="22"/>
        </w:rPr>
      </w:pPr>
      <w:r>
        <w:rPr>
          <w:rFonts w:ascii="Bookman Old Style" w:hAnsi="Bookman Old Style"/>
          <w:color w:val="000000"/>
          <w:sz w:val="22"/>
          <w:szCs w:val="22"/>
        </w:rPr>
        <w:t xml:space="preserve"> </w:t>
      </w:r>
    </w:p>
    <w:p w:rsidR="00D50F64" w:rsidRPr="00A64509" w:rsidRDefault="00D50F64" w:rsidP="00D50F64">
      <w:pPr>
        <w:pStyle w:val="PargrafodaLista"/>
        <w:widowControl w:val="0"/>
        <w:numPr>
          <w:ilvl w:val="0"/>
          <w:numId w:val="32"/>
        </w:numPr>
        <w:autoSpaceDE w:val="0"/>
        <w:autoSpaceDN w:val="0"/>
        <w:spacing w:before="120" w:after="120" w:line="360" w:lineRule="auto"/>
        <w:ind w:right="284" w:hanging="720"/>
        <w:contextualSpacing w:val="0"/>
        <w:jc w:val="both"/>
        <w:rPr>
          <w:rFonts w:ascii="Bookman Old Style" w:hAnsi="Bookman Old Style" w:cstheme="minorHAnsi"/>
          <w:b/>
          <w:bCs/>
        </w:rPr>
      </w:pPr>
      <w:r w:rsidRPr="00A64509">
        <w:rPr>
          <w:rFonts w:ascii="Bookman Old Style" w:hAnsi="Bookman Old Style" w:cstheme="minorHAnsi"/>
          <w:b/>
          <w:bCs/>
        </w:rPr>
        <w:t>GESTÃO DO CONTRATO</w:t>
      </w:r>
    </w:p>
    <w:p w:rsidR="00D50F64" w:rsidRPr="00E73E0C" w:rsidRDefault="00D50F64" w:rsidP="00D50F64">
      <w:pPr>
        <w:spacing w:before="120" w:after="120" w:line="360" w:lineRule="auto"/>
        <w:ind w:right="284"/>
        <w:jc w:val="both"/>
        <w:rPr>
          <w:rFonts w:ascii="Bookman Old Style" w:hAnsi="Bookman Old Style" w:cs="Calibri"/>
        </w:rPr>
      </w:pPr>
      <w:r w:rsidRPr="00FF6795">
        <w:rPr>
          <w:rFonts w:ascii="Bookman Old Style" w:hAnsi="Bookman Old Style" w:cs="Calibri"/>
          <w:b/>
          <w:bCs/>
        </w:rPr>
        <w:t>5.1.</w:t>
      </w:r>
      <w:r w:rsidRPr="00E73E0C">
        <w:rPr>
          <w:rFonts w:ascii="Bookman Old Style" w:hAnsi="Bookman Old Style" w:cs="Calibri"/>
        </w:rPr>
        <w:t xml:space="preserve"> Nos termos do art. 117 da Lei nº 14.133/2021, será designado representante para acompanhar e fiscalizar a execução do objeto da contratação, anotando em registro próprio todas as ocorrências relacionadas, e determinando o que for necessário à regularização de falhas ou defeitos observados.</w:t>
      </w:r>
    </w:p>
    <w:p w:rsidR="00D50F64" w:rsidRPr="00E73E0C" w:rsidRDefault="00D50F64" w:rsidP="00D50F64">
      <w:pPr>
        <w:spacing w:before="120" w:after="120" w:line="360" w:lineRule="auto"/>
        <w:ind w:right="284"/>
        <w:jc w:val="both"/>
        <w:rPr>
          <w:rFonts w:ascii="Bookman Old Style" w:hAnsi="Bookman Old Style" w:cs="Calibri"/>
        </w:rPr>
      </w:pPr>
      <w:r w:rsidRPr="00FF6795">
        <w:rPr>
          <w:rFonts w:ascii="Bookman Old Style" w:hAnsi="Bookman Old Style" w:cs="Calibri"/>
          <w:b/>
          <w:bCs/>
        </w:rPr>
        <w:t>5.2.</w:t>
      </w:r>
      <w:r w:rsidRPr="00E73E0C">
        <w:rPr>
          <w:rFonts w:ascii="Bookman Old Style" w:hAnsi="Bookman Old Style" w:cs="Calibri"/>
        </w:rPr>
        <w:t xml:space="preserve"> </w:t>
      </w:r>
      <w:r w:rsidRPr="00F26E63">
        <w:rPr>
          <w:rFonts w:ascii="Bookman Old Style" w:hAnsi="Bookman Old Style" w:cs="Calibri"/>
        </w:rPr>
        <w:t>O acompanhamento e a fiscalização da execução do contrato consistirão na verificação da conformidade dos bens entregues e dos serviços prestados e da alocação dos recursos necessários, de forma a assegurar o perfeito cumprimento do ajuste, e será(</w:t>
      </w:r>
      <w:proofErr w:type="spellStart"/>
      <w:r w:rsidRPr="00F26E63">
        <w:rPr>
          <w:rFonts w:ascii="Bookman Old Style" w:hAnsi="Bookman Old Style" w:cs="Calibri"/>
        </w:rPr>
        <w:t>ão</w:t>
      </w:r>
      <w:proofErr w:type="spellEnd"/>
      <w:r w:rsidRPr="00F26E63">
        <w:rPr>
          <w:rFonts w:ascii="Bookman Old Style" w:hAnsi="Bookman Old Style" w:cs="Calibri"/>
        </w:rPr>
        <w:t>) exercido(s) por representante(s) da administração, especialmente designado(s) por ato específico, devendo ainda cumprir os requisitos mínimos do Plano Básico de Fiscalização em construção, assim que for instituído por regulamento próprio</w:t>
      </w:r>
      <w:r>
        <w:rPr>
          <w:rFonts w:ascii="Bookman Old Style" w:hAnsi="Bookman Old Style" w:cs="Calibri"/>
        </w:rPr>
        <w:t>.</w:t>
      </w:r>
    </w:p>
    <w:p w:rsidR="00D50F64" w:rsidRPr="00E73E0C" w:rsidRDefault="00D50F64" w:rsidP="00D50F64">
      <w:pPr>
        <w:spacing w:before="120" w:after="120" w:line="360" w:lineRule="auto"/>
        <w:ind w:right="284"/>
        <w:jc w:val="both"/>
        <w:rPr>
          <w:rFonts w:ascii="Bookman Old Style" w:hAnsi="Bookman Old Style" w:cs="Calibri"/>
        </w:rPr>
      </w:pPr>
      <w:r w:rsidRPr="00FF6795">
        <w:rPr>
          <w:rFonts w:ascii="Bookman Old Style" w:hAnsi="Bookman Old Style" w:cs="Calibri"/>
          <w:b/>
          <w:bCs/>
        </w:rPr>
        <w:t>5.3.</w:t>
      </w:r>
      <w:r w:rsidRPr="00E73E0C">
        <w:rPr>
          <w:rFonts w:ascii="Bookman Old Style" w:hAnsi="Bookman Old Style" w:cs="Calibri"/>
        </w:rPr>
        <w:t xml:space="preserve"> Para a efetividade e eficiência da execução contratual, o contratado deverá apresentar preposto devidamente qualificado e manter atualizado o seu contato.</w:t>
      </w:r>
    </w:p>
    <w:p w:rsidR="00D50F64" w:rsidRPr="00E73E0C" w:rsidRDefault="00D50F64" w:rsidP="00D50F64">
      <w:pPr>
        <w:spacing w:before="120" w:after="120" w:line="360" w:lineRule="auto"/>
        <w:ind w:right="284"/>
        <w:jc w:val="both"/>
        <w:rPr>
          <w:rFonts w:ascii="Bookman Old Style" w:hAnsi="Bookman Old Style" w:cs="Calibri"/>
        </w:rPr>
      </w:pPr>
      <w:r w:rsidRPr="00FF6795">
        <w:rPr>
          <w:rFonts w:ascii="Bookman Old Style" w:hAnsi="Bookman Old Style" w:cs="Calibri"/>
          <w:b/>
          <w:bCs/>
        </w:rPr>
        <w:lastRenderedPageBreak/>
        <w:t>5.4.</w:t>
      </w:r>
      <w:r w:rsidRPr="00E73E0C">
        <w:rPr>
          <w:rFonts w:ascii="Bookman Old Style" w:hAnsi="Bookman Old Style" w:cs="Calibri"/>
        </w:rPr>
        <w:t xml:space="preserve"> Havendo ações específicas ao objeto necessárias à fiscalização do contrato, estas constarão da minuta do contrato.</w:t>
      </w:r>
    </w:p>
    <w:p w:rsidR="00D50F64" w:rsidRDefault="00D50F64" w:rsidP="00D50F64">
      <w:pPr>
        <w:pStyle w:val="PargrafodaLista"/>
        <w:widowControl w:val="0"/>
        <w:numPr>
          <w:ilvl w:val="0"/>
          <w:numId w:val="2"/>
        </w:numPr>
        <w:autoSpaceDE w:val="0"/>
        <w:autoSpaceDN w:val="0"/>
        <w:spacing w:before="120" w:after="120" w:line="360" w:lineRule="auto"/>
        <w:ind w:right="284"/>
        <w:contextualSpacing w:val="0"/>
        <w:jc w:val="both"/>
        <w:rPr>
          <w:rFonts w:ascii="Bookman Old Style" w:hAnsi="Bookman Old Style" w:cstheme="minorHAnsi"/>
          <w:b/>
          <w:vanish/>
          <w:color w:val="0D0D0D" w:themeColor="text1" w:themeTint="F2"/>
        </w:rPr>
      </w:pPr>
    </w:p>
    <w:p w:rsidR="00D50F64" w:rsidRDefault="00D50F64" w:rsidP="00D50F64">
      <w:pPr>
        <w:pStyle w:val="PargrafodaLista"/>
        <w:widowControl w:val="0"/>
        <w:numPr>
          <w:ilvl w:val="0"/>
          <w:numId w:val="2"/>
        </w:numPr>
        <w:autoSpaceDE w:val="0"/>
        <w:autoSpaceDN w:val="0"/>
        <w:spacing w:before="120" w:after="120" w:line="360" w:lineRule="auto"/>
        <w:ind w:right="284"/>
        <w:contextualSpacing w:val="0"/>
        <w:jc w:val="both"/>
        <w:rPr>
          <w:rFonts w:ascii="Bookman Old Style" w:hAnsi="Bookman Old Style" w:cstheme="minorHAnsi"/>
          <w:b/>
          <w:vanish/>
          <w:color w:val="0D0D0D" w:themeColor="text1" w:themeTint="F2"/>
        </w:rPr>
      </w:pPr>
    </w:p>
    <w:p w:rsidR="00D50F64" w:rsidRDefault="00D50F64" w:rsidP="00D50F64">
      <w:pPr>
        <w:pStyle w:val="PargrafodaLista"/>
        <w:widowControl w:val="0"/>
        <w:numPr>
          <w:ilvl w:val="0"/>
          <w:numId w:val="33"/>
        </w:numPr>
        <w:autoSpaceDE w:val="0"/>
        <w:autoSpaceDN w:val="0"/>
        <w:spacing w:before="120" w:after="120" w:line="360" w:lineRule="auto"/>
        <w:ind w:right="284" w:hanging="720"/>
        <w:contextualSpacing w:val="0"/>
        <w:jc w:val="both"/>
        <w:rPr>
          <w:rFonts w:ascii="Bookman Old Style" w:hAnsi="Bookman Old Style" w:cstheme="minorHAnsi"/>
          <w:b/>
          <w:bCs/>
          <w:color w:val="0D0D0D" w:themeColor="text1" w:themeTint="F2"/>
        </w:rPr>
      </w:pPr>
      <w:r>
        <w:rPr>
          <w:rFonts w:ascii="Bookman Old Style" w:hAnsi="Bookman Old Style" w:cstheme="minorHAnsi"/>
          <w:b/>
          <w:bCs/>
          <w:color w:val="0D0D0D" w:themeColor="text1" w:themeTint="F2"/>
        </w:rPr>
        <w:t>DA SUBCONTRATAÇÃO</w:t>
      </w:r>
    </w:p>
    <w:p w:rsidR="00D50F64" w:rsidRDefault="00D50F64" w:rsidP="00D50F64">
      <w:pPr>
        <w:pStyle w:val="PargrafodaLista"/>
        <w:widowControl w:val="0"/>
        <w:numPr>
          <w:ilvl w:val="0"/>
          <w:numId w:val="2"/>
        </w:numPr>
        <w:autoSpaceDE w:val="0"/>
        <w:autoSpaceDN w:val="0"/>
        <w:spacing w:before="120" w:after="120" w:line="360" w:lineRule="auto"/>
        <w:ind w:right="284"/>
        <w:contextualSpacing w:val="0"/>
        <w:jc w:val="both"/>
        <w:rPr>
          <w:rFonts w:ascii="Bookman Old Style" w:hAnsi="Bookman Old Style" w:cstheme="minorHAnsi"/>
          <w:b/>
          <w:vanish/>
          <w:color w:val="0D0D0D" w:themeColor="text1" w:themeTint="F2"/>
        </w:rPr>
      </w:pPr>
    </w:p>
    <w:p w:rsidR="00D50F64" w:rsidRDefault="00D50F64" w:rsidP="00D50F64">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Cs/>
          <w:color w:val="0D0D0D" w:themeColor="text1" w:themeTint="F2"/>
        </w:rPr>
      </w:pPr>
      <w:r>
        <w:rPr>
          <w:rFonts w:ascii="Bookman Old Style" w:hAnsi="Bookman Old Style" w:cstheme="minorHAnsi"/>
          <w:bCs/>
          <w:color w:val="0D0D0D" w:themeColor="text1" w:themeTint="F2"/>
        </w:rPr>
        <w:t>Até regulamentação interna que estabelecerá os casos e percentuais de subcontratação, não será admitida a subcontratação do objeto.</w:t>
      </w:r>
    </w:p>
    <w:p w:rsidR="00D50F64" w:rsidRDefault="00D50F64" w:rsidP="00D50F64">
      <w:pPr>
        <w:pStyle w:val="PargrafodaLista"/>
        <w:spacing w:before="120" w:after="120" w:line="360" w:lineRule="auto"/>
        <w:ind w:left="1080" w:right="284"/>
        <w:jc w:val="both"/>
        <w:rPr>
          <w:rFonts w:ascii="Bookman Old Style" w:hAnsi="Bookman Old Style" w:cs="Calibri"/>
          <w:i/>
          <w:color w:val="FF0000"/>
          <w:sz w:val="18"/>
          <w:szCs w:val="21"/>
        </w:rPr>
      </w:pPr>
    </w:p>
    <w:p w:rsidR="00D50F64" w:rsidRDefault="00D50F64" w:rsidP="00D50F64">
      <w:pPr>
        <w:pStyle w:val="PargrafodaLista"/>
        <w:widowControl w:val="0"/>
        <w:numPr>
          <w:ilvl w:val="0"/>
          <w:numId w:val="33"/>
        </w:numPr>
        <w:autoSpaceDE w:val="0"/>
        <w:autoSpaceDN w:val="0"/>
        <w:spacing w:before="120" w:after="120" w:line="360" w:lineRule="auto"/>
        <w:ind w:left="0" w:right="284" w:hanging="11"/>
        <w:contextualSpacing w:val="0"/>
        <w:jc w:val="both"/>
        <w:rPr>
          <w:rFonts w:ascii="Bookman Old Style" w:hAnsi="Bookman Old Style" w:cstheme="minorHAnsi"/>
          <w:b/>
          <w:bCs/>
          <w:color w:val="0D0D0D" w:themeColor="text1" w:themeTint="F2"/>
        </w:rPr>
      </w:pPr>
      <w:r>
        <w:rPr>
          <w:rFonts w:ascii="Bookman Old Style" w:hAnsi="Bookman Old Style" w:cstheme="minorHAnsi"/>
          <w:b/>
          <w:bCs/>
          <w:color w:val="0D0D0D" w:themeColor="text1" w:themeTint="F2"/>
        </w:rPr>
        <w:t>DA VIGÊNCIA DA CONTRATAÇÃO</w:t>
      </w:r>
    </w:p>
    <w:p w:rsidR="00D50F64" w:rsidRDefault="00D50F64" w:rsidP="00D50F64">
      <w:pPr>
        <w:pStyle w:val="PargrafodaLista"/>
        <w:widowControl w:val="0"/>
        <w:numPr>
          <w:ilvl w:val="0"/>
          <w:numId w:val="2"/>
        </w:numPr>
        <w:autoSpaceDE w:val="0"/>
        <w:autoSpaceDN w:val="0"/>
        <w:spacing w:before="120" w:after="120" w:line="360" w:lineRule="auto"/>
        <w:ind w:right="284"/>
        <w:contextualSpacing w:val="0"/>
        <w:jc w:val="both"/>
        <w:rPr>
          <w:rFonts w:ascii="Bookman Old Style" w:hAnsi="Bookman Old Style" w:cstheme="minorHAnsi"/>
          <w:bCs/>
          <w:vanish/>
          <w:color w:val="0D0D0D" w:themeColor="text1" w:themeTint="F2"/>
        </w:rPr>
      </w:pPr>
    </w:p>
    <w:p w:rsidR="00D50F64" w:rsidRDefault="00D50F64" w:rsidP="00D50F64">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Cs/>
          <w:color w:val="0D0D0D" w:themeColor="text1" w:themeTint="F2"/>
        </w:rPr>
      </w:pPr>
      <w:r>
        <w:rPr>
          <w:rFonts w:ascii="Bookman Old Style" w:hAnsi="Bookman Old Style" w:cstheme="minorHAnsi"/>
          <w:bCs/>
          <w:color w:val="0D0D0D" w:themeColor="text1" w:themeTint="F2"/>
        </w:rPr>
        <w:t>A presente contratação terá vigência de 12 (doze) meses, podendo ser prorrogada nos termos da Lei nº 14.133/2021.</w:t>
      </w:r>
    </w:p>
    <w:p w:rsidR="00D50F64" w:rsidRDefault="00D50F64" w:rsidP="00D50F64">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Cs/>
          <w:color w:val="0D0D0D" w:themeColor="text1" w:themeTint="F2"/>
        </w:rPr>
      </w:pPr>
      <w:r>
        <w:rPr>
          <w:rFonts w:ascii="Bookman Old Style" w:hAnsi="Bookman Old Style" w:cstheme="minorHAnsi"/>
          <w:bCs/>
          <w:color w:val="0D0D0D" w:themeColor="text1" w:themeTint="F2"/>
        </w:rPr>
        <w:t>Poderão ser realizados acréscimo ou supressões nos termos do artigo 125 da Lei nº 14.133/2021.</w:t>
      </w:r>
    </w:p>
    <w:p w:rsidR="00D50F64" w:rsidRDefault="00D50F64" w:rsidP="00D50F64">
      <w:pPr>
        <w:pStyle w:val="PargrafodaLista"/>
        <w:widowControl w:val="0"/>
        <w:autoSpaceDE w:val="0"/>
        <w:autoSpaceDN w:val="0"/>
        <w:spacing w:before="120" w:after="120" w:line="360" w:lineRule="auto"/>
        <w:ind w:left="0" w:right="284"/>
        <w:contextualSpacing w:val="0"/>
        <w:jc w:val="both"/>
        <w:rPr>
          <w:rFonts w:ascii="Bookman Old Style" w:hAnsi="Bookman Old Style" w:cstheme="minorHAnsi"/>
          <w:bCs/>
          <w:color w:val="0D0D0D" w:themeColor="text1" w:themeTint="F2"/>
        </w:rPr>
      </w:pPr>
    </w:p>
    <w:p w:rsidR="00D50F64" w:rsidRDefault="00D50F64" w:rsidP="00D50F64">
      <w:pPr>
        <w:pStyle w:val="PargrafodaLista"/>
        <w:widowControl w:val="0"/>
        <w:numPr>
          <w:ilvl w:val="0"/>
          <w:numId w:val="33"/>
        </w:numPr>
        <w:autoSpaceDE w:val="0"/>
        <w:autoSpaceDN w:val="0"/>
        <w:spacing w:before="120" w:after="120" w:line="360" w:lineRule="auto"/>
        <w:ind w:left="0" w:right="284" w:hanging="11"/>
        <w:contextualSpacing w:val="0"/>
        <w:jc w:val="both"/>
        <w:rPr>
          <w:rFonts w:ascii="Bookman Old Style" w:hAnsi="Bookman Old Style" w:cstheme="minorHAnsi"/>
          <w:b/>
          <w:bCs/>
          <w:color w:val="0D0D0D" w:themeColor="text1" w:themeTint="F2"/>
        </w:rPr>
      </w:pPr>
      <w:r>
        <w:rPr>
          <w:rFonts w:ascii="Bookman Old Style" w:hAnsi="Bookman Old Style" w:cstheme="minorHAnsi"/>
          <w:b/>
          <w:bCs/>
          <w:color w:val="0D0D0D" w:themeColor="text1" w:themeTint="F2"/>
        </w:rPr>
        <w:t xml:space="preserve">DOS CRITÉRIOS DE MEDIÇÃO E PAGAMENTO </w:t>
      </w:r>
    </w:p>
    <w:p w:rsidR="00D50F64" w:rsidRDefault="00D50F64" w:rsidP="00D50F64">
      <w:pPr>
        <w:pStyle w:val="PargrafodaLista"/>
        <w:widowControl w:val="0"/>
        <w:numPr>
          <w:ilvl w:val="0"/>
          <w:numId w:val="2"/>
        </w:numPr>
        <w:autoSpaceDE w:val="0"/>
        <w:autoSpaceDN w:val="0"/>
        <w:spacing w:before="120" w:after="120" w:line="360" w:lineRule="auto"/>
        <w:ind w:right="284"/>
        <w:contextualSpacing w:val="0"/>
        <w:jc w:val="both"/>
        <w:rPr>
          <w:rFonts w:ascii="Bookman Old Style" w:hAnsi="Bookman Old Style" w:cstheme="minorHAnsi"/>
          <w:bCs/>
          <w:vanish/>
          <w:color w:val="0D0D0D" w:themeColor="text1" w:themeTint="F2"/>
          <w:highlight w:val="yellow"/>
        </w:rPr>
      </w:pPr>
    </w:p>
    <w:p w:rsidR="00D50F64" w:rsidRPr="00E73E0C" w:rsidRDefault="00D50F64" w:rsidP="00D50F64">
      <w:pPr>
        <w:pStyle w:val="PargrafodaLista"/>
        <w:numPr>
          <w:ilvl w:val="1"/>
          <w:numId w:val="2"/>
        </w:numPr>
        <w:spacing w:after="120" w:line="360" w:lineRule="auto"/>
        <w:ind w:left="0" w:right="284" w:firstLine="0"/>
        <w:jc w:val="both"/>
        <w:rPr>
          <w:rFonts w:ascii="Bookman Old Style" w:hAnsi="Bookman Old Style" w:cstheme="minorHAnsi"/>
          <w:bCs/>
          <w:color w:val="0D0D0D" w:themeColor="text1" w:themeTint="F2"/>
        </w:rPr>
      </w:pPr>
      <w:r w:rsidRPr="00E73E0C">
        <w:rPr>
          <w:rFonts w:ascii="Bookman Old Style" w:hAnsi="Bookman Old Style" w:cstheme="minorHAnsi"/>
          <w:bCs/>
          <w:color w:val="0D0D0D" w:themeColor="text1" w:themeTint="F2"/>
        </w:rPr>
        <w:t>O objeto será recebido de</w:t>
      </w:r>
      <w:r>
        <w:rPr>
          <w:rFonts w:ascii="Bookman Old Style" w:hAnsi="Bookman Old Style" w:cstheme="minorHAnsi"/>
          <w:bCs/>
          <w:color w:val="0D0D0D" w:themeColor="text1" w:themeTint="F2"/>
        </w:rPr>
        <w:t xml:space="preserve"> forma provisória e definitiva </w:t>
      </w:r>
      <w:r w:rsidRPr="00E73E0C">
        <w:rPr>
          <w:rFonts w:ascii="Bookman Old Style" w:hAnsi="Bookman Old Style" w:cstheme="minorHAnsi"/>
          <w:bCs/>
          <w:color w:val="0D0D0D" w:themeColor="text1" w:themeTint="F2"/>
        </w:rPr>
        <w:t xml:space="preserve">e a medição da execução da contratação se dará no ato do recebimento do documento fiscal (ou equivalente), devendo o pagamento ocorrer em até </w:t>
      </w:r>
      <w:r w:rsidRPr="0029753E">
        <w:rPr>
          <w:rFonts w:ascii="Bookman Old Style" w:hAnsi="Bookman Old Style" w:cstheme="minorHAnsi"/>
          <w:b/>
        </w:rPr>
        <w:t xml:space="preserve">20 (vinte) </w:t>
      </w:r>
      <w:r w:rsidRPr="00E73E0C">
        <w:rPr>
          <w:rFonts w:ascii="Bookman Old Style" w:hAnsi="Bookman Old Style" w:cstheme="minorHAnsi"/>
          <w:b/>
          <w:color w:val="0D0D0D" w:themeColor="text1" w:themeTint="F2"/>
        </w:rPr>
        <w:t xml:space="preserve">dias úteis, </w:t>
      </w:r>
      <w:r w:rsidRPr="00E73E0C">
        <w:rPr>
          <w:rFonts w:ascii="Bookman Old Style" w:hAnsi="Bookman Old Style" w:cstheme="minorHAnsi"/>
          <w:bCs/>
          <w:color w:val="0D0D0D" w:themeColor="text1" w:themeTint="F2"/>
        </w:rPr>
        <w:t xml:space="preserve">contado </w:t>
      </w:r>
      <w:r w:rsidRPr="00D74B9E">
        <w:rPr>
          <w:rFonts w:ascii="Bookman Old Style" w:hAnsi="Bookman Old Style" w:cstheme="minorHAnsi"/>
          <w:bCs/>
        </w:rPr>
        <w:t>a partir da emissão da nota fiscal</w:t>
      </w:r>
      <w:r w:rsidRPr="00E73E0C">
        <w:rPr>
          <w:rFonts w:ascii="Bookman Old Style" w:hAnsi="Bookman Old Style" w:cstheme="minorHAnsi"/>
          <w:bCs/>
          <w:color w:val="0D0D0D" w:themeColor="text1" w:themeTint="F2"/>
        </w:rPr>
        <w:t>, mediante depósito do importe devido na conta movimento de titularidade do contratado, conforme indicado no instrumento contratual ou substitutivo a ser formalizado entre as partes.</w:t>
      </w:r>
    </w:p>
    <w:p w:rsidR="00D50F64" w:rsidRPr="00E73E0C" w:rsidRDefault="00D50F64" w:rsidP="00D50F64">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
          <w:color w:val="0D0D0D" w:themeColor="text1" w:themeTint="F2"/>
        </w:rPr>
      </w:pPr>
      <w:r w:rsidRPr="00E73E0C">
        <w:rPr>
          <w:rFonts w:ascii="Bookman Old Style" w:hAnsi="Bookman Old Style" w:cstheme="minorHAnsi"/>
          <w:bCs/>
          <w:color w:val="0D0D0D" w:themeColor="text1" w:themeTint="F2"/>
        </w:rPr>
        <w:t>Para a medição do objeto, sendo o caso de cronograma de execução, este será anexo ao edital e deverá ser observado no processo de fiscalização.</w:t>
      </w:r>
    </w:p>
    <w:p w:rsidR="00D50F64" w:rsidRPr="00E73E0C" w:rsidRDefault="00D50F64" w:rsidP="00D50F64">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
          <w:color w:val="0D0D0D" w:themeColor="text1" w:themeTint="F2"/>
        </w:rPr>
      </w:pPr>
      <w:r w:rsidRPr="00E73E0C">
        <w:rPr>
          <w:rFonts w:ascii="Bookman Old Style" w:hAnsi="Bookman Old Style" w:cstheme="minorHAnsi"/>
          <w:b/>
          <w:color w:val="0D0D0D" w:themeColor="text1" w:themeTint="F2"/>
        </w:rPr>
        <w:t xml:space="preserve">Recebida a Nota Fiscal ou documento de cobrança equivalente deverão ser observadas as seguintes informações: </w:t>
      </w:r>
    </w:p>
    <w:p w:rsidR="00D50F64" w:rsidRPr="00E73E0C" w:rsidRDefault="00D50F64" w:rsidP="00D50F64">
      <w:pPr>
        <w:numPr>
          <w:ilvl w:val="0"/>
          <w:numId w:val="3"/>
        </w:numPr>
        <w:spacing w:before="120" w:after="120" w:line="360" w:lineRule="auto"/>
        <w:ind w:right="284"/>
        <w:jc w:val="both"/>
        <w:rPr>
          <w:rFonts w:ascii="Bookman Old Style" w:hAnsi="Bookman Old Style" w:cs="Calibri"/>
        </w:rPr>
      </w:pPr>
      <w:r w:rsidRPr="00E73E0C">
        <w:rPr>
          <w:rFonts w:ascii="Bookman Old Style" w:hAnsi="Bookman Old Style" w:cs="Calibri"/>
        </w:rPr>
        <w:t xml:space="preserve">número do contrato ou número do empenho; </w:t>
      </w:r>
    </w:p>
    <w:p w:rsidR="00D50F64" w:rsidRPr="00E73E0C" w:rsidRDefault="00D50F64" w:rsidP="00D50F64">
      <w:pPr>
        <w:numPr>
          <w:ilvl w:val="0"/>
          <w:numId w:val="3"/>
        </w:numPr>
        <w:spacing w:before="120" w:after="120" w:line="360" w:lineRule="auto"/>
        <w:ind w:right="284"/>
        <w:jc w:val="both"/>
        <w:rPr>
          <w:rFonts w:ascii="Bookman Old Style" w:hAnsi="Bookman Old Style" w:cs="Calibri"/>
        </w:rPr>
      </w:pPr>
      <w:r w:rsidRPr="00E73E0C">
        <w:rPr>
          <w:rFonts w:ascii="Bookman Old Style" w:hAnsi="Bookman Old Style" w:cs="Calibri"/>
        </w:rPr>
        <w:t xml:space="preserve">número do processo; </w:t>
      </w:r>
    </w:p>
    <w:p w:rsidR="00D50F64" w:rsidRPr="00E73E0C" w:rsidRDefault="00D50F64" w:rsidP="00D50F64">
      <w:pPr>
        <w:numPr>
          <w:ilvl w:val="0"/>
          <w:numId w:val="3"/>
        </w:numPr>
        <w:spacing w:before="120" w:after="120" w:line="360" w:lineRule="auto"/>
        <w:ind w:right="284"/>
        <w:jc w:val="both"/>
        <w:rPr>
          <w:rFonts w:ascii="Bookman Old Style" w:hAnsi="Bookman Old Style" w:cs="Calibri"/>
        </w:rPr>
      </w:pPr>
      <w:r w:rsidRPr="00E73E0C">
        <w:rPr>
          <w:rFonts w:ascii="Bookman Old Style" w:hAnsi="Bookman Old Style" w:cs="Calibri"/>
        </w:rPr>
        <w:t xml:space="preserve">número da </w:t>
      </w:r>
      <w:r>
        <w:rPr>
          <w:rFonts w:ascii="Bookman Old Style" w:hAnsi="Bookman Old Style" w:cs="Calibri"/>
        </w:rPr>
        <w:t>dispensa de licitação</w:t>
      </w:r>
      <w:r w:rsidRPr="00E73E0C">
        <w:rPr>
          <w:rFonts w:ascii="Bookman Old Style" w:hAnsi="Bookman Old Style" w:cs="Calibri"/>
        </w:rPr>
        <w:t>;</w:t>
      </w:r>
    </w:p>
    <w:p w:rsidR="00D50F64" w:rsidRPr="00655C16" w:rsidRDefault="00D50F64" w:rsidP="00D50F64">
      <w:pPr>
        <w:numPr>
          <w:ilvl w:val="0"/>
          <w:numId w:val="3"/>
        </w:numPr>
        <w:spacing w:before="120" w:after="120" w:line="360" w:lineRule="auto"/>
        <w:ind w:right="284"/>
        <w:jc w:val="both"/>
        <w:rPr>
          <w:rFonts w:ascii="Bookman Old Style" w:hAnsi="Bookman Old Style" w:cs="Calibri"/>
          <w:iCs/>
        </w:rPr>
      </w:pPr>
      <w:r w:rsidRPr="00655C16">
        <w:rPr>
          <w:rFonts w:ascii="Bookman Old Style" w:hAnsi="Bookman Old Style" w:cs="Calibri"/>
          <w:iCs/>
        </w:rPr>
        <w:t xml:space="preserve">dados da conta bancária; </w:t>
      </w:r>
    </w:p>
    <w:p w:rsidR="00D50F64" w:rsidRPr="00655C16" w:rsidRDefault="00D50F64" w:rsidP="00D50F64">
      <w:pPr>
        <w:numPr>
          <w:ilvl w:val="0"/>
          <w:numId w:val="3"/>
        </w:numPr>
        <w:spacing w:before="120" w:after="120" w:line="360" w:lineRule="auto"/>
        <w:ind w:right="284"/>
        <w:jc w:val="both"/>
        <w:rPr>
          <w:rFonts w:ascii="Bookman Old Style" w:hAnsi="Bookman Old Style" w:cs="Calibri"/>
          <w:iCs/>
        </w:rPr>
      </w:pPr>
      <w:r w:rsidRPr="00655C16">
        <w:rPr>
          <w:rFonts w:ascii="Bookman Old Style" w:hAnsi="Bookman Old Style" w:cs="Calibri"/>
          <w:iCs/>
        </w:rPr>
        <w:t>valor do imposto.</w:t>
      </w:r>
    </w:p>
    <w:p w:rsidR="00D50F64" w:rsidRPr="00E73E0C" w:rsidRDefault="00D50F64" w:rsidP="00D50F64">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Cs/>
          <w:color w:val="0D0D0D" w:themeColor="text1" w:themeTint="F2"/>
        </w:rPr>
      </w:pPr>
      <w:r w:rsidRPr="00E73E0C">
        <w:rPr>
          <w:rFonts w:ascii="Bookman Old Style" w:hAnsi="Bookman Old Style" w:cstheme="minorHAnsi"/>
          <w:bCs/>
        </w:rPr>
        <w:t xml:space="preserve"> A nota fiscal ou instrumento de </w:t>
      </w:r>
      <w:r w:rsidRPr="00E73E0C">
        <w:rPr>
          <w:rFonts w:ascii="Bookman Old Style" w:hAnsi="Bookman Old Style" w:cs="Calibri"/>
        </w:rPr>
        <w:t>cobrança equivalente deverá ser obrigatoriamente acompanhado da comprovação da regularidade fiscal, e será constatada</w:t>
      </w:r>
      <w:r w:rsidRPr="00E73E0C">
        <w:rPr>
          <w:rFonts w:ascii="Bookman Old Style" w:hAnsi="Bookman Old Style" w:cs="Calibri"/>
          <w:iCs/>
        </w:rPr>
        <w:t xml:space="preserve">, mediante consulta aos sítios eletrônicos oficiais ou à documentação </w:t>
      </w:r>
      <w:r w:rsidRPr="00E73E0C">
        <w:rPr>
          <w:rFonts w:ascii="Bookman Old Style" w:hAnsi="Bookman Old Style" w:cs="Calibri"/>
          <w:iCs/>
        </w:rPr>
        <w:lastRenderedPageBreak/>
        <w:t xml:space="preserve">mencionada no </w:t>
      </w:r>
      <w:hyperlink r:id="rId20" w:anchor=":~:text=Art.%2068.%20As,da%20legisla%C3%A7%C3%A3o%20espec%C3%ADfica." w:history="1">
        <w:r w:rsidRPr="00E73E0C">
          <w:rPr>
            <w:rStyle w:val="Hyperlink"/>
            <w:rFonts w:ascii="Bookman Old Style" w:hAnsi="Bookman Old Style" w:cs="Calibri"/>
            <w:iCs/>
          </w:rPr>
          <w:t>art. 68 da Lei nº 14.133, de 2021</w:t>
        </w:r>
      </w:hyperlink>
      <w:r w:rsidRPr="00E73E0C">
        <w:rPr>
          <w:rFonts w:ascii="Bookman Old Style" w:hAnsi="Bookman Old Style" w:cs="Calibri"/>
          <w:iCs/>
        </w:rPr>
        <w:t>.</w:t>
      </w:r>
      <w:r w:rsidRPr="00E73E0C">
        <w:rPr>
          <w:rFonts w:ascii="Bookman Old Style" w:hAnsi="Bookman Old Style" w:cs="Calibri"/>
          <w:color w:val="FF0000"/>
        </w:rPr>
        <w:t xml:space="preserve"> </w:t>
      </w:r>
    </w:p>
    <w:p w:rsidR="00D50F64" w:rsidRPr="00E73E0C" w:rsidRDefault="00D50F64" w:rsidP="00D50F64">
      <w:pPr>
        <w:spacing w:before="120" w:after="120" w:line="360" w:lineRule="auto"/>
        <w:ind w:right="284"/>
        <w:jc w:val="both"/>
        <w:rPr>
          <w:rFonts w:ascii="Bookman Old Style" w:hAnsi="Bookman Old Style" w:cstheme="minorHAnsi"/>
        </w:rPr>
      </w:pPr>
      <w:r w:rsidRPr="00E73E0C">
        <w:rPr>
          <w:rFonts w:ascii="Bookman Old Style" w:hAnsi="Bookman Old Style" w:cstheme="minorHAnsi"/>
          <w:b/>
          <w:color w:val="0D0D0D" w:themeColor="text1" w:themeTint="F2"/>
        </w:rPr>
        <w:t>8.4.1.</w:t>
      </w:r>
      <w:r w:rsidRPr="00E73E0C">
        <w:rPr>
          <w:rFonts w:ascii="Bookman Old Style" w:hAnsi="Bookman Old Style" w:cstheme="minorHAnsi"/>
          <w:bCs/>
          <w:color w:val="0D0D0D" w:themeColor="text1" w:themeTint="F2"/>
        </w:rPr>
        <w:t xml:space="preserve"> </w:t>
      </w:r>
      <w:r w:rsidRPr="00E73E0C">
        <w:rPr>
          <w:rFonts w:ascii="Bookman Old Style" w:hAnsi="Bookman Old Style" w:cstheme="minorHAnsi"/>
        </w:rPr>
        <w:t xml:space="preserve">Em caso de irregularidade do contratado, será efetuada sua notificação, por escrito, para que, no prazo de </w:t>
      </w:r>
      <w:r w:rsidRPr="00E73E0C">
        <w:rPr>
          <w:rFonts w:ascii="Bookman Old Style" w:hAnsi="Bookman Old Style" w:cstheme="minorHAnsi"/>
          <w:b/>
          <w:bCs/>
        </w:rPr>
        <w:t>5 (cinco) dias úteis</w:t>
      </w:r>
      <w:r w:rsidRPr="00E73E0C">
        <w:rPr>
          <w:rFonts w:ascii="Bookman Old Style" w:hAnsi="Bookman Old Style" w:cstheme="minorHAnsi"/>
        </w:rPr>
        <w:t>, sejam sanadas as respectivas pendências ou, no mesmo prazo, apresente sua defesa.</w:t>
      </w:r>
    </w:p>
    <w:p w:rsidR="00D50F64" w:rsidRPr="00E73E0C" w:rsidRDefault="00D50F64" w:rsidP="00D50F64">
      <w:pPr>
        <w:spacing w:before="120" w:after="120" w:line="360" w:lineRule="auto"/>
        <w:ind w:right="284"/>
        <w:jc w:val="both"/>
        <w:rPr>
          <w:rFonts w:ascii="Bookman Old Style" w:hAnsi="Bookman Old Style" w:cstheme="minorHAnsi"/>
        </w:rPr>
      </w:pPr>
      <w:r w:rsidRPr="00E73E0C">
        <w:rPr>
          <w:rFonts w:ascii="Bookman Old Style" w:hAnsi="Bookman Old Style" w:cstheme="minorHAnsi"/>
          <w:b/>
          <w:bCs/>
        </w:rPr>
        <w:t>8.4.1.1.</w:t>
      </w:r>
      <w:r w:rsidRPr="00E73E0C">
        <w:rPr>
          <w:rFonts w:ascii="Bookman Old Style" w:hAnsi="Bookman Old Style" w:cstheme="minorHAnsi"/>
        </w:rPr>
        <w:t xml:space="preserve"> O prazo poderá ser prorrogado uma vez, por igual período, a critério do contratante.</w:t>
      </w:r>
    </w:p>
    <w:p w:rsidR="00D50F64" w:rsidRPr="00E73E0C" w:rsidRDefault="00D50F64" w:rsidP="00D50F64">
      <w:pPr>
        <w:spacing w:before="120" w:after="120" w:line="360" w:lineRule="auto"/>
        <w:ind w:right="284"/>
        <w:jc w:val="both"/>
        <w:rPr>
          <w:rFonts w:ascii="Bookman Old Style" w:hAnsi="Bookman Old Style" w:cstheme="minorHAnsi"/>
        </w:rPr>
      </w:pPr>
      <w:r w:rsidRPr="00E73E0C">
        <w:rPr>
          <w:rFonts w:ascii="Bookman Old Style" w:hAnsi="Bookman Old Style" w:cstheme="minorHAnsi"/>
          <w:b/>
          <w:bCs/>
        </w:rPr>
        <w:t>8.4.2.</w:t>
      </w:r>
      <w:r w:rsidRPr="00E73E0C">
        <w:rPr>
          <w:rFonts w:ascii="Bookman Old Style" w:hAnsi="Bookman Old Style" w:cstheme="minorHAnsi"/>
        </w:rPr>
        <w:t xml:space="preserve"> Não havendo regularização ou sendo a defesa considerada improcedente, o contratante deverá comunicar à equipe de fiscalização quanto à inadimplência do contratado, bem como quanto à existência de pagamento a ser efetuado, para que sejam acionados os meios pertinentes e necessários para garantir o recebimento de seus créditos, de acordo com a efetiva execução do objeto.</w:t>
      </w:r>
    </w:p>
    <w:p w:rsidR="00D50F64" w:rsidRPr="00E73E0C" w:rsidRDefault="00D50F64" w:rsidP="00D50F64">
      <w:pPr>
        <w:spacing w:before="120" w:after="120" w:line="360" w:lineRule="auto"/>
        <w:ind w:right="284"/>
        <w:jc w:val="both"/>
        <w:rPr>
          <w:rFonts w:ascii="Bookman Old Style" w:hAnsi="Bookman Old Style" w:cstheme="minorHAnsi"/>
        </w:rPr>
      </w:pPr>
      <w:r w:rsidRPr="00E73E0C">
        <w:rPr>
          <w:rFonts w:ascii="Bookman Old Style" w:hAnsi="Bookman Old Style" w:cstheme="minorHAnsi"/>
          <w:b/>
          <w:bCs/>
        </w:rPr>
        <w:t>8.4.3.</w:t>
      </w:r>
      <w:r w:rsidRPr="00E73E0C">
        <w:rPr>
          <w:rFonts w:ascii="Bookman Old Style" w:hAnsi="Bookman Old Style" w:cstheme="minorHAnsi"/>
        </w:rPr>
        <w:t xml:space="preserve"> Persistindo a irregularidade, o contratante adotará as medidas necessárias à extinção contratual nos autos do processo administrativo correspondente, assegurada ao contratado a ampla defesa.</w:t>
      </w:r>
    </w:p>
    <w:p w:rsidR="00D50F64" w:rsidRPr="00E73E0C" w:rsidRDefault="00D50F64" w:rsidP="00D50F64">
      <w:pPr>
        <w:spacing w:before="120" w:after="120" w:line="360" w:lineRule="auto"/>
        <w:ind w:right="284"/>
        <w:jc w:val="both"/>
        <w:rPr>
          <w:rFonts w:ascii="Bookman Old Style" w:hAnsi="Bookman Old Style" w:cs="Calibri"/>
        </w:rPr>
      </w:pPr>
      <w:r w:rsidRPr="00E73E0C">
        <w:rPr>
          <w:rFonts w:ascii="Bookman Old Style" w:hAnsi="Bookman Old Style" w:cstheme="minorHAnsi"/>
          <w:b/>
          <w:color w:val="0D0D0D" w:themeColor="text1" w:themeTint="F2"/>
        </w:rPr>
        <w:t>8.5.</w:t>
      </w:r>
      <w:r w:rsidRPr="00E73E0C">
        <w:rPr>
          <w:rFonts w:ascii="Bookman Old Style" w:hAnsi="Bookman Old Style" w:cstheme="minorHAnsi"/>
          <w:bCs/>
          <w:color w:val="0D0D0D" w:themeColor="text1" w:themeTint="F2"/>
        </w:rPr>
        <w:t xml:space="preserve"> </w:t>
      </w:r>
      <w:r w:rsidRPr="00E73E0C">
        <w:rPr>
          <w:rFonts w:ascii="Bookman Old Style" w:hAnsi="Bookman Old Style" w:cs="Calibri"/>
        </w:rPr>
        <w:t>Será considerada data do pagamento o dia em que constar como emitida a ordem bancária para pagamento.</w:t>
      </w:r>
    </w:p>
    <w:p w:rsidR="00D50F64" w:rsidRPr="00B23F27" w:rsidRDefault="00D50F64" w:rsidP="00D50F64">
      <w:pPr>
        <w:pStyle w:val="PargrafodaLista"/>
        <w:widowControl w:val="0"/>
        <w:numPr>
          <w:ilvl w:val="0"/>
          <w:numId w:val="33"/>
        </w:numPr>
        <w:autoSpaceDE w:val="0"/>
        <w:autoSpaceDN w:val="0"/>
        <w:spacing w:before="120" w:after="120" w:line="360" w:lineRule="auto"/>
        <w:ind w:left="0" w:right="284" w:hanging="11"/>
        <w:contextualSpacing w:val="0"/>
        <w:jc w:val="both"/>
        <w:rPr>
          <w:rFonts w:ascii="Bookman Old Style" w:hAnsi="Bookman Old Style" w:cstheme="minorHAnsi"/>
          <w:b/>
          <w:bCs/>
          <w:color w:val="0D0D0D" w:themeColor="text1" w:themeTint="F2"/>
        </w:rPr>
      </w:pPr>
      <w:r w:rsidRPr="00B23F27">
        <w:rPr>
          <w:rFonts w:ascii="Bookman Old Style" w:hAnsi="Bookman Old Style" w:cstheme="minorHAnsi"/>
          <w:b/>
          <w:bCs/>
          <w:color w:val="0D0D0D" w:themeColor="text1" w:themeTint="F2"/>
        </w:rPr>
        <w:t>DA ESTIMATIVA DE PREÇOS</w:t>
      </w:r>
    </w:p>
    <w:p w:rsidR="00D50F64" w:rsidRDefault="00D50F64" w:rsidP="00D50F64">
      <w:pPr>
        <w:pStyle w:val="PargrafodaLista"/>
        <w:widowControl w:val="0"/>
        <w:numPr>
          <w:ilvl w:val="0"/>
          <w:numId w:val="2"/>
        </w:numPr>
        <w:autoSpaceDE w:val="0"/>
        <w:autoSpaceDN w:val="0"/>
        <w:spacing w:before="120" w:after="120" w:line="360" w:lineRule="auto"/>
        <w:ind w:right="284"/>
        <w:contextualSpacing w:val="0"/>
        <w:jc w:val="both"/>
        <w:rPr>
          <w:rFonts w:ascii="Bookman Old Style" w:hAnsi="Bookman Old Style" w:cstheme="minorHAnsi"/>
          <w:bCs/>
          <w:vanish/>
          <w:color w:val="0D0D0D" w:themeColor="text1" w:themeTint="F2"/>
          <w:sz w:val="21"/>
          <w:szCs w:val="21"/>
        </w:rPr>
      </w:pPr>
    </w:p>
    <w:p w:rsidR="00D50F64" w:rsidRPr="00B23F27" w:rsidRDefault="00D50F64" w:rsidP="00D50F64">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Cs/>
          <w:color w:val="0D0D0D" w:themeColor="text1" w:themeTint="F2"/>
        </w:rPr>
      </w:pPr>
      <w:r w:rsidRPr="00B23F27">
        <w:rPr>
          <w:rFonts w:ascii="Bookman Old Style" w:hAnsi="Bookman Old Style" w:cstheme="minorHAnsi"/>
          <w:bCs/>
          <w:color w:val="0D0D0D" w:themeColor="text1" w:themeTint="F2"/>
        </w:rPr>
        <w:t xml:space="preserve">O valor total estimado da </w:t>
      </w:r>
      <w:r w:rsidRPr="00B23F27">
        <w:rPr>
          <w:rFonts w:ascii="Bookman Old Style" w:hAnsi="Bookman Old Style" w:cstheme="minorHAnsi"/>
          <w:bCs/>
        </w:rPr>
        <w:t xml:space="preserve">contratação é </w:t>
      </w:r>
      <w:r w:rsidRPr="00AD76BA">
        <w:rPr>
          <w:rFonts w:ascii="Bookman Old Style" w:hAnsi="Bookman Old Style" w:cstheme="minorHAnsi"/>
          <w:b/>
        </w:rPr>
        <w:t xml:space="preserve">R$ </w:t>
      </w:r>
      <w:r>
        <w:rPr>
          <w:rFonts w:ascii="Bookman Old Style" w:hAnsi="Bookman Old Style" w:cstheme="minorHAnsi"/>
          <w:b/>
        </w:rPr>
        <w:t>6</w:t>
      </w:r>
      <w:r w:rsidRPr="00AD76BA">
        <w:rPr>
          <w:rFonts w:ascii="Bookman Old Style" w:hAnsi="Bookman Old Style" w:cstheme="minorHAnsi"/>
          <w:b/>
        </w:rPr>
        <w:t>.</w:t>
      </w:r>
      <w:r>
        <w:rPr>
          <w:rFonts w:ascii="Bookman Old Style" w:hAnsi="Bookman Old Style" w:cstheme="minorHAnsi"/>
          <w:b/>
        </w:rPr>
        <w:t>069</w:t>
      </w:r>
      <w:r w:rsidRPr="00AD76BA">
        <w:rPr>
          <w:rFonts w:ascii="Bookman Old Style" w:hAnsi="Bookman Old Style" w:cstheme="minorHAnsi"/>
          <w:b/>
        </w:rPr>
        <w:t>,</w:t>
      </w:r>
      <w:r>
        <w:rPr>
          <w:rFonts w:ascii="Bookman Old Style" w:hAnsi="Bookman Old Style" w:cstheme="minorHAnsi"/>
          <w:b/>
        </w:rPr>
        <w:t>86</w:t>
      </w:r>
      <w:r w:rsidRPr="00B23F27">
        <w:rPr>
          <w:rFonts w:ascii="Bookman Old Style" w:hAnsi="Bookman Old Style" w:cstheme="minorHAnsi"/>
          <w:bCs/>
        </w:rPr>
        <w:t xml:space="preserve"> (</w:t>
      </w:r>
      <w:r>
        <w:rPr>
          <w:rFonts w:ascii="Bookman Old Style" w:hAnsi="Bookman Old Style" w:cstheme="minorHAnsi"/>
          <w:b/>
          <w:i/>
        </w:rPr>
        <w:t>seis mil e sessenta e nove reais e oitenta e seis centavos</w:t>
      </w:r>
      <w:r w:rsidRPr="00B23F27">
        <w:rPr>
          <w:rFonts w:ascii="Bookman Old Style" w:hAnsi="Bookman Old Style" w:cstheme="minorHAnsi"/>
          <w:bCs/>
        </w:rPr>
        <w:t xml:space="preserve">), </w:t>
      </w:r>
      <w:r w:rsidRPr="00B23F27">
        <w:rPr>
          <w:rFonts w:ascii="Bookman Old Style" w:hAnsi="Bookman Old Style" w:cstheme="minorHAnsi"/>
          <w:bCs/>
          <w:color w:val="0D0D0D" w:themeColor="text1" w:themeTint="F2"/>
        </w:rPr>
        <w:t>conforme valor unitário referencial discriminado n</w:t>
      </w:r>
      <w:r>
        <w:rPr>
          <w:rFonts w:ascii="Bookman Old Style" w:hAnsi="Bookman Old Style" w:cstheme="minorHAnsi"/>
          <w:bCs/>
          <w:color w:val="0D0D0D" w:themeColor="text1" w:themeTint="F2"/>
        </w:rPr>
        <w:t xml:space="preserve">o mapa </w:t>
      </w:r>
      <w:r w:rsidRPr="00B23F27">
        <w:rPr>
          <w:rFonts w:ascii="Bookman Old Style" w:hAnsi="Bookman Old Style" w:cstheme="minorHAnsi"/>
          <w:bCs/>
          <w:color w:val="0D0D0D" w:themeColor="text1" w:themeTint="F2"/>
        </w:rPr>
        <w:t xml:space="preserve">deste instrumento, que foi apurado pelo em pesquisa de mercado. </w:t>
      </w:r>
    </w:p>
    <w:p w:rsidR="00D50F64" w:rsidRPr="00B23F27" w:rsidRDefault="00D50F64" w:rsidP="00D50F64">
      <w:pPr>
        <w:widowControl w:val="0"/>
        <w:autoSpaceDE w:val="0"/>
        <w:autoSpaceDN w:val="0"/>
        <w:spacing w:before="120" w:after="120" w:line="360" w:lineRule="auto"/>
        <w:ind w:right="284"/>
        <w:jc w:val="both"/>
        <w:rPr>
          <w:rFonts w:ascii="Bookman Old Style" w:hAnsi="Bookman Old Style" w:cstheme="minorHAnsi"/>
          <w:b/>
          <w:bCs/>
          <w:i/>
          <w:iCs/>
          <w:color w:val="FF0000"/>
        </w:rPr>
      </w:pPr>
      <w:r w:rsidRPr="00B23F27">
        <w:rPr>
          <w:rFonts w:ascii="Bookman Old Style" w:hAnsi="Bookman Old Style" w:cstheme="minorHAnsi"/>
          <w:b/>
          <w:bCs/>
        </w:rPr>
        <w:t>10. DA MANUTENÇÃO DO EQUILÍBRIO ECONÔMICO-FINANCEIRO</w:t>
      </w:r>
    </w:p>
    <w:p w:rsidR="00D50F64" w:rsidRDefault="00D50F64" w:rsidP="00D50F64">
      <w:pPr>
        <w:spacing w:before="120" w:after="120" w:line="360" w:lineRule="auto"/>
        <w:ind w:right="284"/>
        <w:jc w:val="both"/>
        <w:rPr>
          <w:rFonts w:ascii="Bookman Old Style" w:hAnsi="Bookman Old Style" w:cstheme="minorHAnsi"/>
        </w:rPr>
      </w:pPr>
      <w:r>
        <w:rPr>
          <w:rFonts w:ascii="Bookman Old Style" w:hAnsi="Bookman Old Style" w:cstheme="minorHAnsi"/>
          <w:b/>
          <w:bCs/>
        </w:rPr>
        <w:t>10.1.</w:t>
      </w:r>
      <w:r>
        <w:rPr>
          <w:rFonts w:ascii="Bookman Old Style" w:hAnsi="Bookman Old Style" w:cstheme="minorHAnsi"/>
        </w:rPr>
        <w:t xml:space="preserve"> Os preços poderão ser revistos a qualquer tempo,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rsidR="00D50F64" w:rsidRDefault="00D50F64" w:rsidP="00D50F64">
      <w:pPr>
        <w:pStyle w:val="PargrafodaLista"/>
        <w:spacing w:before="120" w:after="120" w:line="360" w:lineRule="auto"/>
        <w:ind w:left="0" w:right="284"/>
        <w:jc w:val="both"/>
        <w:rPr>
          <w:rFonts w:ascii="Bookman Old Style" w:hAnsi="Bookman Old Style" w:cstheme="minorHAnsi"/>
        </w:rPr>
      </w:pPr>
      <w:r>
        <w:rPr>
          <w:rFonts w:ascii="Bookman Old Style" w:hAnsi="Bookman Old Style" w:cstheme="minorHAnsi"/>
          <w:b/>
          <w:bCs/>
        </w:rPr>
        <w:t>10.1.1.</w:t>
      </w:r>
      <w:r>
        <w:rPr>
          <w:rFonts w:ascii="Bookman Old Style" w:hAnsi="Bookman Old Style" w:cstheme="minorHAnsi"/>
        </w:rPr>
        <w:t xml:space="preserve"> Caso haja alteração unilateral do contrato que aumente ou diminua os encargos do contratado, a Administração reestabelecerá o equilíbrio econômico-financeiro inicial concomitantemente à alteração.</w:t>
      </w:r>
    </w:p>
    <w:p w:rsidR="00D50F64" w:rsidRDefault="00D50F64" w:rsidP="00D50F64">
      <w:pPr>
        <w:pStyle w:val="PargrafodaLista"/>
        <w:numPr>
          <w:ilvl w:val="1"/>
          <w:numId w:val="5"/>
        </w:numPr>
        <w:spacing w:before="120" w:after="120" w:line="360" w:lineRule="auto"/>
        <w:ind w:left="0" w:right="284" w:firstLine="54"/>
        <w:jc w:val="both"/>
        <w:rPr>
          <w:rFonts w:ascii="Bookman Old Style" w:hAnsi="Bookman Old Style" w:cstheme="minorHAnsi"/>
        </w:rPr>
      </w:pPr>
      <w:r>
        <w:rPr>
          <w:rFonts w:ascii="Bookman Old Style" w:hAnsi="Bookman Old Style" w:cstheme="minorHAnsi"/>
        </w:rPr>
        <w:lastRenderedPageBreak/>
        <w:t>A Administração analisará o pedido de reestabelecimento do equilíbrio econômico financeiro, acompanhado dos devidos cálculos, notas fiscais anteriores, tabelas de preços oficiais e demais documentos comprobatórios pertinentes.</w:t>
      </w:r>
    </w:p>
    <w:p w:rsidR="00D50F64" w:rsidRDefault="00D50F64" w:rsidP="00D50F64">
      <w:pPr>
        <w:pStyle w:val="PargrafodaLista"/>
        <w:spacing w:before="120" w:after="120" w:line="360" w:lineRule="auto"/>
        <w:ind w:left="0" w:right="284"/>
        <w:jc w:val="both"/>
        <w:rPr>
          <w:rFonts w:ascii="Bookman Old Style" w:hAnsi="Bookman Old Style" w:cstheme="minorHAnsi"/>
        </w:rPr>
      </w:pPr>
      <w:r>
        <w:rPr>
          <w:rFonts w:ascii="Bookman Old Style" w:hAnsi="Bookman Old Style" w:cstheme="minorHAnsi"/>
          <w:b/>
          <w:bCs/>
        </w:rPr>
        <w:t>10.2.1.</w:t>
      </w:r>
      <w:r>
        <w:rPr>
          <w:rFonts w:ascii="Bookman Old Style" w:hAnsi="Bookman Old Style" w:cstheme="minorHAnsi"/>
        </w:rPr>
        <w:t xml:space="preserve"> Após a análise do pedido, e desde que, a autoridade competente ateste que as condições e os preços permanecem vantajosos, a Administração reestabelecerá, mediante termo aditivo, o equilíbrio econômico- financeiro inicial.</w:t>
      </w:r>
    </w:p>
    <w:p w:rsidR="00D50F64" w:rsidRDefault="00D50F64" w:rsidP="00D50F64">
      <w:pPr>
        <w:pStyle w:val="PargrafodaLista"/>
        <w:spacing w:before="120" w:after="120" w:line="360" w:lineRule="auto"/>
        <w:ind w:left="0" w:right="284"/>
        <w:jc w:val="both"/>
        <w:rPr>
          <w:rFonts w:ascii="Bookman Old Style" w:hAnsi="Bookman Old Style" w:cstheme="minorHAnsi"/>
        </w:rPr>
      </w:pPr>
      <w:r>
        <w:rPr>
          <w:rFonts w:ascii="Bookman Old Style" w:hAnsi="Bookman Old Style" w:cstheme="minorHAnsi"/>
          <w:b/>
          <w:bCs/>
        </w:rPr>
        <w:t>10.2.2.</w:t>
      </w:r>
      <w:r>
        <w:rPr>
          <w:rFonts w:ascii="Bookman Old Style" w:hAnsi="Bookman Old Style" w:cstheme="minorHAnsi"/>
        </w:rPr>
        <w:t xml:space="preserve"> Será permitida à Administração a negociação com o contratado ou a extinção contratual sem ônus para qualquer das partes.</w:t>
      </w:r>
    </w:p>
    <w:p w:rsidR="00D50F64" w:rsidRDefault="00D50F64" w:rsidP="00D50F64">
      <w:pPr>
        <w:pStyle w:val="PargrafodaLista"/>
        <w:numPr>
          <w:ilvl w:val="1"/>
          <w:numId w:val="5"/>
        </w:numPr>
        <w:spacing w:before="120" w:after="120" w:line="360" w:lineRule="auto"/>
        <w:ind w:left="0" w:right="284" w:firstLine="0"/>
        <w:jc w:val="both"/>
        <w:rPr>
          <w:rFonts w:ascii="Bookman Old Style" w:hAnsi="Bookman Old Style" w:cstheme="minorHAnsi"/>
        </w:rPr>
      </w:pPr>
      <w:r>
        <w:rPr>
          <w:rFonts w:ascii="Bookman Old Style" w:hAnsi="Bookman Old Style" w:cstheme="minorHAnsi"/>
        </w:rPr>
        <w:t>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rsidR="00D50F64" w:rsidRDefault="00D50F64" w:rsidP="00D50F64">
      <w:pPr>
        <w:pStyle w:val="PargrafodaLista"/>
        <w:spacing w:before="120" w:after="120" w:line="360" w:lineRule="auto"/>
        <w:ind w:left="0" w:right="284"/>
        <w:jc w:val="both"/>
        <w:rPr>
          <w:rFonts w:ascii="Bookman Old Style" w:hAnsi="Bookman Old Style" w:cstheme="minorHAnsi"/>
        </w:rPr>
      </w:pPr>
      <w:r>
        <w:rPr>
          <w:rFonts w:ascii="Bookman Old Style" w:hAnsi="Bookman Old Style" w:cstheme="minorHAnsi"/>
          <w:b/>
          <w:bCs/>
        </w:rPr>
        <w:t>10.3.1.</w:t>
      </w:r>
      <w:r>
        <w:rPr>
          <w:rFonts w:ascii="Bookman Old Style" w:hAnsi="Bookman Old Style" w:cstheme="minorHAnsi"/>
        </w:rPr>
        <w:t xml:space="preserve"> No caso do disposto do subitem 10.1.1, a alteração unilateral e o restabelecimento do equilíbrio econômico-financeiro serão formalizados no mesmo termo aditivo.</w:t>
      </w:r>
    </w:p>
    <w:p w:rsidR="00D50F64" w:rsidRDefault="00D50F64" w:rsidP="00D50F64">
      <w:pPr>
        <w:pStyle w:val="PargrafodaLista"/>
        <w:spacing w:before="120" w:after="120" w:line="360" w:lineRule="auto"/>
        <w:ind w:left="0" w:right="284"/>
        <w:jc w:val="both"/>
        <w:rPr>
          <w:rFonts w:ascii="Bookman Old Style" w:hAnsi="Bookman Old Style" w:cstheme="minorHAnsi"/>
        </w:rPr>
      </w:pPr>
    </w:p>
    <w:p w:rsidR="00D50F64" w:rsidRDefault="00D50F64" w:rsidP="00D50F64">
      <w:pPr>
        <w:pStyle w:val="PargrafodaLista"/>
        <w:widowControl w:val="0"/>
        <w:numPr>
          <w:ilvl w:val="0"/>
          <w:numId w:val="6"/>
        </w:numPr>
        <w:autoSpaceDE w:val="0"/>
        <w:autoSpaceDN w:val="0"/>
        <w:spacing w:before="120" w:after="120" w:line="360" w:lineRule="auto"/>
        <w:ind w:left="0" w:right="284" w:hanging="11"/>
        <w:contextualSpacing w:val="0"/>
        <w:jc w:val="both"/>
        <w:rPr>
          <w:rFonts w:ascii="Bookman Old Style" w:hAnsi="Bookman Old Style" w:cstheme="minorHAnsi"/>
          <w:b/>
          <w:bCs/>
          <w:color w:val="0D0D0D" w:themeColor="text1" w:themeTint="F2"/>
          <w:sz w:val="21"/>
          <w:szCs w:val="21"/>
        </w:rPr>
      </w:pPr>
      <w:r>
        <w:rPr>
          <w:rFonts w:ascii="Bookman Old Style" w:hAnsi="Bookman Old Style" w:cstheme="minorHAnsi"/>
          <w:b/>
          <w:bCs/>
          <w:color w:val="0D0D0D" w:themeColor="text1" w:themeTint="F2"/>
          <w:sz w:val="21"/>
          <w:szCs w:val="21"/>
        </w:rPr>
        <w:t>DOS RECURSOS ORÇAMENTÁRIOS</w:t>
      </w:r>
    </w:p>
    <w:p w:rsidR="00D50F64" w:rsidRDefault="00D50F64" w:rsidP="00D50F64">
      <w:pPr>
        <w:pStyle w:val="PargrafodaLista"/>
        <w:widowControl w:val="0"/>
        <w:numPr>
          <w:ilvl w:val="0"/>
          <w:numId w:val="6"/>
        </w:numPr>
        <w:autoSpaceDE w:val="0"/>
        <w:autoSpaceDN w:val="0"/>
        <w:spacing w:before="120" w:after="120" w:line="360" w:lineRule="auto"/>
        <w:ind w:right="284"/>
        <w:contextualSpacing w:val="0"/>
        <w:jc w:val="both"/>
        <w:rPr>
          <w:rFonts w:ascii="Bookman Old Style" w:hAnsi="Bookman Old Style" w:cstheme="minorHAnsi"/>
          <w:bCs/>
          <w:vanish/>
          <w:color w:val="0D0D0D" w:themeColor="text1" w:themeTint="F2"/>
          <w:sz w:val="21"/>
          <w:szCs w:val="21"/>
        </w:rPr>
      </w:pPr>
    </w:p>
    <w:p w:rsidR="00D50F64" w:rsidRDefault="00D50F64" w:rsidP="00D50F64">
      <w:pPr>
        <w:pStyle w:val="PargrafodaLista"/>
        <w:widowControl w:val="0"/>
        <w:numPr>
          <w:ilvl w:val="0"/>
          <w:numId w:val="6"/>
        </w:numPr>
        <w:autoSpaceDE w:val="0"/>
        <w:autoSpaceDN w:val="0"/>
        <w:spacing w:before="120" w:after="120" w:line="360" w:lineRule="auto"/>
        <w:ind w:right="284"/>
        <w:contextualSpacing w:val="0"/>
        <w:jc w:val="both"/>
        <w:rPr>
          <w:rFonts w:ascii="Bookman Old Style" w:hAnsi="Bookman Old Style" w:cstheme="minorHAnsi"/>
          <w:bCs/>
          <w:vanish/>
          <w:color w:val="0D0D0D" w:themeColor="text1" w:themeTint="F2"/>
          <w:sz w:val="21"/>
          <w:szCs w:val="21"/>
        </w:rPr>
      </w:pPr>
    </w:p>
    <w:p w:rsidR="00D50F64" w:rsidRDefault="00D50F64" w:rsidP="00D50F64">
      <w:pPr>
        <w:pStyle w:val="PargrafodaLista"/>
        <w:widowControl w:val="0"/>
        <w:numPr>
          <w:ilvl w:val="0"/>
          <w:numId w:val="6"/>
        </w:numPr>
        <w:autoSpaceDE w:val="0"/>
        <w:autoSpaceDN w:val="0"/>
        <w:spacing w:before="120" w:after="120" w:line="360" w:lineRule="auto"/>
        <w:ind w:right="284"/>
        <w:contextualSpacing w:val="0"/>
        <w:jc w:val="both"/>
        <w:rPr>
          <w:rFonts w:ascii="Bookman Old Style" w:hAnsi="Bookman Old Style" w:cstheme="minorHAnsi"/>
          <w:bCs/>
          <w:vanish/>
          <w:color w:val="0D0D0D" w:themeColor="text1" w:themeTint="F2"/>
          <w:sz w:val="21"/>
          <w:szCs w:val="21"/>
        </w:rPr>
      </w:pPr>
    </w:p>
    <w:p w:rsidR="00D50F64" w:rsidRDefault="00D50F64" w:rsidP="00D50F64">
      <w:pPr>
        <w:pStyle w:val="PargrafodaLista"/>
        <w:widowControl w:val="0"/>
        <w:autoSpaceDE w:val="0"/>
        <w:autoSpaceDN w:val="0"/>
        <w:spacing w:before="120" w:after="120" w:line="360" w:lineRule="auto"/>
        <w:ind w:left="0" w:right="284"/>
        <w:contextualSpacing w:val="0"/>
        <w:jc w:val="both"/>
        <w:rPr>
          <w:rFonts w:ascii="Bookman Old Style" w:hAnsi="Bookman Old Style" w:cstheme="minorHAnsi"/>
          <w:bCs/>
          <w:color w:val="0D0D0D" w:themeColor="text1" w:themeTint="F2"/>
          <w:sz w:val="21"/>
          <w:szCs w:val="21"/>
        </w:rPr>
      </w:pPr>
      <w:r>
        <w:rPr>
          <w:rFonts w:ascii="Bookman Old Style" w:hAnsi="Bookman Old Style" w:cstheme="minorHAnsi"/>
          <w:bCs/>
          <w:color w:val="0D0D0D" w:themeColor="text1" w:themeTint="F2"/>
          <w:sz w:val="21"/>
          <w:szCs w:val="21"/>
        </w:rPr>
        <w:t>11.1. As despesas decorrentes da presente contratação correrão por conta da seguinte dotação orçamentária:</w:t>
      </w:r>
    </w:p>
    <w:p w:rsidR="00D50F64" w:rsidRDefault="00D50F64" w:rsidP="00D50F64">
      <w:pPr>
        <w:spacing w:before="120" w:after="120" w:line="360" w:lineRule="auto"/>
        <w:ind w:right="284"/>
        <w:jc w:val="both"/>
        <w:rPr>
          <w:rFonts w:ascii="Bookman Old Style" w:hAnsi="Bookman Old Style" w:cs="Calibri"/>
          <w:b/>
          <w:bCs/>
          <w:sz w:val="21"/>
          <w:szCs w:val="21"/>
        </w:rPr>
      </w:pPr>
      <w:r>
        <w:rPr>
          <w:rFonts w:ascii="Bookman Old Style" w:hAnsi="Bookman Old Style" w:cs="Calibri"/>
          <w:b/>
          <w:bCs/>
          <w:sz w:val="21"/>
          <w:szCs w:val="21"/>
        </w:rPr>
        <w:t>Recurso: 02.002.01</w:t>
      </w:r>
    </w:p>
    <w:p w:rsidR="00D50F64" w:rsidRDefault="00D50F64" w:rsidP="00D50F64">
      <w:pPr>
        <w:spacing w:before="120" w:after="120" w:line="360" w:lineRule="auto"/>
        <w:ind w:right="284"/>
        <w:jc w:val="both"/>
        <w:rPr>
          <w:rFonts w:ascii="Bookman Old Style" w:hAnsi="Bookman Old Style" w:cs="Calibri"/>
          <w:b/>
          <w:bCs/>
          <w:sz w:val="21"/>
          <w:szCs w:val="21"/>
        </w:rPr>
      </w:pPr>
      <w:r>
        <w:rPr>
          <w:rFonts w:ascii="Bookman Old Style" w:hAnsi="Bookman Old Style" w:cs="Calibri"/>
          <w:b/>
          <w:bCs/>
          <w:sz w:val="21"/>
          <w:szCs w:val="21"/>
        </w:rPr>
        <w:t xml:space="preserve">Dotação: </w:t>
      </w:r>
      <w:r>
        <w:rPr>
          <w:rFonts w:ascii="Bookman Old Style" w:hAnsi="Bookman Old Style" w:cs="Calibri"/>
          <w:sz w:val="21"/>
          <w:szCs w:val="21"/>
        </w:rPr>
        <w:t>3.3.90.40</w:t>
      </w:r>
    </w:p>
    <w:p w:rsidR="00D50F64" w:rsidRDefault="00D50F64" w:rsidP="00D50F64">
      <w:pPr>
        <w:spacing w:before="120" w:after="120" w:line="360" w:lineRule="auto"/>
        <w:ind w:right="284"/>
        <w:jc w:val="both"/>
        <w:rPr>
          <w:rFonts w:ascii="Bookman Old Style" w:hAnsi="Bookman Old Style" w:cs="Calibri"/>
          <w:b/>
          <w:bCs/>
          <w:sz w:val="21"/>
          <w:szCs w:val="21"/>
        </w:rPr>
      </w:pPr>
      <w:r>
        <w:rPr>
          <w:rFonts w:ascii="Bookman Old Style" w:hAnsi="Bookman Old Style" w:cs="Calibri"/>
          <w:b/>
          <w:bCs/>
          <w:sz w:val="21"/>
          <w:szCs w:val="21"/>
        </w:rPr>
        <w:t xml:space="preserve">Elemento da Despesa: </w:t>
      </w:r>
      <w:r>
        <w:rPr>
          <w:rFonts w:ascii="Bookman Old Style" w:hAnsi="Bookman Old Style" w:cs="Calibri"/>
          <w:sz w:val="21"/>
          <w:szCs w:val="21"/>
        </w:rPr>
        <w:t>031.0014.2108</w:t>
      </w:r>
    </w:p>
    <w:p w:rsidR="00D50F64" w:rsidRDefault="00D50F64" w:rsidP="00D50F64">
      <w:pPr>
        <w:spacing w:before="120" w:after="120" w:line="360" w:lineRule="auto"/>
        <w:ind w:right="284"/>
        <w:jc w:val="both"/>
        <w:rPr>
          <w:rFonts w:ascii="Bookman Old Style" w:hAnsi="Bookman Old Style" w:cs="Calibri"/>
          <w:sz w:val="21"/>
          <w:szCs w:val="21"/>
        </w:rPr>
      </w:pPr>
      <w:r>
        <w:rPr>
          <w:rFonts w:ascii="Bookman Old Style" w:hAnsi="Bookman Old Style" w:cs="Calibri"/>
          <w:b/>
          <w:bCs/>
          <w:sz w:val="21"/>
          <w:szCs w:val="21"/>
        </w:rPr>
        <w:t xml:space="preserve">Projeto/ Atividade: </w:t>
      </w:r>
      <w:r>
        <w:rPr>
          <w:rFonts w:ascii="Bookman Old Style" w:hAnsi="Bookman Old Style" w:cs="Calibri"/>
          <w:sz w:val="21"/>
          <w:szCs w:val="21"/>
        </w:rPr>
        <w:t>Serviços de TIC – Pessoa Jurídica</w:t>
      </w:r>
    </w:p>
    <w:p w:rsidR="00D50F64" w:rsidRDefault="00D50F64" w:rsidP="00D50F64">
      <w:pPr>
        <w:spacing w:before="120" w:after="120" w:line="360" w:lineRule="auto"/>
        <w:ind w:right="284"/>
        <w:jc w:val="both"/>
        <w:rPr>
          <w:rFonts w:ascii="Bookman Old Style" w:hAnsi="Bookman Old Style" w:cs="Calibri"/>
          <w:b/>
          <w:bCs/>
          <w:sz w:val="21"/>
          <w:szCs w:val="21"/>
        </w:rPr>
      </w:pPr>
      <w:r>
        <w:rPr>
          <w:rFonts w:ascii="Bookman Old Style" w:hAnsi="Bookman Old Style" w:cs="Calibri"/>
          <w:b/>
          <w:bCs/>
          <w:sz w:val="21"/>
          <w:szCs w:val="21"/>
        </w:rPr>
        <w:t>Recurso: 02.002.01</w:t>
      </w:r>
    </w:p>
    <w:p w:rsidR="00D50F64" w:rsidRDefault="00D50F64" w:rsidP="00D50F64">
      <w:pPr>
        <w:spacing w:before="120" w:after="120" w:line="360" w:lineRule="auto"/>
        <w:ind w:right="284"/>
        <w:jc w:val="both"/>
        <w:rPr>
          <w:rFonts w:ascii="Bookman Old Style" w:hAnsi="Bookman Old Style" w:cs="Calibri"/>
          <w:b/>
          <w:bCs/>
          <w:sz w:val="21"/>
          <w:szCs w:val="21"/>
        </w:rPr>
      </w:pPr>
      <w:r>
        <w:rPr>
          <w:rFonts w:ascii="Bookman Old Style" w:hAnsi="Bookman Old Style" w:cs="Calibri"/>
          <w:b/>
          <w:bCs/>
          <w:sz w:val="21"/>
          <w:szCs w:val="21"/>
        </w:rPr>
        <w:t xml:space="preserve">Dotação: </w:t>
      </w:r>
      <w:r w:rsidRPr="00AD76BA">
        <w:rPr>
          <w:rFonts w:ascii="Bookman Old Style" w:hAnsi="Bookman Old Style" w:cs="Calibri"/>
          <w:sz w:val="21"/>
          <w:szCs w:val="21"/>
        </w:rPr>
        <w:t>4.4.90.52</w:t>
      </w:r>
    </w:p>
    <w:p w:rsidR="00D50F64" w:rsidRDefault="00D50F64" w:rsidP="00D50F64">
      <w:pPr>
        <w:spacing w:before="120" w:after="120" w:line="360" w:lineRule="auto"/>
        <w:ind w:right="284"/>
        <w:jc w:val="both"/>
        <w:rPr>
          <w:rFonts w:ascii="Bookman Old Style" w:hAnsi="Bookman Old Style" w:cs="Calibri"/>
          <w:b/>
          <w:bCs/>
          <w:sz w:val="21"/>
          <w:szCs w:val="21"/>
        </w:rPr>
      </w:pPr>
      <w:r>
        <w:rPr>
          <w:rFonts w:ascii="Bookman Old Style" w:hAnsi="Bookman Old Style" w:cs="Calibri"/>
          <w:b/>
          <w:bCs/>
          <w:sz w:val="21"/>
          <w:szCs w:val="21"/>
        </w:rPr>
        <w:t xml:space="preserve">Elemento da Despesa: </w:t>
      </w:r>
      <w:r>
        <w:rPr>
          <w:rFonts w:ascii="Bookman Old Style" w:hAnsi="Bookman Old Style" w:cs="Calibri"/>
          <w:sz w:val="21"/>
          <w:szCs w:val="21"/>
        </w:rPr>
        <w:t>031.0014.2108</w:t>
      </w:r>
    </w:p>
    <w:p w:rsidR="00D50F64" w:rsidRDefault="00D50F64" w:rsidP="00D50F64">
      <w:pPr>
        <w:spacing w:before="120" w:after="120" w:line="360" w:lineRule="auto"/>
        <w:ind w:right="284"/>
        <w:jc w:val="both"/>
        <w:rPr>
          <w:rFonts w:ascii="Bookman Old Style" w:hAnsi="Bookman Old Style" w:cs="Calibri"/>
          <w:sz w:val="21"/>
          <w:szCs w:val="21"/>
        </w:rPr>
      </w:pPr>
      <w:r>
        <w:rPr>
          <w:rFonts w:ascii="Bookman Old Style" w:hAnsi="Bookman Old Style" w:cs="Calibri"/>
          <w:b/>
          <w:bCs/>
          <w:sz w:val="21"/>
          <w:szCs w:val="21"/>
        </w:rPr>
        <w:t xml:space="preserve">Projeto/ Atividade: </w:t>
      </w:r>
      <w:r>
        <w:rPr>
          <w:rFonts w:ascii="Bookman Old Style" w:hAnsi="Bookman Old Style" w:cs="Calibri"/>
          <w:sz w:val="21"/>
          <w:szCs w:val="21"/>
        </w:rPr>
        <w:t>Material Permanente</w:t>
      </w:r>
    </w:p>
    <w:p w:rsidR="00D50F64" w:rsidRDefault="00D50F64" w:rsidP="00D50F64">
      <w:pPr>
        <w:spacing w:before="120" w:after="120" w:line="360" w:lineRule="auto"/>
        <w:ind w:right="284"/>
        <w:jc w:val="both"/>
        <w:rPr>
          <w:rFonts w:ascii="Bookman Old Style" w:hAnsi="Bookman Old Style" w:cs="Calibri"/>
          <w:sz w:val="21"/>
          <w:szCs w:val="21"/>
        </w:rPr>
      </w:pPr>
    </w:p>
    <w:p w:rsidR="00D50F64" w:rsidRDefault="00D50F64" w:rsidP="00D50F64">
      <w:pPr>
        <w:spacing w:before="120" w:after="120" w:line="360" w:lineRule="auto"/>
        <w:ind w:right="284"/>
        <w:jc w:val="both"/>
        <w:rPr>
          <w:rFonts w:ascii="Bookman Old Style" w:hAnsi="Bookman Old Style" w:cs="Calibri"/>
          <w:b/>
          <w:bCs/>
          <w:sz w:val="21"/>
          <w:szCs w:val="21"/>
        </w:rPr>
      </w:pPr>
    </w:p>
    <w:p w:rsidR="00D50F64" w:rsidRDefault="00D50F64" w:rsidP="00D50F64">
      <w:pPr>
        <w:spacing w:before="120" w:after="120" w:line="360" w:lineRule="auto"/>
        <w:ind w:right="284"/>
        <w:jc w:val="right"/>
        <w:rPr>
          <w:rFonts w:ascii="Bookman Old Style" w:hAnsi="Bookman Old Style"/>
          <w:sz w:val="21"/>
          <w:szCs w:val="21"/>
        </w:rPr>
      </w:pPr>
      <w:r>
        <w:rPr>
          <w:rFonts w:ascii="Bookman Old Style" w:hAnsi="Bookman Old Style"/>
          <w:sz w:val="21"/>
          <w:szCs w:val="21"/>
        </w:rPr>
        <w:t>Água Clara – MS, 19 de agosto de 2025.</w:t>
      </w:r>
    </w:p>
    <w:p w:rsidR="00D50F64" w:rsidRDefault="00D50F64" w:rsidP="00D50F64">
      <w:pPr>
        <w:spacing w:before="120" w:after="120" w:line="360" w:lineRule="auto"/>
        <w:ind w:right="284"/>
        <w:jc w:val="both"/>
        <w:rPr>
          <w:rFonts w:ascii="Bookman Old Style" w:hAnsi="Bookman Old Style" w:cs="Calibri"/>
          <w:sz w:val="21"/>
          <w:szCs w:val="21"/>
        </w:rPr>
      </w:pPr>
    </w:p>
    <w:p w:rsidR="00D50F64" w:rsidRDefault="00D50F64" w:rsidP="00D50F64">
      <w:pPr>
        <w:spacing w:before="120" w:after="120" w:line="360" w:lineRule="auto"/>
        <w:ind w:right="284"/>
        <w:contextualSpacing/>
        <w:jc w:val="center"/>
        <w:rPr>
          <w:rFonts w:ascii="Bookman Old Style" w:hAnsi="Bookman Old Style"/>
          <w:sz w:val="21"/>
          <w:szCs w:val="21"/>
        </w:rPr>
      </w:pPr>
    </w:p>
    <w:p w:rsidR="00D50F64" w:rsidRDefault="00D50F64" w:rsidP="00D50F64">
      <w:pPr>
        <w:spacing w:before="120" w:after="120" w:line="360" w:lineRule="auto"/>
        <w:ind w:right="284"/>
        <w:contextualSpacing/>
        <w:rPr>
          <w:rFonts w:ascii="Bookman Old Style" w:hAnsi="Bookman Old Style"/>
          <w:sz w:val="21"/>
          <w:szCs w:val="21"/>
        </w:rPr>
      </w:pPr>
      <w:r>
        <w:rPr>
          <w:rFonts w:ascii="Bookman Old Style" w:hAnsi="Bookman Old Style"/>
          <w:sz w:val="21"/>
          <w:szCs w:val="21"/>
        </w:rPr>
        <w:lastRenderedPageBreak/>
        <w:t>Elaborado por: Arnold Zozias de Souza</w:t>
      </w:r>
    </w:p>
    <w:p w:rsidR="00D50F64" w:rsidRDefault="00D50F64" w:rsidP="00D50F64">
      <w:pPr>
        <w:spacing w:before="120" w:after="120" w:line="360" w:lineRule="auto"/>
        <w:ind w:left="2836" w:right="284" w:firstLine="709"/>
        <w:contextualSpacing/>
        <w:jc w:val="both"/>
        <w:rPr>
          <w:rFonts w:ascii="Bookman Old Style" w:hAnsi="Bookman Old Style"/>
          <w:sz w:val="21"/>
          <w:szCs w:val="21"/>
        </w:rPr>
      </w:pPr>
    </w:p>
    <w:p w:rsidR="00D50F64" w:rsidRDefault="00D50F64" w:rsidP="00D50F64">
      <w:pPr>
        <w:spacing w:before="120" w:after="120" w:line="360" w:lineRule="auto"/>
        <w:ind w:left="2836" w:right="284" w:firstLine="709"/>
        <w:contextualSpacing/>
        <w:jc w:val="both"/>
        <w:rPr>
          <w:rFonts w:ascii="Bookman Old Style" w:hAnsi="Bookman Old Style"/>
          <w:sz w:val="21"/>
          <w:szCs w:val="21"/>
        </w:rPr>
      </w:pPr>
    </w:p>
    <w:p w:rsidR="00D50F64" w:rsidRDefault="00D50F64" w:rsidP="00D50F64">
      <w:pPr>
        <w:spacing w:before="120" w:after="120" w:line="360" w:lineRule="auto"/>
        <w:ind w:right="284"/>
        <w:contextualSpacing/>
        <w:jc w:val="center"/>
        <w:rPr>
          <w:rFonts w:ascii="Bookman Old Style" w:hAnsi="Bookman Old Style"/>
          <w:sz w:val="21"/>
          <w:szCs w:val="21"/>
        </w:rPr>
      </w:pPr>
    </w:p>
    <w:p w:rsidR="00D50F64" w:rsidRDefault="00D50F64" w:rsidP="00D50F64">
      <w:pPr>
        <w:spacing w:before="120" w:after="120" w:line="360" w:lineRule="auto"/>
        <w:ind w:right="284"/>
        <w:contextualSpacing/>
        <w:jc w:val="center"/>
        <w:rPr>
          <w:rFonts w:ascii="Bookman Old Style" w:hAnsi="Bookman Old Style"/>
          <w:sz w:val="21"/>
          <w:szCs w:val="21"/>
        </w:rPr>
      </w:pPr>
    </w:p>
    <w:p w:rsidR="00D50F64" w:rsidRDefault="00D50F64" w:rsidP="00D50F64">
      <w:pPr>
        <w:spacing w:before="120" w:after="120" w:line="360" w:lineRule="auto"/>
        <w:ind w:right="284"/>
        <w:contextualSpacing/>
        <w:jc w:val="center"/>
        <w:rPr>
          <w:rFonts w:ascii="Bookman Old Style" w:hAnsi="Bookman Old Style"/>
          <w:sz w:val="21"/>
          <w:szCs w:val="21"/>
        </w:rPr>
      </w:pPr>
      <w:r>
        <w:rPr>
          <w:rFonts w:ascii="Bookman Old Style" w:hAnsi="Bookman Old Style"/>
          <w:sz w:val="21"/>
          <w:szCs w:val="21"/>
        </w:rPr>
        <w:t>Arnold Zozias de Souza</w:t>
      </w:r>
    </w:p>
    <w:p w:rsidR="00D50F64" w:rsidRDefault="00D50F64" w:rsidP="00D50F64">
      <w:pPr>
        <w:spacing w:before="120" w:after="120" w:line="360" w:lineRule="auto"/>
        <w:ind w:right="284"/>
        <w:contextualSpacing/>
        <w:jc w:val="center"/>
        <w:rPr>
          <w:rFonts w:ascii="Bookman Old Style" w:hAnsi="Bookman Old Style"/>
          <w:sz w:val="21"/>
          <w:szCs w:val="21"/>
        </w:rPr>
      </w:pPr>
      <w:r>
        <w:rPr>
          <w:rFonts w:ascii="Bookman Old Style" w:hAnsi="Bookman Old Style"/>
          <w:sz w:val="21"/>
          <w:szCs w:val="21"/>
        </w:rPr>
        <w:t>Agente de Contratação Interna</w:t>
      </w:r>
    </w:p>
    <w:p w:rsidR="00D50F64" w:rsidRDefault="00D50F64" w:rsidP="00D50F64">
      <w:pPr>
        <w:spacing w:before="120" w:after="120" w:line="360" w:lineRule="auto"/>
        <w:ind w:right="284"/>
        <w:contextualSpacing/>
        <w:jc w:val="center"/>
        <w:rPr>
          <w:rFonts w:ascii="Bookman Old Style" w:hAnsi="Bookman Old Style"/>
          <w:sz w:val="21"/>
          <w:szCs w:val="21"/>
        </w:rPr>
      </w:pPr>
    </w:p>
    <w:p w:rsidR="00D50F64" w:rsidRDefault="00D50F64" w:rsidP="00D50F64">
      <w:pPr>
        <w:spacing w:before="120" w:after="120" w:line="360" w:lineRule="auto"/>
        <w:ind w:right="284"/>
        <w:contextualSpacing/>
        <w:jc w:val="center"/>
        <w:rPr>
          <w:rFonts w:ascii="Bookman Old Style" w:hAnsi="Bookman Old Style"/>
          <w:sz w:val="21"/>
          <w:szCs w:val="21"/>
        </w:rPr>
      </w:pPr>
    </w:p>
    <w:p w:rsidR="00D50F64" w:rsidRDefault="00D50F64" w:rsidP="00D50F64">
      <w:pPr>
        <w:spacing w:before="120" w:after="120" w:line="360" w:lineRule="auto"/>
        <w:ind w:right="284"/>
        <w:contextualSpacing/>
        <w:jc w:val="center"/>
        <w:rPr>
          <w:rFonts w:ascii="Bookman Old Style" w:hAnsi="Bookman Old Style"/>
          <w:sz w:val="21"/>
          <w:szCs w:val="21"/>
        </w:rPr>
      </w:pPr>
    </w:p>
    <w:p w:rsidR="00D50F64" w:rsidRDefault="00D50F64" w:rsidP="00D50F64">
      <w:pPr>
        <w:spacing w:before="120" w:after="120" w:line="360" w:lineRule="auto"/>
        <w:ind w:right="284"/>
        <w:contextualSpacing/>
        <w:jc w:val="center"/>
        <w:rPr>
          <w:rFonts w:ascii="Bookman Old Style" w:hAnsi="Bookman Old Style"/>
          <w:sz w:val="21"/>
          <w:szCs w:val="21"/>
        </w:rPr>
      </w:pPr>
      <w:r>
        <w:rPr>
          <w:rFonts w:ascii="Bookman Old Style" w:hAnsi="Bookman Old Style"/>
          <w:sz w:val="21"/>
          <w:szCs w:val="21"/>
        </w:rPr>
        <w:t>Elizeu Pereira da Silva</w:t>
      </w:r>
    </w:p>
    <w:p w:rsidR="00D50F64" w:rsidRPr="00B2540D" w:rsidRDefault="00D50F64" w:rsidP="00D50F64">
      <w:pPr>
        <w:spacing w:before="120" w:after="120" w:line="360" w:lineRule="auto"/>
        <w:ind w:right="284"/>
        <w:contextualSpacing/>
        <w:jc w:val="center"/>
        <w:rPr>
          <w:rFonts w:ascii="Bookman Old Style" w:hAnsi="Bookman Old Style"/>
          <w:sz w:val="21"/>
          <w:szCs w:val="21"/>
        </w:rPr>
      </w:pPr>
      <w:r>
        <w:rPr>
          <w:rFonts w:ascii="Bookman Old Style" w:hAnsi="Bookman Old Style"/>
          <w:sz w:val="21"/>
          <w:szCs w:val="21"/>
        </w:rPr>
        <w:t>Presidente da Câmara Municipal de Água Clara</w:t>
      </w:r>
    </w:p>
    <w:p w:rsidR="002006CB" w:rsidRDefault="002006CB" w:rsidP="00223D26">
      <w:pPr>
        <w:ind w:right="4535"/>
        <w:jc w:val="both"/>
        <w:rPr>
          <w:rFonts w:ascii="Bookman Old Style" w:hAnsi="Bookman Old Style" w:cs="Arial"/>
          <w:sz w:val="24"/>
          <w:szCs w:val="24"/>
        </w:rPr>
      </w:pPr>
    </w:p>
    <w:p w:rsidR="002006CB" w:rsidRDefault="002006CB" w:rsidP="00223D26">
      <w:pPr>
        <w:ind w:right="4535"/>
        <w:jc w:val="both"/>
        <w:rPr>
          <w:rFonts w:ascii="Bookman Old Style" w:hAnsi="Bookman Old Style" w:cs="Arial"/>
          <w:sz w:val="24"/>
          <w:szCs w:val="24"/>
        </w:rPr>
      </w:pPr>
    </w:p>
    <w:p w:rsidR="002006CB" w:rsidRDefault="002006CB" w:rsidP="00223D26">
      <w:pPr>
        <w:ind w:right="4535"/>
        <w:jc w:val="both"/>
        <w:rPr>
          <w:rFonts w:ascii="Bookman Old Style" w:hAnsi="Bookman Old Style" w:cs="Arial"/>
          <w:sz w:val="24"/>
          <w:szCs w:val="24"/>
        </w:rPr>
      </w:pPr>
    </w:p>
    <w:p w:rsidR="002006CB" w:rsidRDefault="002006CB" w:rsidP="00223D26">
      <w:pPr>
        <w:ind w:right="4535"/>
        <w:jc w:val="both"/>
        <w:rPr>
          <w:rFonts w:ascii="Bookman Old Style" w:hAnsi="Bookman Old Style" w:cs="Arial"/>
          <w:sz w:val="24"/>
          <w:szCs w:val="24"/>
        </w:rPr>
      </w:pPr>
    </w:p>
    <w:p w:rsidR="002006CB" w:rsidRDefault="002006CB" w:rsidP="00223D26">
      <w:pPr>
        <w:ind w:right="4535"/>
        <w:jc w:val="both"/>
        <w:rPr>
          <w:rFonts w:ascii="Bookman Old Style" w:hAnsi="Bookman Old Style" w:cs="Arial"/>
          <w:sz w:val="24"/>
          <w:szCs w:val="24"/>
        </w:rPr>
      </w:pPr>
    </w:p>
    <w:p w:rsidR="002006CB" w:rsidRDefault="002006CB" w:rsidP="00223D26">
      <w:pPr>
        <w:ind w:right="4535"/>
        <w:jc w:val="both"/>
        <w:rPr>
          <w:rFonts w:ascii="Bookman Old Style" w:hAnsi="Bookman Old Style" w:cs="Arial"/>
          <w:sz w:val="24"/>
          <w:szCs w:val="24"/>
        </w:rPr>
      </w:pPr>
    </w:p>
    <w:p w:rsidR="002006CB" w:rsidRDefault="002006CB" w:rsidP="00223D26">
      <w:pPr>
        <w:ind w:right="4535"/>
        <w:jc w:val="both"/>
        <w:rPr>
          <w:rFonts w:ascii="Bookman Old Style" w:hAnsi="Bookman Old Style" w:cs="Arial"/>
          <w:sz w:val="24"/>
          <w:szCs w:val="24"/>
        </w:rPr>
      </w:pPr>
    </w:p>
    <w:p w:rsidR="002006CB" w:rsidRDefault="002006CB" w:rsidP="00223D26">
      <w:pPr>
        <w:ind w:right="4535"/>
        <w:jc w:val="both"/>
        <w:rPr>
          <w:rFonts w:ascii="Bookman Old Style" w:hAnsi="Bookman Old Style" w:cs="Arial"/>
          <w:sz w:val="24"/>
          <w:szCs w:val="24"/>
        </w:rPr>
      </w:pPr>
    </w:p>
    <w:p w:rsidR="002006CB" w:rsidRDefault="002006CB" w:rsidP="00223D26">
      <w:pPr>
        <w:ind w:right="4535"/>
        <w:jc w:val="both"/>
        <w:rPr>
          <w:rFonts w:ascii="Bookman Old Style" w:hAnsi="Bookman Old Style" w:cs="Arial"/>
          <w:sz w:val="24"/>
          <w:szCs w:val="24"/>
        </w:rPr>
      </w:pPr>
    </w:p>
    <w:p w:rsidR="002006CB" w:rsidRDefault="002006CB" w:rsidP="00223D26">
      <w:pPr>
        <w:ind w:right="4535"/>
        <w:jc w:val="both"/>
        <w:rPr>
          <w:rFonts w:ascii="Bookman Old Style" w:hAnsi="Bookman Old Style" w:cs="Arial"/>
          <w:sz w:val="24"/>
          <w:szCs w:val="24"/>
        </w:rPr>
      </w:pPr>
    </w:p>
    <w:p w:rsidR="002006CB" w:rsidRDefault="002006CB" w:rsidP="00223D26">
      <w:pPr>
        <w:ind w:right="4535"/>
        <w:jc w:val="both"/>
        <w:rPr>
          <w:rFonts w:ascii="Bookman Old Style" w:hAnsi="Bookman Old Style" w:cs="Arial"/>
          <w:sz w:val="24"/>
          <w:szCs w:val="24"/>
        </w:rPr>
      </w:pPr>
    </w:p>
    <w:p w:rsidR="002006CB" w:rsidRDefault="002006CB" w:rsidP="00223D26">
      <w:pPr>
        <w:ind w:right="4535"/>
        <w:jc w:val="both"/>
        <w:rPr>
          <w:rFonts w:ascii="Bookman Old Style" w:hAnsi="Bookman Old Style" w:cs="Arial"/>
          <w:sz w:val="24"/>
          <w:szCs w:val="24"/>
        </w:rPr>
      </w:pPr>
    </w:p>
    <w:p w:rsidR="002006CB" w:rsidRDefault="002006CB" w:rsidP="00223D26">
      <w:pPr>
        <w:ind w:right="4535"/>
        <w:jc w:val="both"/>
        <w:rPr>
          <w:rFonts w:ascii="Bookman Old Style" w:hAnsi="Bookman Old Style" w:cs="Arial"/>
          <w:sz w:val="24"/>
          <w:szCs w:val="24"/>
        </w:rPr>
      </w:pPr>
    </w:p>
    <w:p w:rsidR="00CC73FE" w:rsidRDefault="00CC73FE" w:rsidP="00223D26">
      <w:pPr>
        <w:ind w:right="4535"/>
        <w:jc w:val="both"/>
        <w:rPr>
          <w:rFonts w:ascii="Bookman Old Style" w:hAnsi="Bookman Old Style" w:cs="Arial"/>
          <w:sz w:val="24"/>
          <w:szCs w:val="24"/>
        </w:rPr>
      </w:pPr>
    </w:p>
    <w:p w:rsidR="00CC73FE" w:rsidRDefault="00CC73FE" w:rsidP="00223D26">
      <w:pPr>
        <w:ind w:right="4535"/>
        <w:jc w:val="both"/>
        <w:rPr>
          <w:rFonts w:ascii="Bookman Old Style" w:hAnsi="Bookman Old Style" w:cs="Arial"/>
          <w:sz w:val="24"/>
          <w:szCs w:val="24"/>
        </w:rPr>
      </w:pPr>
    </w:p>
    <w:p w:rsidR="00D50F64" w:rsidRDefault="00D50F64" w:rsidP="00223D26">
      <w:pPr>
        <w:ind w:right="4535"/>
        <w:jc w:val="both"/>
        <w:rPr>
          <w:rFonts w:ascii="Bookman Old Style" w:hAnsi="Bookman Old Style" w:cs="Arial"/>
          <w:sz w:val="24"/>
          <w:szCs w:val="24"/>
        </w:rPr>
      </w:pPr>
    </w:p>
    <w:p w:rsidR="00D50F64" w:rsidRDefault="00D50F64" w:rsidP="00223D26">
      <w:pPr>
        <w:ind w:right="4535"/>
        <w:jc w:val="both"/>
        <w:rPr>
          <w:rFonts w:ascii="Bookman Old Style" w:hAnsi="Bookman Old Style" w:cs="Arial"/>
          <w:sz w:val="24"/>
          <w:szCs w:val="24"/>
        </w:rPr>
      </w:pPr>
    </w:p>
    <w:p w:rsidR="00C11C7D" w:rsidRPr="0082213F" w:rsidRDefault="00C11C7D" w:rsidP="00B97560">
      <w:pPr>
        <w:spacing w:after="0"/>
        <w:jc w:val="center"/>
        <w:rPr>
          <w:rFonts w:ascii="Bookman Old Style" w:hAnsi="Bookman Old Style" w:cs="Arial"/>
          <w:b/>
          <w:sz w:val="21"/>
          <w:szCs w:val="21"/>
        </w:rPr>
      </w:pPr>
      <w:r w:rsidRPr="0082213F">
        <w:rPr>
          <w:rFonts w:ascii="Bookman Old Style" w:hAnsi="Bookman Old Style" w:cs="Arial"/>
          <w:b/>
          <w:sz w:val="21"/>
          <w:szCs w:val="21"/>
        </w:rPr>
        <w:t>ANEXO V</w:t>
      </w:r>
    </w:p>
    <w:p w:rsidR="00C11C7D" w:rsidRPr="0082213F" w:rsidRDefault="00C11C7D" w:rsidP="00B97560">
      <w:pPr>
        <w:spacing w:after="0"/>
        <w:jc w:val="center"/>
        <w:rPr>
          <w:rFonts w:ascii="Bookman Old Style" w:hAnsi="Bookman Old Style" w:cs="Arial"/>
          <w:b/>
          <w:sz w:val="21"/>
          <w:szCs w:val="21"/>
        </w:rPr>
      </w:pPr>
      <w:r w:rsidRPr="0082213F">
        <w:rPr>
          <w:rFonts w:ascii="Bookman Old Style" w:hAnsi="Bookman Old Style" w:cs="Arial"/>
          <w:b/>
          <w:sz w:val="21"/>
          <w:szCs w:val="21"/>
        </w:rPr>
        <w:t>MINUTA DO CONTRATO</w:t>
      </w:r>
    </w:p>
    <w:p w:rsidR="00C92575" w:rsidRPr="00C92575" w:rsidRDefault="00C92575" w:rsidP="00C92575">
      <w:pPr>
        <w:spacing w:after="0" w:line="240" w:lineRule="auto"/>
        <w:rPr>
          <w:rFonts w:ascii="Times New Roman" w:eastAsia="Times New Roman" w:hAnsi="Times New Roman" w:cs="Times New Roman"/>
          <w:sz w:val="20"/>
          <w:szCs w:val="20"/>
          <w:lang w:eastAsia="pt-BR"/>
        </w:rPr>
      </w:pPr>
    </w:p>
    <w:p w:rsidR="003F63A6" w:rsidRDefault="003F63A6" w:rsidP="003F63A6">
      <w:pPr>
        <w:spacing w:after="120"/>
        <w:ind w:right="-1"/>
        <w:jc w:val="center"/>
      </w:pPr>
      <w:r>
        <w:rPr>
          <w:rFonts w:cstheme="minorHAnsi"/>
          <w:b/>
          <w:sz w:val="28"/>
          <w:szCs w:val="28"/>
        </w:rPr>
        <w:t>PROCESSO ADMINISTRATIVO Nº 006/2025</w:t>
      </w:r>
    </w:p>
    <w:p w:rsidR="003F63A6" w:rsidRDefault="003F63A6" w:rsidP="003F63A6">
      <w:pPr>
        <w:spacing w:after="120"/>
        <w:ind w:right="-1"/>
        <w:jc w:val="center"/>
        <w:rPr>
          <w:rFonts w:cstheme="minorHAnsi"/>
        </w:rPr>
      </w:pPr>
      <w:r>
        <w:rPr>
          <w:rFonts w:ascii="Calibri" w:hAnsi="Calibri" w:cstheme="minorHAnsi"/>
          <w:b/>
          <w:sz w:val="28"/>
          <w:szCs w:val="28"/>
        </w:rPr>
        <w:t>DISPENSA DE LICITAÇÃO Nº 003/2025</w:t>
      </w:r>
    </w:p>
    <w:p w:rsidR="003F63A6" w:rsidRDefault="003F63A6" w:rsidP="003F63A6">
      <w:pPr>
        <w:spacing w:after="120"/>
        <w:ind w:right="-1"/>
        <w:jc w:val="center"/>
      </w:pPr>
      <w:r>
        <w:rPr>
          <w:rFonts w:cstheme="minorHAnsi"/>
          <w:b/>
          <w:sz w:val="28"/>
          <w:szCs w:val="28"/>
          <w:shd w:val="clear" w:color="auto" w:fill="BF0041"/>
        </w:rPr>
        <w:t>MINUTA</w:t>
      </w:r>
      <w:r>
        <w:rPr>
          <w:rFonts w:cstheme="minorHAnsi"/>
          <w:b/>
          <w:sz w:val="28"/>
          <w:szCs w:val="28"/>
        </w:rPr>
        <w:t xml:space="preserve"> DE CONTRATO ADMINISTRATIVO </w:t>
      </w:r>
      <w:r>
        <w:rPr>
          <w:rFonts w:cstheme="minorHAnsi"/>
          <w:b/>
          <w:sz w:val="28"/>
          <w:szCs w:val="28"/>
          <w:shd w:val="clear" w:color="auto" w:fill="FFFF00"/>
        </w:rPr>
        <w:t>Nº XXX/2025</w:t>
      </w:r>
    </w:p>
    <w:p w:rsidR="003F63A6" w:rsidRDefault="003F63A6" w:rsidP="003F63A6">
      <w:pPr>
        <w:spacing w:after="120"/>
        <w:ind w:right="-1"/>
        <w:jc w:val="center"/>
        <w:rPr>
          <w:rFonts w:cstheme="minorHAnsi"/>
          <w:b/>
          <w:sz w:val="24"/>
          <w:szCs w:val="24"/>
        </w:rPr>
      </w:pPr>
    </w:p>
    <w:p w:rsidR="003F63A6" w:rsidRDefault="003F63A6" w:rsidP="003F63A6">
      <w:pPr>
        <w:spacing w:after="120"/>
        <w:ind w:left="3544"/>
        <w:jc w:val="both"/>
        <w:textAlignment w:val="baseline"/>
      </w:pPr>
      <w:r>
        <w:rPr>
          <w:rFonts w:cstheme="minorHAnsi"/>
          <w:bCs/>
          <w:iCs/>
          <w:sz w:val="24"/>
          <w:szCs w:val="24"/>
        </w:rPr>
        <w:t xml:space="preserve">CONTRATO ADMINISTRATIVO Nº </w:t>
      </w:r>
      <w:r>
        <w:rPr>
          <w:rFonts w:cstheme="minorHAnsi"/>
          <w:bCs/>
          <w:iCs/>
          <w:sz w:val="24"/>
          <w:szCs w:val="24"/>
          <w:shd w:val="clear" w:color="auto" w:fill="FFFF00"/>
        </w:rPr>
        <w:t>XXX</w:t>
      </w:r>
      <w:r>
        <w:rPr>
          <w:rFonts w:cstheme="minorHAnsi"/>
          <w:bCs/>
          <w:iCs/>
          <w:sz w:val="24"/>
          <w:szCs w:val="24"/>
        </w:rPr>
        <w:t>/2025, QUE FAZEM ENTRE SI A CÂMARA MUNICIPAL DE ÁGUA CLARA/MS E A EMPRESA XXXXXXXXXXXXXXXXXXXXXXXXXXXXXXXXX.</w:t>
      </w:r>
    </w:p>
    <w:p w:rsidR="003F63A6" w:rsidRDefault="003F63A6" w:rsidP="003F63A6">
      <w:pPr>
        <w:spacing w:after="120"/>
        <w:ind w:left="4536" w:right="-1"/>
        <w:jc w:val="both"/>
        <w:textAlignment w:val="baseline"/>
        <w:rPr>
          <w:rFonts w:cstheme="minorHAnsi"/>
          <w:b/>
          <w:iCs/>
          <w:sz w:val="24"/>
          <w:szCs w:val="24"/>
        </w:rPr>
      </w:pPr>
    </w:p>
    <w:p w:rsidR="003F63A6" w:rsidRDefault="003F63A6" w:rsidP="003F63A6">
      <w:pPr>
        <w:spacing w:after="120"/>
        <w:jc w:val="both"/>
        <w:rPr>
          <w:rFonts w:cstheme="minorHAnsi"/>
          <w:sz w:val="24"/>
          <w:szCs w:val="24"/>
        </w:rPr>
      </w:pPr>
    </w:p>
    <w:p w:rsidR="003F63A6" w:rsidRDefault="003F63A6" w:rsidP="003F63A6">
      <w:pPr>
        <w:spacing w:after="120"/>
        <w:jc w:val="both"/>
      </w:pPr>
      <w:r>
        <w:rPr>
          <w:rFonts w:cstheme="minorHAnsi"/>
          <w:bCs/>
          <w:sz w:val="24"/>
          <w:szCs w:val="24"/>
        </w:rPr>
        <w:t xml:space="preserve">A Câmara Municipal de Água Clara/MS, Pessoa Jurídica de Direto Público Interno, com sede administrativa na Rua Fernando Bastos Júnior, 1525, Jardim Novo Horizonte, na cidade de Água Clara/MS, inscrita no CNPJ sob o nº 15.410.160/0001-86, neste ato representada pelo seu Presidente, vereador Elizeu Pereira da Silva, doravante denominado CONTRATANTE, e a empresa XXXXXXXXXXXXXXXXXXXXXX, inscrita no CNPJ sob o nº XXXXXXXXXXXXX, sediada na Rua XXXXXXXXXXXXXXXXXXX, XX, XXXXXXXXXXXXXX, na cidade de XXXXXXXXXXXXX/XX, doravante determinada CONTRATADA, neste ato representada por XXXXXXXXXXXXXXXXXXXX, sócio administrador, tendo em vista o que consta no Processo nº 005/2025 e em observância às disposições da Lei nº 14.133, de 1º de abril de 2021, Decreto Legislativo nº 28/2024 da Câmara Municipal de Água Clara/MS e demais legislações aplicáveis, resolvem celebrar o presente Termo de Contrato, decorrente da Dispensa de Licitação nº </w:t>
      </w:r>
      <w:r>
        <w:rPr>
          <w:rFonts w:ascii="Calibri" w:hAnsi="Calibri" w:cs="Calibri"/>
          <w:bCs/>
          <w:sz w:val="24"/>
          <w:szCs w:val="24"/>
        </w:rPr>
        <w:t>003/</w:t>
      </w:r>
      <w:r>
        <w:rPr>
          <w:rFonts w:cstheme="minorHAnsi"/>
          <w:bCs/>
          <w:sz w:val="24"/>
          <w:szCs w:val="24"/>
        </w:rPr>
        <w:t xml:space="preserve">2025, mediante as cláusulas e condições a seguir enunciadas. </w:t>
      </w:r>
    </w:p>
    <w:p w:rsidR="003F63A6" w:rsidRDefault="003F63A6" w:rsidP="003F63A6">
      <w:pPr>
        <w:spacing w:after="120"/>
        <w:jc w:val="both"/>
        <w:rPr>
          <w:rFonts w:eastAsia="Century Gothic" w:cstheme="minorHAnsi"/>
          <w:b/>
          <w:sz w:val="24"/>
          <w:szCs w:val="24"/>
        </w:rPr>
      </w:pPr>
    </w:p>
    <w:p w:rsidR="003F63A6" w:rsidRDefault="003F63A6" w:rsidP="003F63A6">
      <w:pPr>
        <w:spacing w:after="120"/>
        <w:jc w:val="both"/>
      </w:pPr>
      <w:r>
        <w:rPr>
          <w:rFonts w:eastAsia="Century Gothic" w:cstheme="minorHAnsi"/>
          <w:b/>
          <w:sz w:val="24"/>
          <w:szCs w:val="24"/>
        </w:rPr>
        <w:t>DA AUTORIZAÇÃO:</w:t>
      </w:r>
    </w:p>
    <w:p w:rsidR="003F63A6" w:rsidRDefault="003F63A6" w:rsidP="003F63A6">
      <w:pPr>
        <w:spacing w:after="120"/>
        <w:jc w:val="both"/>
      </w:pPr>
      <w:r>
        <w:rPr>
          <w:rFonts w:eastAsia="Century Gothic" w:cstheme="minorHAnsi"/>
          <w:bCs/>
          <w:sz w:val="24"/>
          <w:szCs w:val="24"/>
        </w:rPr>
        <w:t>O</w:t>
      </w:r>
      <w:r>
        <w:rPr>
          <w:rFonts w:eastAsia="Century Gothic" w:cstheme="minorHAnsi"/>
          <w:sz w:val="24"/>
          <w:szCs w:val="24"/>
        </w:rPr>
        <w:t xml:space="preserve"> presente Contrato Administrativo é celebrado em decorrência da autorização exarada em despacho constante no Processo Administrativo nº 006/2025, originado pela Dispensa de Licitação nº 003/2025, que, junto ao Termo de Referência, Edital, a Proposta da CONTRATADA e demais anexos, vinculam-se a esta contratação, independentemente de transcrição.</w:t>
      </w:r>
    </w:p>
    <w:p w:rsidR="003F63A6" w:rsidRDefault="003F63A6" w:rsidP="003F63A6">
      <w:pPr>
        <w:spacing w:after="120"/>
        <w:ind w:right="-1"/>
        <w:jc w:val="both"/>
        <w:textAlignment w:val="baseline"/>
        <w:rPr>
          <w:rFonts w:cstheme="minorHAnsi"/>
          <w:b/>
          <w:iCs/>
          <w:sz w:val="24"/>
          <w:szCs w:val="24"/>
        </w:rPr>
      </w:pPr>
    </w:p>
    <w:p w:rsidR="003F63A6" w:rsidRDefault="003F63A6" w:rsidP="003F63A6">
      <w:pPr>
        <w:spacing w:after="120"/>
        <w:ind w:right="-1"/>
        <w:jc w:val="both"/>
        <w:textAlignment w:val="baseline"/>
      </w:pPr>
      <w:r>
        <w:rPr>
          <w:rFonts w:cstheme="minorHAnsi"/>
          <w:b/>
          <w:iCs/>
          <w:sz w:val="24"/>
          <w:szCs w:val="24"/>
        </w:rPr>
        <w:t xml:space="preserve">CLÁUSULA PRIMEIRA </w:t>
      </w:r>
      <w:r>
        <w:rPr>
          <w:rFonts w:cstheme="minorHAnsi"/>
          <w:b/>
          <w:bCs/>
          <w:sz w:val="24"/>
          <w:szCs w:val="24"/>
        </w:rPr>
        <w:t xml:space="preserve">– </w:t>
      </w:r>
      <w:r>
        <w:rPr>
          <w:rFonts w:cstheme="minorHAnsi"/>
          <w:b/>
          <w:iCs/>
          <w:sz w:val="24"/>
          <w:szCs w:val="24"/>
        </w:rPr>
        <w:t>DO OBJETO</w:t>
      </w:r>
    </w:p>
    <w:p w:rsidR="003F63A6" w:rsidRDefault="003F63A6" w:rsidP="003F63A6">
      <w:pPr>
        <w:spacing w:after="120"/>
        <w:ind w:right="-1"/>
        <w:jc w:val="both"/>
        <w:textAlignment w:val="baseline"/>
      </w:pPr>
      <w:r>
        <w:rPr>
          <w:rFonts w:cstheme="minorHAnsi"/>
          <w:b/>
          <w:iCs/>
          <w:sz w:val="24"/>
          <w:szCs w:val="24"/>
        </w:rPr>
        <w:t>1.1.</w:t>
      </w:r>
      <w:r>
        <w:rPr>
          <w:rFonts w:cstheme="minorHAnsi"/>
          <w:bCs/>
          <w:iCs/>
          <w:sz w:val="24"/>
          <w:szCs w:val="24"/>
        </w:rPr>
        <w:t xml:space="preserve"> Constitui o objeto do presente contrato administrativo, conforme condições, quantidades e exigências estabelecidas no Termo de Referência a contratação de empresa para prestação de serviço de aquisição de Registrador Eletrônico de Ponto com leitor biométrico, com locação de software de controle de frequência de entrada e saída de servidores públicos, em atendimento às necessidades da Câmara Municipal de Água Clara/MS, abaixo discriminadas:</w:t>
      </w:r>
    </w:p>
    <w:tbl>
      <w:tblPr>
        <w:tblW w:w="9665" w:type="dxa"/>
        <w:jc w:val="center"/>
        <w:tblLayout w:type="fixed"/>
        <w:tblCellMar>
          <w:left w:w="70" w:type="dxa"/>
          <w:right w:w="70" w:type="dxa"/>
        </w:tblCellMar>
        <w:tblLook w:val="04A0" w:firstRow="1" w:lastRow="0" w:firstColumn="1" w:lastColumn="0" w:noHBand="0" w:noVBand="1"/>
      </w:tblPr>
      <w:tblGrid>
        <w:gridCol w:w="572"/>
        <w:gridCol w:w="3838"/>
        <w:gridCol w:w="1061"/>
        <w:gridCol w:w="934"/>
        <w:gridCol w:w="1789"/>
        <w:gridCol w:w="1471"/>
      </w:tblGrid>
      <w:tr w:rsidR="003F63A6" w:rsidTr="00BD0615">
        <w:trPr>
          <w:trHeight w:val="454"/>
          <w:jc w:val="center"/>
        </w:trPr>
        <w:tc>
          <w:tcPr>
            <w:tcW w:w="571" w:type="dxa"/>
            <w:tcBorders>
              <w:top w:val="single" w:sz="4" w:space="0" w:color="000000"/>
              <w:left w:val="single" w:sz="4" w:space="0" w:color="000000"/>
              <w:bottom w:val="single" w:sz="4" w:space="0" w:color="000000"/>
              <w:right w:val="single" w:sz="4" w:space="0" w:color="000000"/>
            </w:tcBorders>
            <w:vAlign w:val="center"/>
          </w:tcPr>
          <w:p w:rsidR="003F63A6" w:rsidRDefault="003F63A6" w:rsidP="00BD0615">
            <w:pPr>
              <w:spacing w:after="120"/>
              <w:jc w:val="center"/>
            </w:pPr>
            <w:r>
              <w:rPr>
                <w:rFonts w:cstheme="minorHAnsi"/>
                <w:b/>
                <w:sz w:val="18"/>
                <w:szCs w:val="18"/>
              </w:rPr>
              <w:lastRenderedPageBreak/>
              <w:t>ITEM</w:t>
            </w:r>
          </w:p>
        </w:tc>
        <w:tc>
          <w:tcPr>
            <w:tcW w:w="3838" w:type="dxa"/>
            <w:tcBorders>
              <w:top w:val="single" w:sz="4" w:space="0" w:color="000000"/>
              <w:bottom w:val="single" w:sz="4" w:space="0" w:color="000000"/>
              <w:right w:val="single" w:sz="4" w:space="0" w:color="000000"/>
            </w:tcBorders>
            <w:vAlign w:val="center"/>
          </w:tcPr>
          <w:p w:rsidR="003F63A6" w:rsidRDefault="003F63A6" w:rsidP="00BD0615">
            <w:pPr>
              <w:spacing w:after="120"/>
              <w:jc w:val="center"/>
            </w:pPr>
            <w:r>
              <w:rPr>
                <w:rFonts w:cstheme="minorHAnsi"/>
                <w:b/>
                <w:sz w:val="18"/>
                <w:szCs w:val="18"/>
              </w:rPr>
              <w:t>OBJETO</w:t>
            </w:r>
          </w:p>
        </w:tc>
        <w:tc>
          <w:tcPr>
            <w:tcW w:w="1061" w:type="dxa"/>
            <w:tcBorders>
              <w:top w:val="single" w:sz="4" w:space="0" w:color="000000"/>
              <w:bottom w:val="single" w:sz="4" w:space="0" w:color="000000"/>
              <w:right w:val="single" w:sz="4" w:space="0" w:color="000000"/>
            </w:tcBorders>
            <w:vAlign w:val="center"/>
          </w:tcPr>
          <w:p w:rsidR="003F63A6" w:rsidRDefault="003F63A6" w:rsidP="00BD0615">
            <w:pPr>
              <w:spacing w:after="120"/>
              <w:jc w:val="center"/>
            </w:pPr>
            <w:r>
              <w:rPr>
                <w:rFonts w:cstheme="minorHAnsi"/>
                <w:b/>
                <w:sz w:val="18"/>
                <w:szCs w:val="18"/>
              </w:rPr>
              <w:t>UNIDADE</w:t>
            </w:r>
          </w:p>
        </w:tc>
        <w:tc>
          <w:tcPr>
            <w:tcW w:w="934" w:type="dxa"/>
            <w:tcBorders>
              <w:top w:val="single" w:sz="4" w:space="0" w:color="000000"/>
              <w:bottom w:val="single" w:sz="4" w:space="0" w:color="000000"/>
              <w:right w:val="single" w:sz="4" w:space="0" w:color="000000"/>
            </w:tcBorders>
            <w:vAlign w:val="center"/>
          </w:tcPr>
          <w:p w:rsidR="003F63A6" w:rsidRDefault="003F63A6" w:rsidP="00BD0615">
            <w:pPr>
              <w:spacing w:after="120"/>
              <w:jc w:val="center"/>
            </w:pPr>
            <w:r>
              <w:rPr>
                <w:rFonts w:cstheme="minorHAnsi"/>
                <w:b/>
                <w:sz w:val="18"/>
                <w:szCs w:val="18"/>
              </w:rPr>
              <w:t>QUANT.</w:t>
            </w:r>
          </w:p>
        </w:tc>
        <w:tc>
          <w:tcPr>
            <w:tcW w:w="1789" w:type="dxa"/>
            <w:tcBorders>
              <w:top w:val="single" w:sz="4" w:space="0" w:color="000000"/>
              <w:bottom w:val="single" w:sz="4" w:space="0" w:color="000000"/>
              <w:right w:val="single" w:sz="4" w:space="0" w:color="000000"/>
            </w:tcBorders>
            <w:vAlign w:val="center"/>
          </w:tcPr>
          <w:p w:rsidR="003F63A6" w:rsidRDefault="003F63A6" w:rsidP="00BD0615">
            <w:pPr>
              <w:spacing w:after="120"/>
              <w:jc w:val="center"/>
            </w:pPr>
            <w:r>
              <w:rPr>
                <w:rFonts w:cstheme="minorHAnsi"/>
                <w:b/>
                <w:sz w:val="18"/>
                <w:szCs w:val="18"/>
              </w:rPr>
              <w:t>VALOR UNITÁRIO (R$)</w:t>
            </w:r>
          </w:p>
        </w:tc>
        <w:tc>
          <w:tcPr>
            <w:tcW w:w="1471" w:type="dxa"/>
            <w:tcBorders>
              <w:top w:val="single" w:sz="4" w:space="0" w:color="000000"/>
              <w:bottom w:val="single" w:sz="4" w:space="0" w:color="000000"/>
              <w:right w:val="single" w:sz="4" w:space="0" w:color="000000"/>
            </w:tcBorders>
            <w:vAlign w:val="center"/>
          </w:tcPr>
          <w:p w:rsidR="003F63A6" w:rsidRDefault="003F63A6" w:rsidP="00BD0615">
            <w:pPr>
              <w:spacing w:after="120"/>
              <w:jc w:val="center"/>
            </w:pPr>
            <w:r>
              <w:rPr>
                <w:rFonts w:cstheme="minorHAnsi"/>
                <w:b/>
                <w:sz w:val="18"/>
                <w:szCs w:val="18"/>
              </w:rPr>
              <w:t>VALOR TOTAL (R$)</w:t>
            </w:r>
          </w:p>
        </w:tc>
      </w:tr>
      <w:tr w:rsidR="003F63A6" w:rsidTr="00BD0615">
        <w:trPr>
          <w:trHeight w:val="283"/>
          <w:jc w:val="center"/>
        </w:trPr>
        <w:tc>
          <w:tcPr>
            <w:tcW w:w="571" w:type="dxa"/>
            <w:tcBorders>
              <w:top w:val="single" w:sz="4" w:space="0" w:color="000000"/>
              <w:left w:val="single" w:sz="4" w:space="0" w:color="000000"/>
              <w:bottom w:val="single" w:sz="4" w:space="0" w:color="000000"/>
              <w:right w:val="single" w:sz="4" w:space="0" w:color="000000"/>
            </w:tcBorders>
            <w:vAlign w:val="center"/>
          </w:tcPr>
          <w:p w:rsidR="003F63A6" w:rsidRDefault="003F63A6" w:rsidP="00BD0615">
            <w:pPr>
              <w:spacing w:after="120"/>
              <w:jc w:val="center"/>
              <w:rPr>
                <w:rFonts w:ascii="Calibri" w:hAnsi="Calibri"/>
                <w:sz w:val="24"/>
                <w:szCs w:val="24"/>
              </w:rPr>
            </w:pPr>
            <w:r>
              <w:rPr>
                <w:rFonts w:cstheme="minorHAnsi"/>
                <w:b/>
                <w:bCs/>
                <w:sz w:val="24"/>
                <w:szCs w:val="24"/>
              </w:rPr>
              <w:t>1</w:t>
            </w:r>
          </w:p>
        </w:tc>
        <w:tc>
          <w:tcPr>
            <w:tcW w:w="3838" w:type="dxa"/>
            <w:tcBorders>
              <w:top w:val="single" w:sz="4" w:space="0" w:color="000000"/>
              <w:bottom w:val="single" w:sz="4" w:space="0" w:color="000000"/>
              <w:right w:val="single" w:sz="4" w:space="0" w:color="000000"/>
            </w:tcBorders>
            <w:vAlign w:val="center"/>
          </w:tcPr>
          <w:p w:rsidR="003F63A6" w:rsidRDefault="003F63A6" w:rsidP="00BD0615">
            <w:pPr>
              <w:spacing w:after="120"/>
              <w:jc w:val="both"/>
              <w:rPr>
                <w:rFonts w:ascii="Calibri" w:hAnsi="Calibri"/>
                <w:sz w:val="24"/>
                <w:szCs w:val="24"/>
              </w:rPr>
            </w:pPr>
            <w:r>
              <w:rPr>
                <w:rFonts w:cstheme="minorHAnsi"/>
                <w:color w:val="000000"/>
                <w:sz w:val="24"/>
                <w:szCs w:val="24"/>
              </w:rPr>
              <w:t xml:space="preserve">Aquisição de Relógio Eletrônico de ponto, com identificação de registros através de impressão digital (biometria) e teclado (senha), </w:t>
            </w:r>
            <w:proofErr w:type="spellStart"/>
            <w:r>
              <w:rPr>
                <w:rFonts w:cstheme="minorHAnsi"/>
                <w:color w:val="000000"/>
                <w:sz w:val="24"/>
                <w:szCs w:val="24"/>
              </w:rPr>
              <w:t>wifi</w:t>
            </w:r>
            <w:proofErr w:type="spellEnd"/>
            <w:r>
              <w:rPr>
                <w:rFonts w:cstheme="minorHAnsi"/>
                <w:color w:val="000000"/>
                <w:sz w:val="24"/>
                <w:szCs w:val="24"/>
              </w:rPr>
              <w:t xml:space="preserve">, biometria para 300 a 500 funcionários, com fornecimento de Bobina de papel. Incluindo manutenção, conservação e reparo. </w:t>
            </w:r>
          </w:p>
        </w:tc>
        <w:tc>
          <w:tcPr>
            <w:tcW w:w="1061" w:type="dxa"/>
            <w:tcBorders>
              <w:top w:val="single" w:sz="4" w:space="0" w:color="000000"/>
              <w:bottom w:val="single" w:sz="4" w:space="0" w:color="000000"/>
              <w:right w:val="single" w:sz="4" w:space="0" w:color="000000"/>
            </w:tcBorders>
            <w:vAlign w:val="center"/>
          </w:tcPr>
          <w:p w:rsidR="003F63A6" w:rsidRDefault="003F63A6" w:rsidP="00BD0615">
            <w:pPr>
              <w:spacing w:after="120"/>
              <w:jc w:val="center"/>
              <w:rPr>
                <w:rFonts w:ascii="Calibri" w:hAnsi="Calibri"/>
                <w:sz w:val="24"/>
                <w:szCs w:val="24"/>
              </w:rPr>
            </w:pPr>
            <w:proofErr w:type="spellStart"/>
            <w:r>
              <w:rPr>
                <w:rFonts w:cstheme="minorHAnsi"/>
                <w:sz w:val="24"/>
                <w:szCs w:val="24"/>
              </w:rPr>
              <w:t>un</w:t>
            </w:r>
            <w:proofErr w:type="spellEnd"/>
          </w:p>
        </w:tc>
        <w:tc>
          <w:tcPr>
            <w:tcW w:w="934" w:type="dxa"/>
            <w:tcBorders>
              <w:top w:val="single" w:sz="4" w:space="0" w:color="000000"/>
              <w:bottom w:val="single" w:sz="4" w:space="0" w:color="000000"/>
              <w:right w:val="single" w:sz="4" w:space="0" w:color="000000"/>
            </w:tcBorders>
            <w:vAlign w:val="center"/>
          </w:tcPr>
          <w:p w:rsidR="003F63A6" w:rsidRDefault="003F63A6" w:rsidP="00BD0615">
            <w:pPr>
              <w:spacing w:after="120"/>
              <w:jc w:val="center"/>
              <w:rPr>
                <w:rFonts w:ascii="Calibri" w:hAnsi="Calibri"/>
                <w:sz w:val="24"/>
                <w:szCs w:val="24"/>
              </w:rPr>
            </w:pPr>
            <w:r>
              <w:rPr>
                <w:rFonts w:cstheme="minorHAnsi"/>
                <w:sz w:val="24"/>
                <w:szCs w:val="24"/>
              </w:rPr>
              <w:t>1</w:t>
            </w:r>
          </w:p>
        </w:tc>
        <w:tc>
          <w:tcPr>
            <w:tcW w:w="1789" w:type="dxa"/>
            <w:tcBorders>
              <w:top w:val="single" w:sz="4" w:space="0" w:color="000000"/>
              <w:bottom w:val="single" w:sz="4" w:space="0" w:color="000000"/>
              <w:right w:val="single" w:sz="4" w:space="0" w:color="000000"/>
            </w:tcBorders>
            <w:vAlign w:val="center"/>
          </w:tcPr>
          <w:p w:rsidR="003F63A6" w:rsidRDefault="003F63A6" w:rsidP="00BD0615">
            <w:pPr>
              <w:spacing w:after="120"/>
              <w:jc w:val="center"/>
              <w:rPr>
                <w:rFonts w:cstheme="minorHAnsi"/>
                <w:color w:val="000000"/>
                <w:sz w:val="24"/>
                <w:szCs w:val="24"/>
              </w:rPr>
            </w:pPr>
          </w:p>
        </w:tc>
        <w:tc>
          <w:tcPr>
            <w:tcW w:w="1471" w:type="dxa"/>
            <w:tcBorders>
              <w:top w:val="single" w:sz="4" w:space="0" w:color="000000"/>
              <w:bottom w:val="single" w:sz="4" w:space="0" w:color="000000"/>
              <w:right w:val="single" w:sz="4" w:space="0" w:color="000000"/>
            </w:tcBorders>
            <w:vAlign w:val="center"/>
          </w:tcPr>
          <w:p w:rsidR="003F63A6" w:rsidRDefault="003F63A6" w:rsidP="00BD0615">
            <w:pPr>
              <w:spacing w:after="120"/>
              <w:jc w:val="center"/>
              <w:rPr>
                <w:rFonts w:cstheme="minorHAnsi"/>
                <w:sz w:val="24"/>
                <w:szCs w:val="24"/>
              </w:rPr>
            </w:pPr>
          </w:p>
        </w:tc>
      </w:tr>
      <w:tr w:rsidR="003F63A6" w:rsidTr="00BD0615">
        <w:trPr>
          <w:trHeight w:val="283"/>
          <w:jc w:val="center"/>
        </w:trPr>
        <w:tc>
          <w:tcPr>
            <w:tcW w:w="571" w:type="dxa"/>
            <w:tcBorders>
              <w:left w:val="single" w:sz="4" w:space="0" w:color="000000"/>
              <w:bottom w:val="single" w:sz="4" w:space="0" w:color="000000"/>
              <w:right w:val="single" w:sz="4" w:space="0" w:color="000000"/>
            </w:tcBorders>
            <w:vAlign w:val="center"/>
          </w:tcPr>
          <w:p w:rsidR="003F63A6" w:rsidRDefault="003F63A6" w:rsidP="00BD0615">
            <w:pPr>
              <w:spacing w:after="120"/>
              <w:jc w:val="center"/>
              <w:rPr>
                <w:rFonts w:ascii="Calibri" w:hAnsi="Calibri"/>
                <w:sz w:val="24"/>
                <w:szCs w:val="24"/>
              </w:rPr>
            </w:pPr>
            <w:r>
              <w:rPr>
                <w:rFonts w:cstheme="minorHAnsi"/>
                <w:b/>
                <w:bCs/>
                <w:sz w:val="24"/>
                <w:szCs w:val="24"/>
              </w:rPr>
              <w:t>2</w:t>
            </w:r>
          </w:p>
        </w:tc>
        <w:tc>
          <w:tcPr>
            <w:tcW w:w="3838" w:type="dxa"/>
            <w:tcBorders>
              <w:bottom w:val="single" w:sz="4" w:space="0" w:color="000000"/>
              <w:right w:val="single" w:sz="4" w:space="0" w:color="000000"/>
            </w:tcBorders>
            <w:vAlign w:val="center"/>
          </w:tcPr>
          <w:p w:rsidR="003F63A6" w:rsidRDefault="003F63A6" w:rsidP="00BD0615">
            <w:pPr>
              <w:spacing w:after="120"/>
              <w:jc w:val="both"/>
              <w:rPr>
                <w:rFonts w:ascii="Calibri" w:hAnsi="Calibri"/>
                <w:sz w:val="24"/>
                <w:szCs w:val="24"/>
              </w:rPr>
            </w:pPr>
            <w:r>
              <w:rPr>
                <w:rFonts w:ascii="Calibri" w:hAnsi="Calibri"/>
                <w:sz w:val="24"/>
                <w:szCs w:val="24"/>
              </w:rPr>
              <w:t>Licença de Software para gestão de ponto com capacidade de cadastro de 100 funcionários, incluindo instalação, treinamento, atualizações de suas versões, bem como respectivos firmwares e transferência de conhecimento.</w:t>
            </w:r>
          </w:p>
        </w:tc>
        <w:tc>
          <w:tcPr>
            <w:tcW w:w="1061" w:type="dxa"/>
            <w:tcBorders>
              <w:bottom w:val="single" w:sz="4" w:space="0" w:color="000000"/>
              <w:right w:val="single" w:sz="4" w:space="0" w:color="000000"/>
            </w:tcBorders>
            <w:vAlign w:val="center"/>
          </w:tcPr>
          <w:p w:rsidR="003F63A6" w:rsidRDefault="003F63A6" w:rsidP="00BD0615">
            <w:pPr>
              <w:spacing w:after="120"/>
              <w:jc w:val="center"/>
              <w:rPr>
                <w:rFonts w:ascii="Calibri" w:hAnsi="Calibri"/>
                <w:sz w:val="24"/>
                <w:szCs w:val="24"/>
              </w:rPr>
            </w:pPr>
            <w:r>
              <w:rPr>
                <w:rFonts w:ascii="Calibri" w:hAnsi="Calibri"/>
                <w:sz w:val="24"/>
                <w:szCs w:val="24"/>
              </w:rPr>
              <w:t>mês</w:t>
            </w:r>
          </w:p>
        </w:tc>
        <w:tc>
          <w:tcPr>
            <w:tcW w:w="934" w:type="dxa"/>
            <w:tcBorders>
              <w:bottom w:val="single" w:sz="4" w:space="0" w:color="000000"/>
              <w:right w:val="single" w:sz="4" w:space="0" w:color="000000"/>
            </w:tcBorders>
            <w:vAlign w:val="center"/>
          </w:tcPr>
          <w:p w:rsidR="003F63A6" w:rsidRDefault="003F63A6" w:rsidP="00BD0615">
            <w:pPr>
              <w:spacing w:after="120"/>
              <w:jc w:val="center"/>
              <w:rPr>
                <w:rFonts w:ascii="Calibri" w:hAnsi="Calibri"/>
                <w:sz w:val="24"/>
                <w:szCs w:val="24"/>
              </w:rPr>
            </w:pPr>
            <w:r>
              <w:rPr>
                <w:rFonts w:ascii="Calibri" w:hAnsi="Calibri"/>
                <w:sz w:val="24"/>
                <w:szCs w:val="24"/>
              </w:rPr>
              <w:t>12</w:t>
            </w:r>
          </w:p>
        </w:tc>
        <w:tc>
          <w:tcPr>
            <w:tcW w:w="1789" w:type="dxa"/>
            <w:tcBorders>
              <w:bottom w:val="single" w:sz="4" w:space="0" w:color="000000"/>
              <w:right w:val="single" w:sz="4" w:space="0" w:color="000000"/>
            </w:tcBorders>
            <w:vAlign w:val="center"/>
          </w:tcPr>
          <w:p w:rsidR="003F63A6" w:rsidRDefault="003F63A6" w:rsidP="00BD0615">
            <w:pPr>
              <w:spacing w:after="120"/>
              <w:jc w:val="center"/>
              <w:rPr>
                <w:rFonts w:cstheme="minorHAnsi"/>
                <w:color w:val="000000"/>
                <w:sz w:val="24"/>
                <w:szCs w:val="24"/>
              </w:rPr>
            </w:pPr>
          </w:p>
        </w:tc>
        <w:tc>
          <w:tcPr>
            <w:tcW w:w="1471" w:type="dxa"/>
            <w:tcBorders>
              <w:bottom w:val="single" w:sz="4" w:space="0" w:color="000000"/>
              <w:right w:val="single" w:sz="4" w:space="0" w:color="000000"/>
            </w:tcBorders>
            <w:vAlign w:val="center"/>
          </w:tcPr>
          <w:p w:rsidR="003F63A6" w:rsidRDefault="003F63A6" w:rsidP="00BD0615">
            <w:pPr>
              <w:spacing w:after="120"/>
              <w:jc w:val="center"/>
              <w:rPr>
                <w:rFonts w:cstheme="minorHAnsi"/>
                <w:sz w:val="24"/>
                <w:szCs w:val="24"/>
              </w:rPr>
            </w:pPr>
          </w:p>
        </w:tc>
      </w:tr>
    </w:tbl>
    <w:p w:rsidR="003F63A6" w:rsidRDefault="003F63A6" w:rsidP="003F63A6">
      <w:pPr>
        <w:spacing w:after="120"/>
        <w:ind w:right="-1"/>
        <w:jc w:val="both"/>
        <w:textAlignment w:val="baseline"/>
        <w:rPr>
          <w:rFonts w:cstheme="minorHAnsi"/>
          <w:b/>
          <w:iCs/>
          <w:sz w:val="24"/>
          <w:szCs w:val="24"/>
        </w:rPr>
      </w:pPr>
    </w:p>
    <w:p w:rsidR="003F63A6" w:rsidRDefault="003F63A6" w:rsidP="003F63A6">
      <w:pPr>
        <w:spacing w:after="120"/>
        <w:ind w:right="-1"/>
        <w:jc w:val="both"/>
        <w:textAlignment w:val="baseline"/>
      </w:pPr>
      <w:r>
        <w:rPr>
          <w:rFonts w:cstheme="minorHAnsi"/>
          <w:b/>
          <w:iCs/>
          <w:sz w:val="24"/>
          <w:szCs w:val="24"/>
        </w:rPr>
        <w:t xml:space="preserve">CLÁUSULA SEGUNDA </w:t>
      </w:r>
      <w:r>
        <w:rPr>
          <w:rFonts w:cstheme="minorHAnsi"/>
          <w:b/>
          <w:bCs/>
          <w:sz w:val="24"/>
          <w:szCs w:val="24"/>
        </w:rPr>
        <w:t>–</w:t>
      </w:r>
      <w:r>
        <w:rPr>
          <w:rFonts w:cstheme="minorHAnsi"/>
          <w:b/>
          <w:iCs/>
          <w:sz w:val="24"/>
          <w:szCs w:val="24"/>
        </w:rPr>
        <w:t xml:space="preserve"> DA EXECUÇÃO DO OBJETO</w:t>
      </w:r>
    </w:p>
    <w:p w:rsidR="003F63A6" w:rsidRDefault="003F63A6" w:rsidP="003F63A6">
      <w:pPr>
        <w:spacing w:after="120"/>
        <w:jc w:val="both"/>
      </w:pPr>
      <w:r>
        <w:rPr>
          <w:rFonts w:cstheme="minorHAnsi"/>
          <w:b/>
          <w:sz w:val="24"/>
          <w:szCs w:val="24"/>
        </w:rPr>
        <w:t>2.1.</w:t>
      </w:r>
      <w:r>
        <w:rPr>
          <w:rFonts w:cstheme="minorHAnsi"/>
          <w:sz w:val="24"/>
          <w:szCs w:val="24"/>
        </w:rPr>
        <w:t xml:space="preserve"> O regime de execução contratual, os modelos de gestão e de execução, assim como os prazos e condições de conclusão, entrega, observação e recebimento do objeto constam no Termo de Referência, anexo a este Contrato e a execução seguirá os seguintes termos:</w:t>
      </w:r>
    </w:p>
    <w:p w:rsidR="003F63A6" w:rsidRDefault="003F63A6" w:rsidP="003F63A6">
      <w:pPr>
        <w:spacing w:after="120"/>
        <w:jc w:val="both"/>
      </w:pPr>
      <w:bookmarkStart w:id="8" w:name="_Hlk138081222"/>
      <w:r>
        <w:rPr>
          <w:rFonts w:cstheme="minorHAnsi"/>
          <w:b/>
          <w:bCs/>
          <w:sz w:val="24"/>
          <w:szCs w:val="24"/>
        </w:rPr>
        <w:t xml:space="preserve">2.2. </w:t>
      </w:r>
      <w:bookmarkEnd w:id="8"/>
      <w:r>
        <w:rPr>
          <w:rFonts w:cstheme="minorHAnsi"/>
          <w:sz w:val="24"/>
          <w:szCs w:val="24"/>
        </w:rPr>
        <w:t>Prazo de entrega do produto/serviço: 15 (quinze) horas a partir da ordem de compra/serviço.</w:t>
      </w:r>
    </w:p>
    <w:p w:rsidR="003F63A6" w:rsidRDefault="003F63A6" w:rsidP="003F63A6">
      <w:pPr>
        <w:spacing w:after="120"/>
        <w:jc w:val="both"/>
        <w:rPr>
          <w:rFonts w:ascii="Calibri" w:hAnsi="Calibri"/>
          <w:b/>
          <w:bCs/>
          <w:sz w:val="24"/>
          <w:szCs w:val="24"/>
        </w:rPr>
      </w:pPr>
      <w:r>
        <w:rPr>
          <w:rFonts w:ascii="Calibri" w:hAnsi="Calibri"/>
          <w:b/>
          <w:bCs/>
          <w:sz w:val="24"/>
          <w:szCs w:val="24"/>
        </w:rPr>
        <w:t>2.3.</w:t>
      </w:r>
      <w:r>
        <w:rPr>
          <w:rFonts w:ascii="Calibri" w:hAnsi="Calibri"/>
          <w:sz w:val="24"/>
          <w:szCs w:val="24"/>
        </w:rPr>
        <w:t xml:space="preserve"> Local e horário de entrega/execução: os itens deverão ser entregues no prédio da Câmara Municipal, situado à Rua Fernando Bastos Junior, 1525, Jardim Novo Horizonte, na cidade de Água Clara/MS, no horário das 7 às 13h, previamente agendado.</w:t>
      </w:r>
    </w:p>
    <w:p w:rsidR="003F63A6" w:rsidRDefault="003F63A6" w:rsidP="003F63A6">
      <w:pPr>
        <w:spacing w:after="120"/>
        <w:jc w:val="both"/>
        <w:rPr>
          <w:rFonts w:ascii="Calibri" w:hAnsi="Calibri"/>
          <w:b/>
          <w:bCs/>
          <w:sz w:val="24"/>
          <w:szCs w:val="24"/>
        </w:rPr>
      </w:pPr>
      <w:r>
        <w:rPr>
          <w:rFonts w:ascii="Calibri" w:hAnsi="Calibri"/>
          <w:b/>
          <w:bCs/>
          <w:sz w:val="24"/>
          <w:szCs w:val="24"/>
        </w:rPr>
        <w:t>2.4.</w:t>
      </w:r>
      <w:r>
        <w:rPr>
          <w:rFonts w:ascii="Calibri" w:hAnsi="Calibri"/>
          <w:sz w:val="24"/>
          <w:szCs w:val="24"/>
        </w:rPr>
        <w:t xml:space="preserve"> O objeto deverá ser entregue devidamente embalado de forma que deverão ser novos e estarem em perfeitas condições de uso, sem marcas, arranhões ou qualquer outra avaria, quando da recepção pela Câmara Municipal de Água Clara/MS.</w:t>
      </w:r>
    </w:p>
    <w:p w:rsidR="003F63A6" w:rsidRDefault="003F63A6" w:rsidP="003F63A6">
      <w:pPr>
        <w:spacing w:after="120"/>
        <w:ind w:right="-1"/>
        <w:jc w:val="both"/>
        <w:textAlignment w:val="baseline"/>
        <w:rPr>
          <w:rFonts w:cstheme="minorHAnsi"/>
          <w:b/>
          <w:iCs/>
          <w:sz w:val="24"/>
          <w:szCs w:val="24"/>
        </w:rPr>
      </w:pPr>
    </w:p>
    <w:p w:rsidR="003F63A6" w:rsidRDefault="003F63A6" w:rsidP="003F63A6">
      <w:pPr>
        <w:spacing w:after="120"/>
        <w:ind w:right="-1"/>
        <w:jc w:val="both"/>
        <w:textAlignment w:val="baseline"/>
      </w:pPr>
      <w:r>
        <w:rPr>
          <w:rFonts w:cstheme="minorHAnsi"/>
          <w:b/>
          <w:iCs/>
          <w:sz w:val="24"/>
          <w:szCs w:val="24"/>
        </w:rPr>
        <w:t xml:space="preserve">CLÁUSULA TERCEIRA </w:t>
      </w:r>
      <w:r>
        <w:rPr>
          <w:rFonts w:cstheme="minorHAnsi"/>
          <w:b/>
          <w:bCs/>
          <w:sz w:val="24"/>
          <w:szCs w:val="24"/>
        </w:rPr>
        <w:t>–</w:t>
      </w:r>
      <w:r>
        <w:rPr>
          <w:rFonts w:cstheme="minorHAnsi"/>
          <w:b/>
          <w:iCs/>
          <w:sz w:val="24"/>
          <w:szCs w:val="24"/>
        </w:rPr>
        <w:t xml:space="preserve"> DA VIGÊNCIA E PRORROGAÇÃO</w:t>
      </w:r>
    </w:p>
    <w:p w:rsidR="003F63A6" w:rsidRDefault="003F63A6" w:rsidP="003F63A6">
      <w:pPr>
        <w:spacing w:after="120"/>
        <w:ind w:right="-1"/>
        <w:jc w:val="both"/>
        <w:textAlignment w:val="baseline"/>
      </w:pPr>
      <w:r>
        <w:rPr>
          <w:rFonts w:cstheme="minorHAnsi"/>
          <w:b/>
          <w:iCs/>
          <w:sz w:val="24"/>
          <w:szCs w:val="24"/>
        </w:rPr>
        <w:t xml:space="preserve">3.1. </w:t>
      </w:r>
      <w:r>
        <w:rPr>
          <w:rFonts w:cstheme="minorHAnsi"/>
          <w:bCs/>
          <w:iCs/>
          <w:sz w:val="24"/>
          <w:szCs w:val="24"/>
        </w:rPr>
        <w:t>O prazo de vigência da contratação é de 12 (doze) meses, contados da data da última assinatura presente neste instrumento, prorrogável por até 10 (dez) anos, na forma dos artigos 106 e 107 da Lei nº 14.133, de 2021.</w:t>
      </w:r>
    </w:p>
    <w:p w:rsidR="003F63A6" w:rsidRDefault="003F63A6" w:rsidP="003F63A6">
      <w:pPr>
        <w:spacing w:after="120"/>
        <w:ind w:right="-1"/>
        <w:jc w:val="both"/>
        <w:textAlignment w:val="baseline"/>
      </w:pPr>
      <w:r>
        <w:rPr>
          <w:rFonts w:cstheme="minorHAnsi"/>
          <w:b/>
          <w:iCs/>
          <w:sz w:val="24"/>
          <w:szCs w:val="24"/>
        </w:rPr>
        <w:lastRenderedPageBreak/>
        <w:t xml:space="preserve">3.1.1. </w:t>
      </w:r>
      <w:r>
        <w:rPr>
          <w:rFonts w:cstheme="minorHAnsi"/>
          <w:bCs/>
          <w:iCs/>
          <w:sz w:val="24"/>
          <w:szCs w:val="24"/>
        </w:rPr>
        <w:t>A prorrogação de que trata este item é condicionada ao ateste, pela autoridade competente, de que as condições e os preços permanecem vantajosos para a Administração, permitida a negociação com o contratado.</w:t>
      </w:r>
    </w:p>
    <w:p w:rsidR="003F63A6" w:rsidRDefault="003F63A6" w:rsidP="003F63A6">
      <w:pPr>
        <w:spacing w:after="120"/>
        <w:ind w:right="-1"/>
        <w:jc w:val="both"/>
        <w:textAlignment w:val="baseline"/>
      </w:pPr>
      <w:r>
        <w:rPr>
          <w:rFonts w:cstheme="minorHAnsi"/>
          <w:b/>
          <w:iCs/>
          <w:sz w:val="24"/>
          <w:szCs w:val="24"/>
        </w:rPr>
        <w:t xml:space="preserve">3.1.2. </w:t>
      </w:r>
      <w:r>
        <w:rPr>
          <w:rFonts w:cstheme="minorHAnsi"/>
          <w:bCs/>
          <w:iCs/>
          <w:sz w:val="24"/>
          <w:szCs w:val="24"/>
        </w:rPr>
        <w:t>O contrato não poderá ser prorrogado quando o contratado tiver sido penalizado nas sanções de declaração de inidoneidade ou impedimento de licitar e contratar com poder público, observadas as abrangências de aplicação.</w:t>
      </w:r>
    </w:p>
    <w:p w:rsidR="003F63A6" w:rsidRDefault="003F63A6" w:rsidP="003F63A6">
      <w:pPr>
        <w:spacing w:after="120"/>
        <w:ind w:right="-1"/>
        <w:jc w:val="both"/>
        <w:textAlignment w:val="baseline"/>
      </w:pPr>
      <w:r>
        <w:rPr>
          <w:rFonts w:cstheme="minorHAnsi"/>
          <w:b/>
          <w:iCs/>
          <w:sz w:val="24"/>
          <w:szCs w:val="24"/>
        </w:rPr>
        <w:t xml:space="preserve">3.1.3. </w:t>
      </w:r>
      <w:r>
        <w:rPr>
          <w:rFonts w:cstheme="minorHAnsi"/>
          <w:bCs/>
          <w:iCs/>
          <w:sz w:val="24"/>
          <w:szCs w:val="24"/>
        </w:rPr>
        <w:t>A prorrogação de contrato deverá ser promovida mediante celebração de termo aditivo.</w:t>
      </w:r>
    </w:p>
    <w:p w:rsidR="003F63A6" w:rsidRDefault="003F63A6" w:rsidP="003F63A6">
      <w:pPr>
        <w:spacing w:after="120"/>
        <w:ind w:right="-1"/>
        <w:jc w:val="both"/>
        <w:textAlignment w:val="baseline"/>
      </w:pPr>
      <w:r>
        <w:rPr>
          <w:rFonts w:cstheme="minorHAnsi"/>
          <w:b/>
          <w:iCs/>
          <w:sz w:val="24"/>
          <w:szCs w:val="24"/>
        </w:rPr>
        <w:t xml:space="preserve">3.1.4. </w:t>
      </w:r>
      <w:r>
        <w:rPr>
          <w:rFonts w:cstheme="minorHAnsi"/>
          <w:bCs/>
          <w:iCs/>
          <w:sz w:val="24"/>
          <w:szCs w:val="24"/>
        </w:rPr>
        <w:t>O contratado não tem direito subjetivo à prorrogação contratual.</w:t>
      </w:r>
    </w:p>
    <w:p w:rsidR="003F63A6" w:rsidRDefault="003F63A6" w:rsidP="003F63A6">
      <w:pPr>
        <w:spacing w:after="120"/>
        <w:ind w:right="-1"/>
        <w:jc w:val="both"/>
        <w:textAlignment w:val="baseline"/>
        <w:rPr>
          <w:rFonts w:cstheme="minorHAnsi"/>
          <w:iCs/>
          <w:sz w:val="24"/>
          <w:szCs w:val="24"/>
        </w:rPr>
      </w:pPr>
    </w:p>
    <w:p w:rsidR="003F63A6" w:rsidRDefault="003F63A6" w:rsidP="003F63A6">
      <w:pPr>
        <w:spacing w:after="120"/>
        <w:ind w:right="-1"/>
        <w:jc w:val="both"/>
        <w:textAlignment w:val="baseline"/>
      </w:pPr>
      <w:r>
        <w:rPr>
          <w:rFonts w:cstheme="minorHAnsi"/>
          <w:b/>
          <w:iCs/>
          <w:sz w:val="24"/>
          <w:szCs w:val="24"/>
        </w:rPr>
        <w:t xml:space="preserve">CLÁUSULA QUARTA </w:t>
      </w:r>
      <w:r>
        <w:rPr>
          <w:rFonts w:cstheme="minorHAnsi"/>
          <w:b/>
          <w:bCs/>
          <w:sz w:val="24"/>
          <w:szCs w:val="24"/>
        </w:rPr>
        <w:t>–</w:t>
      </w:r>
      <w:r>
        <w:rPr>
          <w:rFonts w:cstheme="minorHAnsi"/>
          <w:b/>
          <w:iCs/>
          <w:sz w:val="24"/>
          <w:szCs w:val="24"/>
        </w:rPr>
        <w:t xml:space="preserve"> DA FISCALIZAÇÃO DO CONTRATO</w:t>
      </w:r>
    </w:p>
    <w:p w:rsidR="003F63A6" w:rsidRDefault="003F63A6" w:rsidP="003F63A6">
      <w:pPr>
        <w:spacing w:after="120"/>
        <w:ind w:right="-1"/>
        <w:jc w:val="both"/>
        <w:textAlignment w:val="baseline"/>
      </w:pPr>
      <w:r>
        <w:rPr>
          <w:rFonts w:cstheme="minorHAnsi"/>
          <w:b/>
          <w:iCs/>
          <w:sz w:val="24"/>
          <w:szCs w:val="24"/>
        </w:rPr>
        <w:t>4.1.</w:t>
      </w:r>
      <w:r>
        <w:rPr>
          <w:rFonts w:cstheme="minorHAnsi"/>
          <w:iCs/>
          <w:sz w:val="24"/>
          <w:szCs w:val="24"/>
        </w:rPr>
        <w:t xml:space="preserve"> </w:t>
      </w:r>
      <w:r>
        <w:rPr>
          <w:rFonts w:cstheme="minorHAnsi"/>
          <w:sz w:val="24"/>
          <w:szCs w:val="24"/>
        </w:rPr>
        <w:t>A fiscalização da execução do objeto ora contratado será realizada pelos servidores Áquila Lacerda de Freitas</w:t>
      </w:r>
      <w:bookmarkStart w:id="9" w:name="_Hlk187131529"/>
      <w:r>
        <w:rPr>
          <w:rFonts w:cstheme="minorHAnsi"/>
          <w:sz w:val="24"/>
          <w:szCs w:val="24"/>
        </w:rPr>
        <w:t xml:space="preserve"> </w:t>
      </w:r>
      <w:bookmarkEnd w:id="9"/>
      <w:r>
        <w:rPr>
          <w:rFonts w:cstheme="minorHAnsi"/>
          <w:sz w:val="24"/>
          <w:szCs w:val="24"/>
        </w:rPr>
        <w:t>e Sara Inacio da Silva Lescano designados pela Administração, em Portaria a ser publicada.</w:t>
      </w:r>
    </w:p>
    <w:p w:rsidR="003F63A6" w:rsidRDefault="003F63A6" w:rsidP="003F63A6">
      <w:pPr>
        <w:spacing w:after="120"/>
        <w:jc w:val="both"/>
      </w:pPr>
      <w:r>
        <w:rPr>
          <w:rFonts w:cstheme="minorHAnsi"/>
          <w:b/>
          <w:sz w:val="24"/>
          <w:szCs w:val="24"/>
        </w:rPr>
        <w:t>4.2.</w:t>
      </w:r>
      <w:r>
        <w:rPr>
          <w:rFonts w:cstheme="minorHAnsi"/>
          <w:sz w:val="24"/>
          <w:szCs w:val="24"/>
        </w:rPr>
        <w:t xml:space="preserve"> A fiscalização de que trata este item não exclui, nem reduz a responsabilidade da </w:t>
      </w:r>
      <w:r>
        <w:rPr>
          <w:rFonts w:cstheme="minorHAnsi"/>
          <w:bCs/>
          <w:sz w:val="24"/>
          <w:szCs w:val="24"/>
        </w:rPr>
        <w:t>CONTRATADA</w:t>
      </w:r>
      <w:r>
        <w:rPr>
          <w:rFonts w:cstheme="minorHAnsi"/>
          <w:sz w:val="24"/>
          <w:szCs w:val="24"/>
        </w:rPr>
        <w:t>.</w:t>
      </w:r>
    </w:p>
    <w:p w:rsidR="003F63A6" w:rsidRDefault="003F63A6" w:rsidP="003F63A6">
      <w:pPr>
        <w:spacing w:after="120"/>
        <w:jc w:val="both"/>
      </w:pPr>
      <w:r>
        <w:rPr>
          <w:rFonts w:cstheme="minorHAnsi"/>
          <w:b/>
          <w:sz w:val="24"/>
          <w:szCs w:val="24"/>
        </w:rPr>
        <w:t>4.3.</w:t>
      </w:r>
      <w:r>
        <w:rPr>
          <w:rFonts w:cstheme="minorHAnsi"/>
          <w:sz w:val="24"/>
          <w:szCs w:val="24"/>
        </w:rPr>
        <w:t xml:space="preserve"> A </w:t>
      </w:r>
      <w:r>
        <w:rPr>
          <w:rFonts w:cstheme="minorHAnsi"/>
          <w:bCs/>
          <w:sz w:val="24"/>
          <w:szCs w:val="24"/>
        </w:rPr>
        <w:t>CONTRATADA</w:t>
      </w:r>
      <w:r>
        <w:rPr>
          <w:rFonts w:cstheme="minorHAnsi"/>
          <w:sz w:val="24"/>
          <w:szCs w:val="24"/>
        </w:rPr>
        <w:t xml:space="preserve"> obriga-se a cumprir com suas obrigações conforme especificação estabelecida no Termo de Referência. </w:t>
      </w:r>
    </w:p>
    <w:p w:rsidR="003F63A6" w:rsidRDefault="003F63A6" w:rsidP="003F63A6">
      <w:pPr>
        <w:spacing w:after="120"/>
        <w:ind w:right="-1"/>
        <w:jc w:val="both"/>
        <w:textAlignment w:val="baseline"/>
        <w:rPr>
          <w:rFonts w:cstheme="minorHAnsi"/>
          <w:sz w:val="24"/>
          <w:szCs w:val="24"/>
        </w:rPr>
      </w:pPr>
    </w:p>
    <w:p w:rsidR="003F63A6" w:rsidRDefault="003F63A6" w:rsidP="003F63A6">
      <w:pPr>
        <w:spacing w:after="120"/>
        <w:ind w:right="-1"/>
        <w:jc w:val="both"/>
        <w:textAlignment w:val="baseline"/>
      </w:pPr>
      <w:r>
        <w:rPr>
          <w:rFonts w:cstheme="minorHAnsi"/>
          <w:b/>
          <w:iCs/>
          <w:sz w:val="24"/>
          <w:szCs w:val="24"/>
        </w:rPr>
        <w:t xml:space="preserve">CLÁUSULA QUINTA </w:t>
      </w:r>
      <w:r>
        <w:rPr>
          <w:rFonts w:cstheme="minorHAnsi"/>
          <w:b/>
          <w:bCs/>
          <w:sz w:val="24"/>
          <w:szCs w:val="24"/>
        </w:rPr>
        <w:t>–</w:t>
      </w:r>
      <w:r>
        <w:rPr>
          <w:rFonts w:cstheme="minorHAnsi"/>
          <w:b/>
          <w:iCs/>
          <w:sz w:val="24"/>
          <w:szCs w:val="24"/>
        </w:rPr>
        <w:t xml:space="preserve"> DO PREÇO E CONDIÇÕES DE PAGAMENTO</w:t>
      </w:r>
    </w:p>
    <w:p w:rsidR="003F63A6" w:rsidRDefault="003F63A6" w:rsidP="003F63A6">
      <w:pPr>
        <w:spacing w:after="120"/>
        <w:jc w:val="both"/>
      </w:pPr>
      <w:r>
        <w:rPr>
          <w:rFonts w:cstheme="minorHAnsi"/>
          <w:b/>
          <w:iCs/>
          <w:sz w:val="24"/>
          <w:szCs w:val="24"/>
          <w:highlight w:val="yellow"/>
        </w:rPr>
        <w:t>5.1</w:t>
      </w:r>
      <w:r>
        <w:rPr>
          <w:rFonts w:cstheme="minorHAnsi"/>
          <w:iCs/>
          <w:sz w:val="24"/>
          <w:szCs w:val="24"/>
          <w:highlight w:val="yellow"/>
        </w:rPr>
        <w:t xml:space="preserve">. </w:t>
      </w:r>
      <w:r>
        <w:rPr>
          <w:rFonts w:eastAsia="Century Gothic" w:cstheme="minorHAnsi"/>
          <w:sz w:val="24"/>
          <w:szCs w:val="24"/>
          <w:highlight w:val="yellow"/>
        </w:rPr>
        <w:t>O valor global dos serviços ora contratados é de R$ XXXXXXX (XXXXXXXXXX), resultando em parcelas mensais de R$ XXXXXXXXXXXX (XXXXXXXXXXXXXX).</w:t>
      </w:r>
    </w:p>
    <w:p w:rsidR="003F63A6" w:rsidRDefault="003F63A6" w:rsidP="003F63A6">
      <w:pPr>
        <w:spacing w:after="120"/>
        <w:jc w:val="both"/>
      </w:pPr>
      <w:r>
        <w:rPr>
          <w:rFonts w:eastAsia="Century Gothic" w:cstheme="minorHAnsi"/>
          <w:b/>
          <w:sz w:val="24"/>
          <w:szCs w:val="24"/>
        </w:rPr>
        <w:t>5.2.</w:t>
      </w:r>
      <w:r>
        <w:rPr>
          <w:rFonts w:eastAsia="Century Gothic" w:cstheme="minorHAnsi"/>
          <w:sz w:val="24"/>
          <w:szCs w:val="24"/>
        </w:rPr>
        <w:t xml:space="preserve"> No valor pactuado estão inclusos todos os tributos e, ou encargos sociais, resultantes da proposta aceita pelo CONTRATANTE, inclusive despesas com fretes e outros.</w:t>
      </w:r>
    </w:p>
    <w:p w:rsidR="003F63A6" w:rsidRDefault="003F63A6" w:rsidP="003F63A6">
      <w:pPr>
        <w:spacing w:after="120"/>
        <w:jc w:val="both"/>
      </w:pPr>
      <w:r>
        <w:rPr>
          <w:rFonts w:cstheme="minorHAnsi"/>
          <w:b/>
          <w:iCs/>
          <w:sz w:val="24"/>
          <w:szCs w:val="24"/>
        </w:rPr>
        <w:t>5.3.</w:t>
      </w:r>
      <w:r>
        <w:rPr>
          <w:rFonts w:cstheme="minorHAnsi"/>
          <w:iCs/>
          <w:sz w:val="24"/>
          <w:szCs w:val="24"/>
        </w:rPr>
        <w:t xml:space="preserve"> </w:t>
      </w:r>
      <w:r>
        <w:rPr>
          <w:rFonts w:cstheme="minorHAnsi"/>
          <w:sz w:val="24"/>
          <w:szCs w:val="24"/>
        </w:rPr>
        <w:t>Os pagamentos devidos à CONTRATADA serão depositados em conta corrente, indicada pela CONTRATANTE, em até 30 (trinta) dias, após a apresentação de relatório mensal dos serviços prestados e da Nota Fiscal devidamente atestada por servidores da Administração.</w:t>
      </w:r>
    </w:p>
    <w:p w:rsidR="003F63A6" w:rsidRDefault="003F63A6" w:rsidP="003F63A6">
      <w:pPr>
        <w:spacing w:after="120"/>
        <w:jc w:val="both"/>
      </w:pPr>
      <w:r>
        <w:rPr>
          <w:rFonts w:cstheme="minorHAnsi"/>
          <w:b/>
          <w:bCs/>
          <w:sz w:val="24"/>
          <w:szCs w:val="24"/>
        </w:rPr>
        <w:t xml:space="preserve">5.3.1. </w:t>
      </w:r>
      <w:r>
        <w:rPr>
          <w:rFonts w:cstheme="minorHAnsi"/>
          <w:sz w:val="24"/>
          <w:szCs w:val="24"/>
        </w:rPr>
        <w:t>A</w:t>
      </w:r>
      <w:r>
        <w:rPr>
          <w:rFonts w:cstheme="minorHAnsi"/>
          <w:b/>
          <w:bCs/>
          <w:sz w:val="24"/>
          <w:szCs w:val="24"/>
        </w:rPr>
        <w:t xml:space="preserve"> </w:t>
      </w:r>
      <w:r>
        <w:rPr>
          <w:rFonts w:cstheme="minorHAnsi"/>
          <w:sz w:val="24"/>
          <w:szCs w:val="24"/>
        </w:rPr>
        <w:t>requerimento expresso e tempestivo da CONTRATADA, caso haja atraso no pagamento por culpa da CONTRATANTE, poderá ser aplicada a correção monetária entre a data do adimplemento das obrigações e a do efetivo pagamento com base no IPCA.</w:t>
      </w:r>
    </w:p>
    <w:p w:rsidR="003F63A6" w:rsidRDefault="003F63A6" w:rsidP="003F63A6">
      <w:pPr>
        <w:spacing w:after="120"/>
        <w:jc w:val="both"/>
      </w:pPr>
      <w:r>
        <w:rPr>
          <w:rFonts w:cstheme="minorHAnsi"/>
          <w:b/>
          <w:sz w:val="24"/>
          <w:szCs w:val="24"/>
        </w:rPr>
        <w:t xml:space="preserve">5.4. </w:t>
      </w:r>
      <w:r>
        <w:rPr>
          <w:rFonts w:cstheme="minorHAnsi"/>
          <w:bCs/>
          <w:sz w:val="24"/>
          <w:szCs w:val="24"/>
        </w:rPr>
        <w:t>Na</w:t>
      </w:r>
      <w:r>
        <w:rPr>
          <w:rFonts w:cstheme="minorHAnsi"/>
          <w:sz w:val="24"/>
          <w:szCs w:val="24"/>
        </w:rPr>
        <w:t>s Notas Fiscais correspondentes deverão constar o número do Processo Licitatório respectivo e do Contrato firmado.</w:t>
      </w:r>
    </w:p>
    <w:p w:rsidR="003F63A6" w:rsidRDefault="003F63A6" w:rsidP="003F63A6">
      <w:pPr>
        <w:spacing w:after="120"/>
        <w:ind w:right="-1"/>
        <w:jc w:val="both"/>
        <w:textAlignment w:val="baseline"/>
      </w:pPr>
      <w:r>
        <w:rPr>
          <w:rFonts w:cstheme="minorHAnsi"/>
          <w:b/>
          <w:iCs/>
          <w:sz w:val="24"/>
          <w:szCs w:val="24"/>
        </w:rPr>
        <w:t>5.5.</w:t>
      </w:r>
      <w:r>
        <w:rPr>
          <w:rFonts w:cstheme="minorHAnsi"/>
          <w:iCs/>
          <w:sz w:val="24"/>
          <w:szCs w:val="24"/>
        </w:rPr>
        <w:t xml:space="preserve"> O pagamento fica condicionado a comprovação pela CONTRATADA que se encontra regular com suas obrigações para com o sistema de seguridade social, mediante apresentação das Certidões Negativas de Débitos com as Receitas Federal, Estadual e Municipal, com o FGTS e com a Justiça do Trabalho (CNDT), conforme documentos exigidos na fase preparatória da </w:t>
      </w:r>
      <w:r>
        <w:rPr>
          <w:rFonts w:cstheme="minorHAnsi"/>
          <w:iCs/>
          <w:sz w:val="24"/>
          <w:szCs w:val="24"/>
        </w:rPr>
        <w:lastRenderedPageBreak/>
        <w:t>contratação, devendo o CONTRATADO se manter adimplente durante todo o período da contratação.</w:t>
      </w:r>
    </w:p>
    <w:p w:rsidR="003F63A6" w:rsidRDefault="003F63A6" w:rsidP="003F63A6">
      <w:pPr>
        <w:spacing w:after="120"/>
        <w:ind w:right="-1"/>
        <w:jc w:val="both"/>
        <w:textAlignment w:val="baseline"/>
      </w:pPr>
      <w:r>
        <w:rPr>
          <w:rFonts w:cstheme="minorHAnsi"/>
          <w:b/>
          <w:iCs/>
          <w:sz w:val="24"/>
          <w:szCs w:val="24"/>
        </w:rPr>
        <w:t>5.6.</w:t>
      </w:r>
      <w:r>
        <w:rPr>
          <w:rFonts w:cstheme="minorHAnsi"/>
          <w:iCs/>
          <w:sz w:val="24"/>
          <w:szCs w:val="24"/>
        </w:rPr>
        <w:t xml:space="preserve"> </w:t>
      </w:r>
      <w:r>
        <w:rPr>
          <w:rFonts w:cstheme="minorHAnsi"/>
          <w:sz w:val="24"/>
          <w:szCs w:val="24"/>
        </w:rPr>
        <w:t>Caso se faça necessária a retificação de Nota Fiscal por culpa da CONTRATADA, o prazo terá sua contagem suspensa até a data de reapresentação da fatura ao órgão, isenta de erros, dando-se, então, prosseguimento à contagem</w:t>
      </w:r>
      <w:r>
        <w:rPr>
          <w:rFonts w:cstheme="minorHAnsi"/>
          <w:iCs/>
          <w:sz w:val="24"/>
          <w:szCs w:val="24"/>
        </w:rPr>
        <w:t>.</w:t>
      </w:r>
    </w:p>
    <w:p w:rsidR="003F63A6" w:rsidRDefault="003F63A6" w:rsidP="003F63A6">
      <w:pPr>
        <w:spacing w:after="120"/>
        <w:ind w:right="-1"/>
        <w:jc w:val="both"/>
        <w:textAlignment w:val="baseline"/>
      </w:pPr>
      <w:r>
        <w:rPr>
          <w:rFonts w:cstheme="minorHAnsi"/>
          <w:b/>
          <w:iCs/>
          <w:sz w:val="24"/>
          <w:szCs w:val="24"/>
        </w:rPr>
        <w:t>5.7</w:t>
      </w:r>
      <w:r>
        <w:rPr>
          <w:rFonts w:eastAsia="Century Gothic" w:cstheme="minorHAnsi"/>
          <w:b/>
          <w:sz w:val="24"/>
          <w:szCs w:val="24"/>
        </w:rPr>
        <w:t>.</w:t>
      </w:r>
      <w:r>
        <w:rPr>
          <w:rFonts w:cstheme="minorHAnsi"/>
          <w:b/>
          <w:sz w:val="24"/>
          <w:szCs w:val="24"/>
        </w:rPr>
        <w:t xml:space="preserve"> </w:t>
      </w:r>
      <w:r>
        <w:rPr>
          <w:rFonts w:cstheme="minorHAnsi"/>
          <w:sz w:val="24"/>
          <w:szCs w:val="24"/>
        </w:rPr>
        <w:t>Caso seja constatado erro ou irregularidade na Nota Fiscal, o CONTRATANTE, a seu critério, poderá devolvê-la, para as devidas correções, ou aceitá-la, com a justificativa da parte que considerar indevida</w:t>
      </w:r>
      <w:r>
        <w:rPr>
          <w:rFonts w:cstheme="minorHAnsi"/>
          <w:iCs/>
          <w:sz w:val="24"/>
          <w:szCs w:val="24"/>
        </w:rPr>
        <w:t>.</w:t>
      </w:r>
    </w:p>
    <w:p w:rsidR="003F63A6" w:rsidRDefault="003F63A6" w:rsidP="003F63A6">
      <w:pPr>
        <w:spacing w:after="120"/>
        <w:ind w:right="-1"/>
        <w:jc w:val="both"/>
        <w:textAlignment w:val="baseline"/>
      </w:pPr>
      <w:r>
        <w:rPr>
          <w:rFonts w:cstheme="minorHAnsi"/>
          <w:b/>
          <w:iCs/>
          <w:sz w:val="24"/>
          <w:szCs w:val="24"/>
        </w:rPr>
        <w:t xml:space="preserve">5.8. </w:t>
      </w:r>
      <w:r>
        <w:rPr>
          <w:rFonts w:eastAsia="Century Gothic" w:cstheme="minorHAnsi"/>
          <w:sz w:val="24"/>
          <w:szCs w:val="24"/>
        </w:rPr>
        <w:t>A qualquer momento durante a execução contratual, a CONTRATANTE poderá solicitar comprovação de regularidade dos documentos fiscais junto à CONTRATADA, a qual deverá apresentar no prazo máximo de 3 (três) dias úteis os documentos solicitados.</w:t>
      </w:r>
    </w:p>
    <w:p w:rsidR="003F63A6" w:rsidRDefault="003F63A6" w:rsidP="003F63A6">
      <w:pPr>
        <w:spacing w:after="120"/>
        <w:ind w:right="-1"/>
        <w:jc w:val="both"/>
        <w:textAlignment w:val="baseline"/>
      </w:pPr>
      <w:r>
        <w:rPr>
          <w:rFonts w:eastAsia="Century Gothic" w:cstheme="minorHAnsi"/>
          <w:b/>
          <w:sz w:val="24"/>
          <w:szCs w:val="24"/>
        </w:rPr>
        <w:t xml:space="preserve">5.9. </w:t>
      </w:r>
      <w:r>
        <w:rPr>
          <w:rFonts w:eastAsia="Century Gothic" w:cstheme="minorHAnsi"/>
          <w:sz w:val="24"/>
          <w:szCs w:val="24"/>
        </w:rPr>
        <w:t>Em caso de inadimplência a empresa deverá regularizar a situação fiscal no prazo máximo de 10 (dez) dias úteis sob pena de rescisão contratual.</w:t>
      </w:r>
    </w:p>
    <w:p w:rsidR="003F63A6" w:rsidRDefault="003F63A6" w:rsidP="003F63A6">
      <w:pPr>
        <w:spacing w:after="120"/>
        <w:ind w:right="-1"/>
        <w:jc w:val="both"/>
        <w:textAlignment w:val="baseline"/>
      </w:pPr>
      <w:r>
        <w:rPr>
          <w:rFonts w:eastAsia="Century Gothic" w:cstheme="minorHAnsi"/>
          <w:b/>
          <w:bCs/>
          <w:sz w:val="24"/>
          <w:szCs w:val="24"/>
        </w:rPr>
        <w:t xml:space="preserve">5.10. </w:t>
      </w:r>
      <w:r>
        <w:rPr>
          <w:rFonts w:eastAsia="Century Gothic" w:cstheme="minorHAnsi"/>
          <w:sz w:val="24"/>
          <w:szCs w:val="24"/>
        </w:rPr>
        <w:t>Quando do pagamento, será efetuada a retenção tributária devida na legislação aplicável.</w:t>
      </w:r>
    </w:p>
    <w:p w:rsidR="003F63A6" w:rsidRDefault="003F63A6" w:rsidP="003F63A6">
      <w:pPr>
        <w:spacing w:after="120"/>
        <w:ind w:right="-1"/>
        <w:jc w:val="both"/>
        <w:textAlignment w:val="baseline"/>
      </w:pPr>
      <w:r>
        <w:rPr>
          <w:rFonts w:eastAsia="Century Gothic" w:cstheme="minorHAnsi"/>
          <w:b/>
          <w:bCs/>
          <w:sz w:val="24"/>
          <w:szCs w:val="24"/>
        </w:rPr>
        <w:t xml:space="preserve">5.10.1. </w:t>
      </w:r>
      <w:r>
        <w:rPr>
          <w:rFonts w:eastAsia="Century Gothic" w:cstheme="minorHAnsi"/>
          <w:sz w:val="24"/>
          <w:szCs w:val="24"/>
        </w:rPr>
        <w:t xml:space="preserve">Caso a CONTRATADA seja optante pelo Simples Nacional, nos termos da Lei Complementar nº 123, de 14 de dezembro de 2006, não sofrerá a retenção tributária quanto aos impostos e contribuições abrangidos por aquele regime. </w:t>
      </w:r>
    </w:p>
    <w:p w:rsidR="003F63A6" w:rsidRDefault="003F63A6" w:rsidP="003F63A6">
      <w:pPr>
        <w:spacing w:after="120"/>
        <w:ind w:right="-1"/>
        <w:jc w:val="both"/>
        <w:textAlignment w:val="baseline"/>
        <w:rPr>
          <w:rFonts w:cstheme="minorHAnsi"/>
          <w:b/>
          <w:bCs/>
          <w:iCs/>
          <w:sz w:val="24"/>
          <w:szCs w:val="24"/>
        </w:rPr>
      </w:pPr>
    </w:p>
    <w:p w:rsidR="003F63A6" w:rsidRDefault="003F63A6" w:rsidP="003F63A6">
      <w:pPr>
        <w:spacing w:after="120"/>
        <w:ind w:right="-1"/>
        <w:jc w:val="both"/>
        <w:textAlignment w:val="baseline"/>
      </w:pPr>
      <w:r>
        <w:rPr>
          <w:rFonts w:cstheme="minorHAnsi"/>
          <w:b/>
          <w:iCs/>
          <w:sz w:val="24"/>
          <w:szCs w:val="24"/>
        </w:rPr>
        <w:t xml:space="preserve">CLÁUSULA SEXTA </w:t>
      </w:r>
      <w:r>
        <w:rPr>
          <w:rFonts w:cstheme="minorHAnsi"/>
          <w:b/>
          <w:bCs/>
          <w:sz w:val="24"/>
          <w:szCs w:val="24"/>
        </w:rPr>
        <w:t>–</w:t>
      </w:r>
      <w:r>
        <w:rPr>
          <w:rFonts w:cstheme="minorHAnsi"/>
          <w:b/>
          <w:iCs/>
          <w:sz w:val="24"/>
          <w:szCs w:val="24"/>
        </w:rPr>
        <w:t xml:space="preserve"> DOS RECURSOS ORÇAMENTÁRIOS</w:t>
      </w:r>
    </w:p>
    <w:p w:rsidR="003F63A6" w:rsidRDefault="003F63A6" w:rsidP="003F63A6">
      <w:pPr>
        <w:spacing w:after="120"/>
        <w:ind w:right="-1"/>
        <w:jc w:val="both"/>
        <w:textAlignment w:val="baseline"/>
      </w:pPr>
      <w:r>
        <w:rPr>
          <w:rFonts w:cstheme="minorHAnsi"/>
          <w:b/>
          <w:iCs/>
          <w:sz w:val="24"/>
          <w:szCs w:val="24"/>
        </w:rPr>
        <w:t>6.1</w:t>
      </w:r>
      <w:r>
        <w:rPr>
          <w:rFonts w:cstheme="minorHAnsi"/>
          <w:b/>
          <w:bCs/>
          <w:iCs/>
          <w:sz w:val="24"/>
          <w:szCs w:val="24"/>
        </w:rPr>
        <w:t>.</w:t>
      </w:r>
      <w:r>
        <w:rPr>
          <w:rFonts w:cstheme="minorHAnsi"/>
          <w:iCs/>
          <w:sz w:val="24"/>
          <w:szCs w:val="24"/>
        </w:rPr>
        <w:t xml:space="preserve"> As despesas decorrentes do presente instrumento correrão à conta das seguintes dotações orçamentárias:</w:t>
      </w:r>
    </w:p>
    <w:p w:rsidR="003F63A6" w:rsidRDefault="003F63A6" w:rsidP="003F63A6">
      <w:pPr>
        <w:spacing w:after="120"/>
        <w:ind w:right="-1"/>
        <w:jc w:val="both"/>
        <w:textAlignment w:val="baseline"/>
      </w:pPr>
      <w:r>
        <w:rPr>
          <w:rFonts w:cstheme="minorHAnsi"/>
          <w:b/>
          <w:bCs/>
          <w:iCs/>
          <w:sz w:val="24"/>
          <w:szCs w:val="24"/>
        </w:rPr>
        <w:t>6.2.</w:t>
      </w:r>
      <w:r>
        <w:rPr>
          <w:rFonts w:cstheme="minorHAnsi"/>
          <w:iCs/>
          <w:sz w:val="24"/>
          <w:szCs w:val="24"/>
        </w:rPr>
        <w:t xml:space="preserve"> Aparelho de ponto eletrônico:</w:t>
      </w:r>
    </w:p>
    <w:p w:rsidR="003F63A6" w:rsidRDefault="003F63A6" w:rsidP="003F63A6">
      <w:pPr>
        <w:spacing w:after="120"/>
        <w:ind w:right="-1"/>
        <w:jc w:val="both"/>
        <w:textAlignment w:val="baseline"/>
      </w:pPr>
      <w:r>
        <w:rPr>
          <w:rFonts w:cstheme="minorHAnsi"/>
          <w:b/>
          <w:bCs/>
          <w:iCs/>
          <w:sz w:val="24"/>
          <w:szCs w:val="24"/>
        </w:rPr>
        <w:t xml:space="preserve">Recurso: </w:t>
      </w:r>
      <w:r>
        <w:rPr>
          <w:rFonts w:cstheme="minorHAnsi"/>
          <w:iCs/>
          <w:sz w:val="24"/>
          <w:szCs w:val="24"/>
        </w:rPr>
        <w:t>02.002.01</w:t>
      </w:r>
    </w:p>
    <w:p w:rsidR="003F63A6" w:rsidRDefault="003F63A6" w:rsidP="003F63A6">
      <w:pPr>
        <w:spacing w:after="120"/>
        <w:ind w:right="-1"/>
        <w:jc w:val="both"/>
        <w:textAlignment w:val="baseline"/>
      </w:pPr>
      <w:r>
        <w:rPr>
          <w:rFonts w:cstheme="minorHAnsi"/>
          <w:b/>
          <w:bCs/>
          <w:iCs/>
          <w:sz w:val="24"/>
          <w:szCs w:val="24"/>
        </w:rPr>
        <w:t xml:space="preserve">Dotação: </w:t>
      </w:r>
      <w:r>
        <w:rPr>
          <w:rFonts w:cstheme="minorHAnsi"/>
          <w:iCs/>
          <w:sz w:val="24"/>
          <w:szCs w:val="24"/>
        </w:rPr>
        <w:t>4.4.90.52</w:t>
      </w:r>
    </w:p>
    <w:p w:rsidR="003F63A6" w:rsidRDefault="003F63A6" w:rsidP="003F63A6">
      <w:pPr>
        <w:spacing w:after="120"/>
        <w:ind w:right="-1"/>
        <w:jc w:val="both"/>
        <w:textAlignment w:val="baseline"/>
      </w:pPr>
      <w:r>
        <w:rPr>
          <w:rFonts w:cstheme="minorHAnsi"/>
          <w:b/>
          <w:bCs/>
          <w:iCs/>
          <w:sz w:val="24"/>
          <w:szCs w:val="24"/>
        </w:rPr>
        <w:t xml:space="preserve">Elemento de despesa: </w:t>
      </w:r>
      <w:r>
        <w:rPr>
          <w:rFonts w:cstheme="minorHAnsi"/>
          <w:iCs/>
          <w:sz w:val="24"/>
          <w:szCs w:val="24"/>
        </w:rPr>
        <w:t>031.0014.2108</w:t>
      </w:r>
    </w:p>
    <w:p w:rsidR="003F63A6" w:rsidRDefault="003F63A6" w:rsidP="003F63A6">
      <w:pPr>
        <w:spacing w:after="120"/>
        <w:ind w:right="-1"/>
        <w:jc w:val="both"/>
        <w:textAlignment w:val="baseline"/>
      </w:pPr>
      <w:r>
        <w:rPr>
          <w:rFonts w:cstheme="minorHAnsi"/>
          <w:b/>
          <w:bCs/>
          <w:iCs/>
          <w:sz w:val="24"/>
          <w:szCs w:val="24"/>
        </w:rPr>
        <w:t xml:space="preserve">Projeto/Atividade: </w:t>
      </w:r>
      <w:r>
        <w:rPr>
          <w:rFonts w:cstheme="minorHAnsi"/>
          <w:iCs/>
          <w:sz w:val="24"/>
          <w:szCs w:val="24"/>
        </w:rPr>
        <w:t>Material Permanente.</w:t>
      </w:r>
    </w:p>
    <w:p w:rsidR="003F63A6" w:rsidRDefault="003F63A6" w:rsidP="003F63A6">
      <w:pPr>
        <w:spacing w:after="120"/>
        <w:ind w:right="-1"/>
        <w:jc w:val="both"/>
        <w:textAlignment w:val="baseline"/>
        <w:rPr>
          <w:rFonts w:cstheme="minorHAnsi"/>
          <w:iCs/>
          <w:sz w:val="24"/>
          <w:szCs w:val="24"/>
        </w:rPr>
      </w:pPr>
    </w:p>
    <w:p w:rsidR="003F63A6" w:rsidRDefault="003F63A6" w:rsidP="003F63A6">
      <w:pPr>
        <w:spacing w:after="120"/>
        <w:ind w:right="-1"/>
        <w:jc w:val="both"/>
        <w:textAlignment w:val="baseline"/>
        <w:rPr>
          <w:b/>
          <w:bCs/>
        </w:rPr>
      </w:pPr>
      <w:r>
        <w:rPr>
          <w:rFonts w:cstheme="minorHAnsi"/>
          <w:b/>
          <w:bCs/>
          <w:iCs/>
          <w:sz w:val="24"/>
          <w:szCs w:val="24"/>
        </w:rPr>
        <w:t xml:space="preserve">6.3. </w:t>
      </w:r>
      <w:r>
        <w:rPr>
          <w:rFonts w:cstheme="minorHAnsi"/>
          <w:iCs/>
          <w:sz w:val="24"/>
          <w:szCs w:val="24"/>
        </w:rPr>
        <w:t>Aluguel de software:</w:t>
      </w:r>
    </w:p>
    <w:p w:rsidR="003F63A6" w:rsidRDefault="003F63A6" w:rsidP="003F63A6">
      <w:pPr>
        <w:spacing w:after="120"/>
        <w:ind w:right="-1"/>
        <w:jc w:val="both"/>
        <w:textAlignment w:val="baseline"/>
      </w:pPr>
      <w:r>
        <w:rPr>
          <w:rFonts w:cstheme="minorHAnsi"/>
          <w:b/>
          <w:bCs/>
          <w:iCs/>
          <w:sz w:val="24"/>
          <w:szCs w:val="24"/>
        </w:rPr>
        <w:t xml:space="preserve">Recurso: </w:t>
      </w:r>
      <w:r>
        <w:rPr>
          <w:rFonts w:cstheme="minorHAnsi"/>
          <w:iCs/>
          <w:sz w:val="24"/>
          <w:szCs w:val="24"/>
        </w:rPr>
        <w:t>02.002.01</w:t>
      </w:r>
    </w:p>
    <w:p w:rsidR="003F63A6" w:rsidRDefault="003F63A6" w:rsidP="003F63A6">
      <w:pPr>
        <w:spacing w:after="120"/>
        <w:ind w:right="-1"/>
        <w:jc w:val="both"/>
        <w:textAlignment w:val="baseline"/>
      </w:pPr>
      <w:r>
        <w:rPr>
          <w:rFonts w:cstheme="minorHAnsi"/>
          <w:b/>
          <w:bCs/>
          <w:iCs/>
          <w:sz w:val="24"/>
          <w:szCs w:val="24"/>
        </w:rPr>
        <w:t xml:space="preserve">Dotação: </w:t>
      </w:r>
      <w:r>
        <w:rPr>
          <w:rFonts w:cstheme="minorHAnsi"/>
          <w:iCs/>
          <w:sz w:val="24"/>
          <w:szCs w:val="24"/>
        </w:rPr>
        <w:t>3.3.90.40</w:t>
      </w:r>
    </w:p>
    <w:p w:rsidR="003F63A6" w:rsidRDefault="003F63A6" w:rsidP="003F63A6">
      <w:pPr>
        <w:spacing w:after="120"/>
        <w:ind w:right="-1"/>
        <w:jc w:val="both"/>
        <w:textAlignment w:val="baseline"/>
      </w:pPr>
      <w:r>
        <w:rPr>
          <w:rFonts w:cstheme="minorHAnsi"/>
          <w:b/>
          <w:bCs/>
          <w:iCs/>
          <w:sz w:val="24"/>
          <w:szCs w:val="24"/>
        </w:rPr>
        <w:t xml:space="preserve">Elemento de despesa: </w:t>
      </w:r>
      <w:r>
        <w:rPr>
          <w:rFonts w:cstheme="minorHAnsi"/>
          <w:iCs/>
          <w:sz w:val="24"/>
          <w:szCs w:val="24"/>
        </w:rPr>
        <w:t>031.0014.2108</w:t>
      </w:r>
    </w:p>
    <w:p w:rsidR="003F63A6" w:rsidRDefault="003F63A6" w:rsidP="003F63A6">
      <w:pPr>
        <w:spacing w:after="120"/>
        <w:ind w:right="-1"/>
        <w:jc w:val="both"/>
        <w:textAlignment w:val="baseline"/>
      </w:pPr>
      <w:r>
        <w:rPr>
          <w:rFonts w:cstheme="minorHAnsi"/>
          <w:b/>
          <w:bCs/>
          <w:iCs/>
          <w:sz w:val="24"/>
          <w:szCs w:val="24"/>
        </w:rPr>
        <w:t xml:space="preserve">Projeto/Atividade: </w:t>
      </w:r>
      <w:r>
        <w:rPr>
          <w:rFonts w:cstheme="minorHAnsi"/>
          <w:iCs/>
          <w:sz w:val="24"/>
          <w:szCs w:val="24"/>
        </w:rPr>
        <w:t>Serviços de TIC – Pessoa Jurídica</w:t>
      </w:r>
    </w:p>
    <w:p w:rsidR="003F63A6" w:rsidRDefault="003F63A6" w:rsidP="003F63A6">
      <w:pPr>
        <w:spacing w:after="120"/>
        <w:ind w:right="-1"/>
        <w:jc w:val="both"/>
        <w:textAlignment w:val="baseline"/>
        <w:rPr>
          <w:rFonts w:cstheme="minorHAnsi"/>
          <w:sz w:val="24"/>
          <w:szCs w:val="24"/>
        </w:rPr>
      </w:pPr>
    </w:p>
    <w:p w:rsidR="003F63A6" w:rsidRDefault="003F63A6" w:rsidP="003F63A6">
      <w:pPr>
        <w:spacing w:after="120"/>
        <w:jc w:val="both"/>
      </w:pPr>
      <w:r>
        <w:rPr>
          <w:rFonts w:cstheme="minorHAnsi"/>
          <w:b/>
          <w:iCs/>
          <w:sz w:val="24"/>
          <w:szCs w:val="24"/>
        </w:rPr>
        <w:lastRenderedPageBreak/>
        <w:t xml:space="preserve">CLÁUSULA SÉTIMA </w:t>
      </w:r>
      <w:r>
        <w:rPr>
          <w:rFonts w:cstheme="minorHAnsi"/>
          <w:b/>
          <w:bCs/>
          <w:sz w:val="24"/>
          <w:szCs w:val="24"/>
        </w:rPr>
        <w:t>–</w:t>
      </w:r>
      <w:r>
        <w:rPr>
          <w:rFonts w:cstheme="minorHAnsi"/>
          <w:b/>
          <w:iCs/>
          <w:sz w:val="24"/>
          <w:szCs w:val="24"/>
        </w:rPr>
        <w:t xml:space="preserve"> </w:t>
      </w:r>
      <w:r>
        <w:rPr>
          <w:rFonts w:cstheme="minorHAnsi"/>
          <w:b/>
          <w:sz w:val="24"/>
          <w:szCs w:val="24"/>
        </w:rPr>
        <w:t>DO REEQUILÍBRIO ECONÔMICO-FINANCEIRO</w:t>
      </w:r>
    </w:p>
    <w:p w:rsidR="003F63A6" w:rsidRDefault="003F63A6" w:rsidP="003F63A6">
      <w:pPr>
        <w:spacing w:after="120"/>
        <w:jc w:val="both"/>
      </w:pPr>
      <w:r>
        <w:rPr>
          <w:rFonts w:cstheme="minorHAnsi"/>
          <w:b/>
          <w:sz w:val="24"/>
          <w:szCs w:val="24"/>
        </w:rPr>
        <w:t>7.1.</w:t>
      </w:r>
      <w:r>
        <w:rPr>
          <w:rFonts w:cstheme="minorHAnsi"/>
          <w:sz w:val="24"/>
          <w:szCs w:val="24"/>
        </w:rPr>
        <w:t xml:space="preserve"> Os preços serão fixos e irreajustáveis durante o prazo de 1 (um) ano, contado da data</w:t>
      </w:r>
      <w:r>
        <w:rPr>
          <w:rFonts w:cstheme="minorHAnsi"/>
          <w:iCs/>
          <w:sz w:val="24"/>
          <w:szCs w:val="24"/>
        </w:rPr>
        <w:t xml:space="preserve"> da respectiva assinatura.</w:t>
      </w:r>
    </w:p>
    <w:p w:rsidR="003F63A6" w:rsidRDefault="003F63A6" w:rsidP="003F63A6">
      <w:pPr>
        <w:spacing w:after="120"/>
        <w:jc w:val="both"/>
      </w:pPr>
      <w:r>
        <w:rPr>
          <w:rFonts w:cstheme="minorHAnsi"/>
          <w:b/>
          <w:bCs/>
          <w:sz w:val="24"/>
          <w:szCs w:val="24"/>
        </w:rPr>
        <w:t>7.2.</w:t>
      </w:r>
      <w:r>
        <w:rPr>
          <w:rFonts w:cstheme="minorHAnsi"/>
          <w:sz w:val="24"/>
          <w:szCs w:val="24"/>
        </w:rPr>
        <w:t xml:space="preserve"> Após o período inicial de um ano, mesmo que o contrato compreenda um período maior, os preços iniciais serão reajustados, mediante a aplicação, pelo CONTRATANTE, do índice IPCA, exclusivamente para as obrigações iniciadas e concluídas após a ocorrência da anualidade.</w:t>
      </w:r>
    </w:p>
    <w:p w:rsidR="003F63A6" w:rsidRDefault="003F63A6" w:rsidP="003F63A6">
      <w:pPr>
        <w:spacing w:after="120"/>
        <w:jc w:val="both"/>
      </w:pPr>
      <w:r>
        <w:rPr>
          <w:rFonts w:cstheme="minorHAnsi"/>
          <w:b/>
          <w:bCs/>
          <w:sz w:val="24"/>
          <w:szCs w:val="24"/>
        </w:rPr>
        <w:t xml:space="preserve">7.2.1. </w:t>
      </w:r>
      <w:r>
        <w:rPr>
          <w:rFonts w:cstheme="minorHAnsi"/>
          <w:sz w:val="24"/>
          <w:szCs w:val="24"/>
        </w:rPr>
        <w:t>Caso o índice estabelecido para reajustamento venha a ser extinto ou de qualquer forma não possa mais ser utilizado, será adotado, em substituição, o que vier a ser determinado pela legislação então em vigor.</w:t>
      </w:r>
    </w:p>
    <w:p w:rsidR="003F63A6" w:rsidRDefault="003F63A6" w:rsidP="003F63A6">
      <w:pPr>
        <w:spacing w:after="120"/>
        <w:jc w:val="both"/>
      </w:pPr>
      <w:r>
        <w:rPr>
          <w:rFonts w:cstheme="minorHAnsi"/>
          <w:b/>
          <w:bCs/>
          <w:sz w:val="24"/>
          <w:szCs w:val="24"/>
        </w:rPr>
        <w:t>7.2.2.</w:t>
      </w:r>
      <w:r>
        <w:rPr>
          <w:rFonts w:cstheme="minorHAnsi"/>
          <w:sz w:val="24"/>
          <w:szCs w:val="24"/>
        </w:rPr>
        <w:t xml:space="preserve"> Na ausência de previsão legal quanto ao índice substituto, as partes elegerão novo índice oficial, para reajustamento do preço do valor remanescente, por meio de termo aditivo.</w:t>
      </w:r>
    </w:p>
    <w:p w:rsidR="003F63A6" w:rsidRDefault="003F63A6" w:rsidP="003F63A6">
      <w:pPr>
        <w:spacing w:after="120"/>
        <w:ind w:right="-1"/>
        <w:jc w:val="both"/>
        <w:textAlignment w:val="baseline"/>
        <w:rPr>
          <w:rFonts w:cstheme="minorHAnsi"/>
          <w:b/>
          <w:iCs/>
          <w:sz w:val="24"/>
          <w:szCs w:val="24"/>
        </w:rPr>
      </w:pPr>
    </w:p>
    <w:p w:rsidR="003F63A6" w:rsidRDefault="003F63A6" w:rsidP="003F63A6">
      <w:pPr>
        <w:spacing w:after="120"/>
        <w:ind w:right="-1"/>
        <w:jc w:val="both"/>
        <w:textAlignment w:val="baseline"/>
      </w:pPr>
      <w:r>
        <w:rPr>
          <w:rFonts w:cstheme="minorHAnsi"/>
          <w:b/>
          <w:iCs/>
          <w:sz w:val="24"/>
          <w:szCs w:val="24"/>
        </w:rPr>
        <w:t xml:space="preserve">CLÁUSULA OITAVA </w:t>
      </w:r>
      <w:r>
        <w:rPr>
          <w:rFonts w:cstheme="minorHAnsi"/>
          <w:b/>
          <w:bCs/>
          <w:sz w:val="24"/>
          <w:szCs w:val="24"/>
        </w:rPr>
        <w:t>–</w:t>
      </w:r>
      <w:r>
        <w:rPr>
          <w:rFonts w:cstheme="minorHAnsi"/>
          <w:b/>
          <w:iCs/>
          <w:sz w:val="24"/>
          <w:szCs w:val="24"/>
        </w:rPr>
        <w:t xml:space="preserve"> DA OBRIGAÇÃO DAS PARTES</w:t>
      </w:r>
    </w:p>
    <w:p w:rsidR="003F63A6" w:rsidRDefault="003F63A6" w:rsidP="003F63A6">
      <w:pPr>
        <w:spacing w:after="120"/>
        <w:jc w:val="both"/>
      </w:pPr>
      <w:r>
        <w:rPr>
          <w:rFonts w:eastAsia="Century Gothic" w:cstheme="minorHAnsi"/>
          <w:b/>
          <w:sz w:val="24"/>
          <w:szCs w:val="24"/>
        </w:rPr>
        <w:t>8.1.</w:t>
      </w:r>
      <w:r>
        <w:rPr>
          <w:rFonts w:eastAsia="Century Gothic" w:cstheme="minorHAnsi"/>
          <w:sz w:val="24"/>
          <w:szCs w:val="24"/>
        </w:rPr>
        <w:t xml:space="preserve"> Além das obrigações resultantes da observância da Lei nº 14.133, de 2021 são obrigações da </w:t>
      </w:r>
      <w:r>
        <w:rPr>
          <w:rFonts w:eastAsia="Century Gothic" w:cstheme="minorHAnsi"/>
          <w:bCs/>
          <w:sz w:val="24"/>
          <w:szCs w:val="24"/>
        </w:rPr>
        <w:t>CONTRATADA</w:t>
      </w:r>
      <w:r>
        <w:rPr>
          <w:rFonts w:eastAsia="Century Gothic" w:cstheme="minorHAnsi"/>
          <w:sz w:val="24"/>
          <w:szCs w:val="24"/>
        </w:rPr>
        <w:t>:</w:t>
      </w:r>
    </w:p>
    <w:p w:rsidR="003F63A6" w:rsidRDefault="003F63A6" w:rsidP="003F63A6">
      <w:pPr>
        <w:spacing w:after="120"/>
        <w:jc w:val="both"/>
      </w:pPr>
      <w:r>
        <w:rPr>
          <w:rFonts w:cstheme="minorHAnsi"/>
          <w:b/>
          <w:sz w:val="24"/>
          <w:szCs w:val="24"/>
        </w:rPr>
        <w:t>I -</w:t>
      </w:r>
      <w:r>
        <w:rPr>
          <w:rFonts w:cstheme="minorHAnsi"/>
          <w:sz w:val="24"/>
          <w:szCs w:val="24"/>
        </w:rPr>
        <w:t xml:space="preserve"> Entregar os serviços no prazo e forma e em conformidade com o Termo de Referência;</w:t>
      </w:r>
    </w:p>
    <w:p w:rsidR="003F63A6" w:rsidRDefault="003F63A6" w:rsidP="003F63A6">
      <w:pPr>
        <w:spacing w:after="120"/>
        <w:jc w:val="both"/>
      </w:pPr>
      <w:r>
        <w:rPr>
          <w:rFonts w:cstheme="minorHAnsi"/>
          <w:b/>
          <w:sz w:val="24"/>
          <w:szCs w:val="24"/>
        </w:rPr>
        <w:t>II -</w:t>
      </w:r>
      <w:r>
        <w:rPr>
          <w:rFonts w:cstheme="minorHAnsi"/>
          <w:sz w:val="24"/>
          <w:szCs w:val="24"/>
        </w:rPr>
        <w:t xml:space="preserve"> </w:t>
      </w:r>
      <w:r>
        <w:rPr>
          <w:rFonts w:cstheme="minorHAnsi"/>
          <w:bCs/>
          <w:sz w:val="24"/>
          <w:szCs w:val="24"/>
        </w:rPr>
        <w:t>Atender todos os requisitos, prazos e condições estabelecidos no Termo de Referência</w:t>
      </w:r>
      <w:r>
        <w:rPr>
          <w:rFonts w:cstheme="minorHAnsi"/>
          <w:color w:val="000000"/>
          <w:sz w:val="24"/>
          <w:szCs w:val="24"/>
        </w:rPr>
        <w:t>;</w:t>
      </w:r>
    </w:p>
    <w:p w:rsidR="003F63A6" w:rsidRDefault="003F63A6" w:rsidP="003F63A6">
      <w:pPr>
        <w:spacing w:after="120"/>
        <w:jc w:val="both"/>
      </w:pPr>
      <w:r>
        <w:rPr>
          <w:rFonts w:cstheme="minorHAnsi"/>
          <w:b/>
          <w:sz w:val="24"/>
          <w:szCs w:val="24"/>
        </w:rPr>
        <w:t>III -</w:t>
      </w:r>
      <w:r>
        <w:rPr>
          <w:rFonts w:cstheme="minorHAnsi"/>
          <w:sz w:val="24"/>
          <w:szCs w:val="24"/>
        </w:rPr>
        <w:t xml:space="preserve"> </w:t>
      </w:r>
      <w:r>
        <w:rPr>
          <w:rFonts w:eastAsia="Century Gothic" w:cstheme="minorHAnsi"/>
          <w:sz w:val="24"/>
          <w:szCs w:val="24"/>
        </w:rPr>
        <w:t>Assumir, com exclusividade, todos os encargos, impostos, taxas e fretes que forem devidos em decorrência do objeto desta contratação, bem como as contribuições devidas à Previdência Social, encargos trabalhistas, prêmios de seguro e de acidentes de trabalho, trânsito, e outras despesas que se fizerem necessárias ao cumprimento do objeto pactuado</w:t>
      </w:r>
      <w:r>
        <w:rPr>
          <w:rFonts w:cstheme="minorHAnsi"/>
          <w:color w:val="000000"/>
          <w:sz w:val="24"/>
          <w:szCs w:val="24"/>
        </w:rPr>
        <w:t>;</w:t>
      </w:r>
    </w:p>
    <w:p w:rsidR="003F63A6" w:rsidRDefault="003F63A6" w:rsidP="003F63A6">
      <w:pPr>
        <w:spacing w:after="120"/>
        <w:jc w:val="both"/>
      </w:pPr>
      <w:r>
        <w:rPr>
          <w:rFonts w:cstheme="minorHAnsi"/>
          <w:b/>
          <w:sz w:val="24"/>
          <w:szCs w:val="24"/>
        </w:rPr>
        <w:t>IV -</w:t>
      </w:r>
      <w:r>
        <w:rPr>
          <w:rFonts w:cstheme="minorHAnsi"/>
          <w:sz w:val="24"/>
          <w:szCs w:val="24"/>
        </w:rPr>
        <w:t xml:space="preserve"> </w:t>
      </w:r>
      <w:r>
        <w:rPr>
          <w:rFonts w:eastAsia="Century Gothic" w:cstheme="minorHAnsi"/>
          <w:sz w:val="24"/>
          <w:szCs w:val="24"/>
        </w:rPr>
        <w:t>Responder perante o CONTRATANTE e terceiros por eventuais prejuízos e danos decorrentes de sua demora ou de sua omissão, na condução do objeto deste instrumento sob a sua responsabilidade ou por erros relativos à execução do objeto desta licitação</w:t>
      </w:r>
      <w:r>
        <w:rPr>
          <w:rFonts w:cstheme="minorHAnsi"/>
          <w:color w:val="000000"/>
          <w:sz w:val="24"/>
          <w:szCs w:val="24"/>
        </w:rPr>
        <w:t>;</w:t>
      </w:r>
    </w:p>
    <w:p w:rsidR="003F63A6" w:rsidRDefault="003F63A6" w:rsidP="003F63A6">
      <w:pPr>
        <w:spacing w:after="120"/>
        <w:jc w:val="both"/>
      </w:pPr>
      <w:r>
        <w:rPr>
          <w:rFonts w:cstheme="minorHAnsi"/>
          <w:b/>
          <w:sz w:val="24"/>
          <w:szCs w:val="24"/>
        </w:rPr>
        <w:t xml:space="preserve">V - </w:t>
      </w:r>
      <w:r>
        <w:rPr>
          <w:rFonts w:eastAsia="Century Gothic" w:cstheme="minorHAnsi"/>
          <w:sz w:val="24"/>
          <w:szCs w:val="24"/>
        </w:rPr>
        <w:t>Responsabilizar-se por quaisquer ônus decorrentes de omissões ou erros na elaboração de estimativa de custos e que redundem em aumento de despesas ou perda de descontos para o CONTRATANTE</w:t>
      </w:r>
      <w:r>
        <w:rPr>
          <w:rFonts w:cstheme="minorHAnsi"/>
          <w:sz w:val="24"/>
          <w:szCs w:val="24"/>
        </w:rPr>
        <w:t>;</w:t>
      </w:r>
    </w:p>
    <w:p w:rsidR="003F63A6" w:rsidRDefault="003F63A6" w:rsidP="003F63A6">
      <w:pPr>
        <w:spacing w:after="120"/>
        <w:jc w:val="both"/>
      </w:pPr>
      <w:r>
        <w:rPr>
          <w:rFonts w:eastAsia="Century Gothic" w:cstheme="minorHAnsi"/>
          <w:b/>
          <w:sz w:val="24"/>
          <w:szCs w:val="24"/>
        </w:rPr>
        <w:t xml:space="preserve">VI - </w:t>
      </w:r>
      <w:r>
        <w:rPr>
          <w:rFonts w:eastAsia="Century Gothic" w:cstheme="minorHAnsi"/>
          <w:sz w:val="24"/>
          <w:szCs w:val="24"/>
        </w:rPr>
        <w:t>Cumprir todas as leis e posturas federais, estaduais e municipais pertinentes ao objeto e à contratação e responsabilizar-se por todos os prejuízos decorrentes de infrações a que houver dado causa</w:t>
      </w:r>
      <w:r>
        <w:rPr>
          <w:rFonts w:cstheme="minorHAnsi"/>
          <w:color w:val="000000"/>
          <w:sz w:val="24"/>
          <w:szCs w:val="24"/>
        </w:rPr>
        <w:t>;</w:t>
      </w:r>
    </w:p>
    <w:p w:rsidR="003F63A6" w:rsidRDefault="003F63A6" w:rsidP="003F63A6">
      <w:pPr>
        <w:tabs>
          <w:tab w:val="left" w:pos="709"/>
          <w:tab w:val="left" w:pos="1276"/>
        </w:tabs>
        <w:spacing w:after="120"/>
        <w:jc w:val="both"/>
      </w:pPr>
      <w:r>
        <w:rPr>
          <w:rFonts w:eastAsia="Century Gothic" w:cstheme="minorHAnsi"/>
          <w:b/>
          <w:sz w:val="24"/>
          <w:szCs w:val="24"/>
        </w:rPr>
        <w:t xml:space="preserve">VII - </w:t>
      </w:r>
      <w:r>
        <w:rPr>
          <w:rFonts w:eastAsia="Century Gothic" w:cstheme="minorHAnsi"/>
          <w:sz w:val="24"/>
          <w:szCs w:val="24"/>
        </w:rPr>
        <w:t>Não transferir em hipótese alguma o instrumento contratual a terceiros;</w:t>
      </w:r>
    </w:p>
    <w:p w:rsidR="003F63A6" w:rsidRDefault="003F63A6" w:rsidP="003F63A6">
      <w:pPr>
        <w:tabs>
          <w:tab w:val="left" w:pos="709"/>
          <w:tab w:val="left" w:pos="1276"/>
        </w:tabs>
        <w:spacing w:after="120"/>
        <w:jc w:val="both"/>
      </w:pPr>
      <w:r>
        <w:rPr>
          <w:rFonts w:cstheme="minorHAnsi"/>
          <w:b/>
          <w:bCs/>
          <w:sz w:val="24"/>
          <w:szCs w:val="24"/>
        </w:rPr>
        <w:t xml:space="preserve">VIII - </w:t>
      </w:r>
      <w:r>
        <w:rPr>
          <w:rFonts w:cstheme="minorHAnsi"/>
          <w:sz w:val="24"/>
          <w:szCs w:val="24"/>
        </w:rPr>
        <w:t>Manter preposto para representá-la quando da execução contratual, mantendo sempre atualizado o endereço de e-mail informado na indicação do preposto na parte preambular;</w:t>
      </w:r>
    </w:p>
    <w:p w:rsidR="003F63A6" w:rsidRDefault="003F63A6" w:rsidP="003F63A6">
      <w:pPr>
        <w:tabs>
          <w:tab w:val="left" w:pos="709"/>
          <w:tab w:val="left" w:pos="1276"/>
        </w:tabs>
        <w:spacing w:after="120"/>
        <w:jc w:val="both"/>
      </w:pPr>
      <w:r>
        <w:rPr>
          <w:rFonts w:cstheme="minorHAnsi"/>
          <w:b/>
          <w:bCs/>
          <w:sz w:val="24"/>
          <w:szCs w:val="24"/>
        </w:rPr>
        <w:t xml:space="preserve">IX - </w:t>
      </w:r>
      <w:r>
        <w:rPr>
          <w:rFonts w:cstheme="minorHAnsi"/>
          <w:sz w:val="24"/>
          <w:szCs w:val="24"/>
        </w:rPr>
        <w:t xml:space="preserve">Alocar os empregados necessários, com habilitação e conhecimento adequados, ao perfeito cumprimento das cláusulas deste contrato, fornecendo os materiais, equipamentos, </w:t>
      </w:r>
      <w:r>
        <w:rPr>
          <w:rFonts w:cstheme="minorHAnsi"/>
          <w:sz w:val="24"/>
          <w:szCs w:val="24"/>
        </w:rPr>
        <w:lastRenderedPageBreak/>
        <w:t>ferramentas e utensílios demandados, cuja quantidade, qualidade e tecnologia deverão atender às recomendações de boa técnica e a legislação de regência, sempre que for o caso;</w:t>
      </w:r>
    </w:p>
    <w:p w:rsidR="003F63A6" w:rsidRDefault="003F63A6" w:rsidP="003F63A6">
      <w:pPr>
        <w:tabs>
          <w:tab w:val="left" w:pos="709"/>
          <w:tab w:val="left" w:pos="1276"/>
        </w:tabs>
        <w:spacing w:after="120"/>
        <w:jc w:val="both"/>
      </w:pPr>
      <w:r>
        <w:rPr>
          <w:rFonts w:cstheme="minorHAnsi"/>
          <w:b/>
          <w:bCs/>
          <w:sz w:val="24"/>
          <w:szCs w:val="24"/>
        </w:rPr>
        <w:t xml:space="preserve">X - </w:t>
      </w:r>
      <w:r>
        <w:rPr>
          <w:rFonts w:cstheme="minorHAnsi"/>
          <w:sz w:val="24"/>
          <w:szCs w:val="24"/>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3F63A6" w:rsidRDefault="003F63A6" w:rsidP="003F63A6">
      <w:pPr>
        <w:tabs>
          <w:tab w:val="left" w:pos="709"/>
          <w:tab w:val="left" w:pos="1276"/>
        </w:tabs>
        <w:spacing w:after="120"/>
        <w:jc w:val="both"/>
      </w:pPr>
      <w:r>
        <w:rPr>
          <w:rFonts w:cstheme="minorHAnsi"/>
          <w:b/>
          <w:bCs/>
          <w:sz w:val="24"/>
          <w:szCs w:val="24"/>
        </w:rPr>
        <w:t xml:space="preserve">XI - </w:t>
      </w:r>
      <w:r>
        <w:rPr>
          <w:rFonts w:cstheme="minorHAnsi"/>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rsidR="003F63A6" w:rsidRDefault="003F63A6" w:rsidP="003F63A6">
      <w:pPr>
        <w:tabs>
          <w:tab w:val="left" w:pos="709"/>
          <w:tab w:val="left" w:pos="1276"/>
        </w:tabs>
        <w:spacing w:after="120"/>
        <w:jc w:val="both"/>
      </w:pPr>
      <w:r>
        <w:rPr>
          <w:rFonts w:cstheme="minorHAnsi"/>
          <w:b/>
          <w:bCs/>
          <w:sz w:val="24"/>
          <w:szCs w:val="24"/>
        </w:rPr>
        <w:t xml:space="preserve">XII - </w:t>
      </w:r>
      <w:r>
        <w:rPr>
          <w:rFonts w:cstheme="minorHAnsi"/>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3F63A6" w:rsidRDefault="003F63A6" w:rsidP="003F63A6">
      <w:pPr>
        <w:tabs>
          <w:tab w:val="left" w:pos="709"/>
          <w:tab w:val="left" w:pos="1134"/>
        </w:tabs>
        <w:spacing w:after="120"/>
        <w:jc w:val="both"/>
      </w:pPr>
      <w:r>
        <w:rPr>
          <w:rFonts w:cstheme="minorHAnsi"/>
          <w:b/>
          <w:bCs/>
          <w:color w:val="000000"/>
          <w:sz w:val="24"/>
          <w:szCs w:val="24"/>
        </w:rPr>
        <w:t xml:space="preserve">XIII - </w:t>
      </w:r>
      <w:r>
        <w:rPr>
          <w:rFonts w:cstheme="minorHAnsi"/>
          <w:sz w:val="24"/>
          <w:szCs w:val="24"/>
        </w:rPr>
        <w:t>As penalidades ou multas impostas pelos órgãos competentes pelo descumprimento das disposições legais que regem a execução do objeto da presente contratação serão de inteira responsabilidade da CONTRATADA, devendo, se for o caso, obter licenças, providenciar pagamento de impostos, taxas e serviços auxiliares.</w:t>
      </w:r>
    </w:p>
    <w:p w:rsidR="003F63A6" w:rsidRDefault="003F63A6" w:rsidP="003F63A6">
      <w:pPr>
        <w:spacing w:after="120"/>
        <w:jc w:val="both"/>
      </w:pPr>
      <w:r>
        <w:rPr>
          <w:rFonts w:eastAsia="Century Gothic" w:cstheme="minorHAnsi"/>
          <w:b/>
          <w:sz w:val="24"/>
          <w:szCs w:val="24"/>
        </w:rPr>
        <w:t>8.2.</w:t>
      </w:r>
      <w:r>
        <w:rPr>
          <w:rFonts w:eastAsia="Century Gothic" w:cstheme="minorHAnsi"/>
          <w:sz w:val="24"/>
          <w:szCs w:val="24"/>
        </w:rPr>
        <w:t xml:space="preserve"> Além das obrigações resultantes da observância da Lei nº 14.133, de 2021 são obrigações da </w:t>
      </w:r>
      <w:r>
        <w:rPr>
          <w:rFonts w:eastAsia="Century Gothic" w:cstheme="minorHAnsi"/>
          <w:bCs/>
          <w:sz w:val="24"/>
          <w:szCs w:val="24"/>
        </w:rPr>
        <w:t>CONTRATANTE</w:t>
      </w:r>
      <w:r>
        <w:rPr>
          <w:rFonts w:eastAsia="Century Gothic" w:cstheme="minorHAnsi"/>
          <w:b/>
          <w:sz w:val="24"/>
          <w:szCs w:val="24"/>
        </w:rPr>
        <w:t>:</w:t>
      </w:r>
    </w:p>
    <w:p w:rsidR="003F63A6" w:rsidRDefault="003F63A6" w:rsidP="003F63A6">
      <w:pPr>
        <w:spacing w:after="120"/>
        <w:jc w:val="both"/>
      </w:pPr>
      <w:r>
        <w:rPr>
          <w:rFonts w:eastAsia="Century Gothic" w:cstheme="minorHAnsi"/>
          <w:b/>
          <w:sz w:val="24"/>
          <w:szCs w:val="24"/>
        </w:rPr>
        <w:t>I</w:t>
      </w:r>
      <w:r>
        <w:rPr>
          <w:rFonts w:eastAsia="Century Gothic" w:cstheme="minorHAnsi"/>
          <w:sz w:val="24"/>
          <w:szCs w:val="24"/>
        </w:rPr>
        <w:t xml:space="preserve"> </w:t>
      </w:r>
      <w:r>
        <w:rPr>
          <w:rFonts w:eastAsia="Century Gothic" w:cstheme="minorHAnsi"/>
          <w:b/>
          <w:sz w:val="24"/>
          <w:szCs w:val="24"/>
        </w:rPr>
        <w:t xml:space="preserve">- </w:t>
      </w:r>
      <w:r>
        <w:rPr>
          <w:rFonts w:eastAsia="Century Gothic" w:cstheme="minorHAnsi"/>
          <w:sz w:val="24"/>
          <w:szCs w:val="24"/>
        </w:rPr>
        <w:t>Cumprir todos os compromissos financeiros assumidos com a CONTRATADA;</w:t>
      </w:r>
    </w:p>
    <w:p w:rsidR="003F63A6" w:rsidRDefault="003F63A6" w:rsidP="003F63A6">
      <w:pPr>
        <w:spacing w:after="120"/>
        <w:jc w:val="both"/>
      </w:pPr>
      <w:r>
        <w:rPr>
          <w:rFonts w:eastAsia="Century Gothic" w:cstheme="minorHAnsi"/>
          <w:b/>
          <w:sz w:val="24"/>
          <w:szCs w:val="24"/>
        </w:rPr>
        <w:t>II -</w:t>
      </w:r>
      <w:r>
        <w:rPr>
          <w:rFonts w:eastAsia="Century Gothic" w:cstheme="minorHAnsi"/>
          <w:sz w:val="24"/>
          <w:szCs w:val="24"/>
        </w:rPr>
        <w:t xml:space="preserve"> Fornecer todas as informações necessárias para o desenvolvimento do objeto do contrato</w:t>
      </w:r>
      <w:r>
        <w:rPr>
          <w:rFonts w:cstheme="minorHAnsi"/>
          <w:sz w:val="24"/>
          <w:szCs w:val="24"/>
        </w:rPr>
        <w:t>;</w:t>
      </w:r>
    </w:p>
    <w:p w:rsidR="003F63A6" w:rsidRDefault="003F63A6" w:rsidP="003F63A6">
      <w:pPr>
        <w:spacing w:after="120"/>
        <w:jc w:val="both"/>
      </w:pPr>
      <w:r>
        <w:rPr>
          <w:rFonts w:cstheme="minorHAnsi"/>
          <w:b/>
          <w:bCs/>
          <w:sz w:val="24"/>
          <w:szCs w:val="24"/>
        </w:rPr>
        <w:t xml:space="preserve">III - </w:t>
      </w:r>
      <w:r>
        <w:rPr>
          <w:rFonts w:cstheme="minorHAnsi"/>
          <w:sz w:val="24"/>
          <w:szCs w:val="24"/>
        </w:rPr>
        <w:t>Exigir o cumprimento de todas as obrigações assumidas pela CONTRATADA, de acordo com o contrato e seus anexos;</w:t>
      </w:r>
    </w:p>
    <w:p w:rsidR="003F63A6" w:rsidRDefault="003F63A6" w:rsidP="003F63A6">
      <w:pPr>
        <w:spacing w:after="120"/>
        <w:jc w:val="both"/>
      </w:pPr>
      <w:r>
        <w:rPr>
          <w:rFonts w:cstheme="minorHAnsi"/>
          <w:b/>
          <w:bCs/>
          <w:sz w:val="24"/>
          <w:szCs w:val="24"/>
        </w:rPr>
        <w:t xml:space="preserve">IV - </w:t>
      </w:r>
      <w:r>
        <w:rPr>
          <w:rFonts w:cstheme="minorHAnsi"/>
          <w:sz w:val="24"/>
          <w:szCs w:val="24"/>
        </w:rPr>
        <w:t>Acompanhar e fiscalizar a execução do contrato e o cumprimento das obrigações pela CONTRATADA;</w:t>
      </w:r>
    </w:p>
    <w:p w:rsidR="003F63A6" w:rsidRDefault="003F63A6" w:rsidP="003F63A6">
      <w:pPr>
        <w:spacing w:after="120"/>
        <w:jc w:val="both"/>
      </w:pPr>
      <w:r>
        <w:rPr>
          <w:rFonts w:eastAsia="Century Gothic" w:cstheme="minorHAnsi"/>
          <w:b/>
          <w:sz w:val="24"/>
          <w:szCs w:val="24"/>
        </w:rPr>
        <w:t>V</w:t>
      </w:r>
      <w:r>
        <w:rPr>
          <w:rFonts w:eastAsia="Century Gothic" w:cstheme="minorHAnsi"/>
          <w:sz w:val="24"/>
          <w:szCs w:val="24"/>
        </w:rPr>
        <w:t xml:space="preserve"> </w:t>
      </w:r>
      <w:r>
        <w:rPr>
          <w:rFonts w:eastAsia="Century Gothic" w:cstheme="minorHAnsi"/>
          <w:b/>
          <w:sz w:val="24"/>
          <w:szCs w:val="24"/>
        </w:rPr>
        <w:t xml:space="preserve">- </w:t>
      </w:r>
      <w:r>
        <w:rPr>
          <w:rFonts w:eastAsia="Century Gothic" w:cstheme="minorHAnsi"/>
          <w:sz w:val="24"/>
          <w:szCs w:val="24"/>
        </w:rPr>
        <w:t>Notificar, formal e tempestivamente, a CONTRATADA sobre as irregularidades observadas no cumprimento deste Contrato;</w:t>
      </w:r>
    </w:p>
    <w:p w:rsidR="003F63A6" w:rsidRDefault="003F63A6" w:rsidP="003F63A6">
      <w:pPr>
        <w:spacing w:after="120"/>
        <w:jc w:val="both"/>
      </w:pPr>
      <w:r>
        <w:rPr>
          <w:rFonts w:eastAsia="Century Gothic" w:cstheme="minorHAnsi"/>
          <w:b/>
          <w:sz w:val="24"/>
          <w:szCs w:val="24"/>
        </w:rPr>
        <w:t xml:space="preserve">VI - </w:t>
      </w:r>
      <w:r>
        <w:rPr>
          <w:rFonts w:eastAsia="Century Gothic" w:cstheme="minorHAnsi"/>
          <w:sz w:val="24"/>
          <w:szCs w:val="24"/>
        </w:rPr>
        <w:t>Notificar a CONTRATADA por escrito e com antecedência, sobre multas, penalidades e quaisquer débitos de sua responsabilidade;</w:t>
      </w:r>
    </w:p>
    <w:p w:rsidR="003F63A6" w:rsidRDefault="003F63A6" w:rsidP="003F63A6">
      <w:pPr>
        <w:spacing w:after="120"/>
        <w:jc w:val="both"/>
      </w:pPr>
      <w:r>
        <w:rPr>
          <w:rFonts w:eastAsia="Century Gothic" w:cstheme="minorHAnsi"/>
          <w:b/>
          <w:sz w:val="24"/>
          <w:szCs w:val="24"/>
        </w:rPr>
        <w:t>VII</w:t>
      </w:r>
      <w:r>
        <w:rPr>
          <w:rFonts w:eastAsia="Century Gothic" w:cstheme="minorHAnsi"/>
          <w:sz w:val="24"/>
          <w:szCs w:val="24"/>
        </w:rPr>
        <w:t xml:space="preserve"> </w:t>
      </w:r>
      <w:r>
        <w:rPr>
          <w:rFonts w:eastAsia="Century Gothic" w:cstheme="minorHAnsi"/>
          <w:b/>
          <w:sz w:val="24"/>
          <w:szCs w:val="24"/>
        </w:rPr>
        <w:t xml:space="preserve">- </w:t>
      </w:r>
      <w:r>
        <w:rPr>
          <w:rFonts w:eastAsia="Century Gothic" w:cstheme="minorHAnsi"/>
          <w:sz w:val="24"/>
          <w:szCs w:val="24"/>
        </w:rPr>
        <w:t>Aplicar as sanções administrativas contratuais pertinentes, em caso de inadimplemento;</w:t>
      </w:r>
    </w:p>
    <w:p w:rsidR="003F63A6" w:rsidRDefault="003F63A6" w:rsidP="003F63A6">
      <w:pPr>
        <w:spacing w:after="120"/>
        <w:jc w:val="both"/>
      </w:pPr>
      <w:r>
        <w:rPr>
          <w:rFonts w:eastAsia="Century Gothic" w:cstheme="minorHAnsi"/>
          <w:b/>
          <w:bCs/>
          <w:sz w:val="24"/>
          <w:szCs w:val="24"/>
        </w:rPr>
        <w:t xml:space="preserve">VIII - </w:t>
      </w:r>
      <w:r>
        <w:rPr>
          <w:rFonts w:eastAsia="Century Gothic" w:cstheme="minorHAnsi"/>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3F63A6" w:rsidRDefault="003F63A6" w:rsidP="003F63A6">
      <w:pPr>
        <w:spacing w:after="120"/>
        <w:jc w:val="both"/>
        <w:rPr>
          <w:rFonts w:eastAsia="Century Gothic" w:cstheme="minorHAnsi"/>
          <w:sz w:val="24"/>
          <w:szCs w:val="24"/>
        </w:rPr>
      </w:pPr>
    </w:p>
    <w:p w:rsidR="003F63A6" w:rsidRDefault="003F63A6" w:rsidP="003F63A6">
      <w:pPr>
        <w:spacing w:after="120"/>
        <w:jc w:val="both"/>
      </w:pPr>
      <w:r>
        <w:rPr>
          <w:rFonts w:eastAsia="Century Gothic" w:cstheme="minorHAnsi"/>
          <w:b/>
          <w:sz w:val="24"/>
          <w:szCs w:val="24"/>
        </w:rPr>
        <w:t>CLÁUSULA NONA – DA SUBCONTRATAÇÃO</w:t>
      </w:r>
    </w:p>
    <w:p w:rsidR="003F63A6" w:rsidRDefault="003F63A6" w:rsidP="003F63A6">
      <w:pPr>
        <w:spacing w:after="120"/>
        <w:jc w:val="both"/>
      </w:pPr>
      <w:r>
        <w:rPr>
          <w:rFonts w:eastAsia="Century Gothic" w:cstheme="minorHAnsi"/>
          <w:b/>
          <w:bCs/>
          <w:sz w:val="24"/>
          <w:szCs w:val="24"/>
        </w:rPr>
        <w:lastRenderedPageBreak/>
        <w:t xml:space="preserve">9.1. </w:t>
      </w:r>
      <w:r>
        <w:rPr>
          <w:rFonts w:eastAsia="Century Gothic" w:cstheme="minorHAnsi"/>
          <w:sz w:val="24"/>
          <w:szCs w:val="24"/>
        </w:rPr>
        <w:t>Não será admitida a subcontratação do objeto contratual.</w:t>
      </w:r>
    </w:p>
    <w:p w:rsidR="003F63A6" w:rsidRDefault="003F63A6" w:rsidP="003F63A6">
      <w:pPr>
        <w:spacing w:after="120"/>
        <w:jc w:val="both"/>
        <w:rPr>
          <w:rFonts w:eastAsia="Century Gothic" w:cstheme="minorHAnsi"/>
          <w:b/>
          <w:sz w:val="24"/>
          <w:szCs w:val="24"/>
        </w:rPr>
      </w:pPr>
    </w:p>
    <w:p w:rsidR="003F63A6" w:rsidRDefault="003F63A6" w:rsidP="003F63A6">
      <w:pPr>
        <w:spacing w:after="120"/>
        <w:jc w:val="both"/>
      </w:pPr>
      <w:r>
        <w:rPr>
          <w:rFonts w:eastAsia="Century Gothic" w:cstheme="minorHAnsi"/>
          <w:b/>
          <w:sz w:val="24"/>
          <w:szCs w:val="24"/>
        </w:rPr>
        <w:t>CLÁUSULA DÉCIMA – DAS SANÇÕES ADMINISTRATIVAS</w:t>
      </w:r>
    </w:p>
    <w:p w:rsidR="003F63A6" w:rsidRDefault="003F63A6" w:rsidP="003F63A6">
      <w:pPr>
        <w:spacing w:after="120"/>
        <w:jc w:val="both"/>
      </w:pPr>
      <w:r>
        <w:rPr>
          <w:rFonts w:eastAsia="Century Gothic" w:cstheme="minorHAnsi"/>
          <w:b/>
          <w:sz w:val="24"/>
          <w:szCs w:val="24"/>
        </w:rPr>
        <w:t xml:space="preserve">10.1. </w:t>
      </w:r>
      <w:r>
        <w:rPr>
          <w:rFonts w:eastAsia="Century Gothic" w:cstheme="minorHAnsi"/>
          <w:bCs/>
          <w:sz w:val="24"/>
          <w:szCs w:val="24"/>
        </w:rPr>
        <w:t xml:space="preserve">Comete infração administrativa, nos termos da </w:t>
      </w:r>
      <w:hyperlink r:id="rId21">
        <w:r>
          <w:rPr>
            <w:rStyle w:val="Hyperlink"/>
            <w:rFonts w:eastAsia="Century Gothic" w:cstheme="minorHAnsi"/>
            <w:bCs/>
            <w:sz w:val="24"/>
            <w:szCs w:val="24"/>
          </w:rPr>
          <w:t>Lei nº 14.133, de 2021</w:t>
        </w:r>
      </w:hyperlink>
      <w:r>
        <w:rPr>
          <w:rFonts w:eastAsia="Century Gothic" w:cstheme="minorHAnsi"/>
          <w:bCs/>
          <w:sz w:val="24"/>
          <w:szCs w:val="24"/>
        </w:rPr>
        <w:t>, o contratado que:</w:t>
      </w:r>
    </w:p>
    <w:p w:rsidR="003F63A6" w:rsidRDefault="003F63A6" w:rsidP="003F63A6">
      <w:pPr>
        <w:spacing w:after="120"/>
        <w:jc w:val="both"/>
      </w:pPr>
      <w:r>
        <w:rPr>
          <w:rFonts w:eastAsia="Century Gothic" w:cstheme="minorHAnsi"/>
          <w:b/>
          <w:sz w:val="24"/>
          <w:szCs w:val="24"/>
        </w:rPr>
        <w:t xml:space="preserve">I - </w:t>
      </w:r>
      <w:r>
        <w:rPr>
          <w:rFonts w:eastAsia="Century Gothic" w:cstheme="minorHAnsi"/>
          <w:bCs/>
          <w:sz w:val="24"/>
          <w:szCs w:val="24"/>
        </w:rPr>
        <w:t>der causa à inexecução parcial do contrato;</w:t>
      </w:r>
    </w:p>
    <w:p w:rsidR="003F63A6" w:rsidRDefault="003F63A6" w:rsidP="003F63A6">
      <w:pPr>
        <w:spacing w:after="120"/>
        <w:jc w:val="both"/>
      </w:pPr>
      <w:r>
        <w:rPr>
          <w:rFonts w:eastAsia="Century Gothic" w:cstheme="minorHAnsi"/>
          <w:b/>
          <w:sz w:val="24"/>
          <w:szCs w:val="24"/>
        </w:rPr>
        <w:t xml:space="preserve">II - </w:t>
      </w:r>
      <w:r>
        <w:rPr>
          <w:rFonts w:eastAsia="Century Gothic" w:cstheme="minorHAnsi"/>
          <w:bCs/>
          <w:sz w:val="24"/>
          <w:szCs w:val="24"/>
        </w:rPr>
        <w:t>der causa à inexecução parcial do contrato que cause grave dano à Administração ou ao funcionamento dos serviços públicos ou ao interesse coletivo;</w:t>
      </w:r>
    </w:p>
    <w:p w:rsidR="003F63A6" w:rsidRDefault="003F63A6" w:rsidP="003F63A6">
      <w:pPr>
        <w:spacing w:after="120"/>
        <w:jc w:val="both"/>
      </w:pPr>
      <w:r>
        <w:rPr>
          <w:rFonts w:eastAsia="Century Gothic" w:cstheme="minorHAnsi"/>
          <w:b/>
          <w:sz w:val="24"/>
          <w:szCs w:val="24"/>
        </w:rPr>
        <w:t xml:space="preserve">III - </w:t>
      </w:r>
      <w:r>
        <w:rPr>
          <w:rFonts w:eastAsia="Century Gothic" w:cstheme="minorHAnsi"/>
          <w:bCs/>
          <w:sz w:val="24"/>
          <w:szCs w:val="24"/>
        </w:rPr>
        <w:t>der causa à inexecução total do contrato;</w:t>
      </w:r>
    </w:p>
    <w:p w:rsidR="003F63A6" w:rsidRDefault="003F63A6" w:rsidP="003F63A6">
      <w:pPr>
        <w:spacing w:after="120"/>
        <w:jc w:val="both"/>
      </w:pPr>
      <w:r>
        <w:rPr>
          <w:rFonts w:eastAsia="Century Gothic" w:cstheme="minorHAnsi"/>
          <w:b/>
          <w:sz w:val="24"/>
          <w:szCs w:val="24"/>
        </w:rPr>
        <w:t xml:space="preserve">IV - </w:t>
      </w:r>
      <w:r>
        <w:rPr>
          <w:rFonts w:eastAsia="Century Gothic" w:cstheme="minorHAnsi"/>
          <w:bCs/>
          <w:sz w:val="24"/>
          <w:szCs w:val="24"/>
        </w:rPr>
        <w:t>ensejar o retardamento da execução ou da entrega do objeto da contratação sem motivo justificado;</w:t>
      </w:r>
    </w:p>
    <w:p w:rsidR="003F63A6" w:rsidRDefault="003F63A6" w:rsidP="003F63A6">
      <w:pPr>
        <w:spacing w:after="120"/>
        <w:jc w:val="both"/>
      </w:pPr>
      <w:r>
        <w:rPr>
          <w:rFonts w:eastAsia="Century Gothic" w:cstheme="minorHAnsi"/>
          <w:b/>
          <w:sz w:val="24"/>
          <w:szCs w:val="24"/>
        </w:rPr>
        <w:t xml:space="preserve">V - </w:t>
      </w:r>
      <w:r>
        <w:rPr>
          <w:rFonts w:eastAsia="Century Gothic" w:cstheme="minorHAnsi"/>
          <w:bCs/>
          <w:sz w:val="24"/>
          <w:szCs w:val="24"/>
        </w:rPr>
        <w:t>apresentar documentação falsa ou prestar declaração falsa durante a execução do contrato;</w:t>
      </w:r>
    </w:p>
    <w:p w:rsidR="003F63A6" w:rsidRDefault="003F63A6" w:rsidP="003F63A6">
      <w:pPr>
        <w:spacing w:after="120"/>
        <w:jc w:val="both"/>
      </w:pPr>
      <w:r>
        <w:rPr>
          <w:rFonts w:eastAsia="Century Gothic" w:cstheme="minorHAnsi"/>
          <w:b/>
          <w:sz w:val="24"/>
          <w:szCs w:val="24"/>
        </w:rPr>
        <w:t xml:space="preserve">VI - </w:t>
      </w:r>
      <w:r>
        <w:rPr>
          <w:rFonts w:eastAsia="Century Gothic" w:cstheme="minorHAnsi"/>
          <w:bCs/>
          <w:sz w:val="24"/>
          <w:szCs w:val="24"/>
        </w:rPr>
        <w:t>praticar ato fraudulento na execução do contrato;</w:t>
      </w:r>
    </w:p>
    <w:p w:rsidR="003F63A6" w:rsidRDefault="003F63A6" w:rsidP="003F63A6">
      <w:pPr>
        <w:spacing w:after="120"/>
        <w:jc w:val="both"/>
      </w:pPr>
      <w:r>
        <w:rPr>
          <w:rFonts w:eastAsia="Century Gothic" w:cstheme="minorHAnsi"/>
          <w:b/>
          <w:sz w:val="24"/>
          <w:szCs w:val="24"/>
        </w:rPr>
        <w:t xml:space="preserve">VII - </w:t>
      </w:r>
      <w:r>
        <w:rPr>
          <w:rFonts w:eastAsia="Century Gothic" w:cstheme="minorHAnsi"/>
          <w:bCs/>
          <w:sz w:val="24"/>
          <w:szCs w:val="24"/>
        </w:rPr>
        <w:t>comportar-se de modo inidôneo ou cometer fraude de qualquer natureza;</w:t>
      </w:r>
    </w:p>
    <w:p w:rsidR="003F63A6" w:rsidRDefault="003F63A6" w:rsidP="003F63A6">
      <w:pPr>
        <w:spacing w:after="120"/>
        <w:jc w:val="both"/>
      </w:pPr>
      <w:r>
        <w:rPr>
          <w:rFonts w:eastAsia="Century Gothic" w:cstheme="minorHAnsi"/>
          <w:bCs/>
          <w:sz w:val="24"/>
          <w:szCs w:val="24"/>
        </w:rPr>
        <w:t xml:space="preserve">praticar ato lesivo previsto no </w:t>
      </w:r>
      <w:hyperlink r:id="rId22" w:anchor="art5" w:history="1">
        <w:r>
          <w:rPr>
            <w:rStyle w:val="Hyperlink"/>
            <w:rFonts w:eastAsia="Century Gothic" w:cstheme="minorHAnsi"/>
            <w:bCs/>
            <w:sz w:val="24"/>
            <w:szCs w:val="24"/>
          </w:rPr>
          <w:t>art. 5º da Lei nº 12.846, de 1º de agosto de 2013</w:t>
        </w:r>
      </w:hyperlink>
      <w:r>
        <w:rPr>
          <w:rFonts w:eastAsia="Century Gothic" w:cstheme="minorHAnsi"/>
          <w:bCs/>
          <w:sz w:val="24"/>
          <w:szCs w:val="24"/>
        </w:rPr>
        <w:t>.</w:t>
      </w:r>
    </w:p>
    <w:p w:rsidR="003F63A6" w:rsidRDefault="003F63A6" w:rsidP="003F63A6">
      <w:pPr>
        <w:spacing w:after="120"/>
        <w:jc w:val="both"/>
      </w:pPr>
      <w:r>
        <w:rPr>
          <w:rFonts w:eastAsia="Century Gothic" w:cstheme="minorHAnsi"/>
          <w:b/>
          <w:sz w:val="24"/>
          <w:szCs w:val="24"/>
        </w:rPr>
        <w:t xml:space="preserve">10.2. </w:t>
      </w:r>
      <w:r>
        <w:rPr>
          <w:rFonts w:eastAsia="Century Gothic" w:cstheme="minorHAnsi"/>
          <w:bCs/>
          <w:sz w:val="24"/>
          <w:szCs w:val="24"/>
        </w:rPr>
        <w:t>Serão aplicadas ao contratado que incorrer nas infrações acima descritas as seguintes sanções:</w:t>
      </w:r>
    </w:p>
    <w:p w:rsidR="003F63A6" w:rsidRDefault="003F63A6" w:rsidP="003F63A6">
      <w:pPr>
        <w:spacing w:after="120"/>
        <w:jc w:val="both"/>
      </w:pPr>
      <w:r>
        <w:rPr>
          <w:rFonts w:eastAsia="Century Gothic" w:cstheme="minorHAnsi"/>
          <w:b/>
          <w:sz w:val="24"/>
          <w:szCs w:val="24"/>
        </w:rPr>
        <w:t>I -</w:t>
      </w:r>
      <w:r>
        <w:rPr>
          <w:rFonts w:eastAsia="Century Gothic" w:cstheme="minorHAnsi"/>
          <w:bCs/>
          <w:sz w:val="24"/>
          <w:szCs w:val="24"/>
        </w:rPr>
        <w:t xml:space="preserve"> </w:t>
      </w:r>
      <w:r>
        <w:rPr>
          <w:rFonts w:eastAsia="Century Gothic" w:cstheme="minorHAnsi"/>
          <w:b/>
          <w:bCs/>
          <w:sz w:val="24"/>
          <w:szCs w:val="24"/>
        </w:rPr>
        <w:t>Advertência</w:t>
      </w:r>
      <w:r>
        <w:rPr>
          <w:rFonts w:eastAsia="Century Gothic" w:cstheme="minorHAnsi"/>
          <w:bCs/>
          <w:sz w:val="24"/>
          <w:szCs w:val="24"/>
        </w:rPr>
        <w:t>, quando o contratado der causa à inexecução parcial do contrato, sempre que não se justificar a imposição de penalidade mais grave (</w:t>
      </w:r>
      <w:hyperlink r:id="rId23" w:anchor="art156%C2%A72" w:history="1">
        <w:r>
          <w:rPr>
            <w:rStyle w:val="Hyperlink"/>
            <w:rFonts w:eastAsia="Century Gothic" w:cstheme="minorHAnsi"/>
            <w:bCs/>
            <w:sz w:val="24"/>
            <w:szCs w:val="24"/>
          </w:rPr>
          <w:t xml:space="preserve">art. 156, §2º, da </w:t>
        </w:r>
      </w:hyperlink>
      <w:bookmarkStart w:id="10" w:name="_Hlk114504069"/>
      <w:r>
        <w:rPr>
          <w:rStyle w:val="Hyperlink"/>
          <w:rFonts w:eastAsia="Century Gothic" w:cstheme="minorHAnsi"/>
          <w:bCs/>
          <w:sz w:val="24"/>
          <w:szCs w:val="24"/>
        </w:rPr>
        <w:t>Lei nº 14.133, de 2021</w:t>
      </w:r>
      <w:bookmarkEnd w:id="10"/>
      <w:r>
        <w:rPr>
          <w:rFonts w:eastAsia="Century Gothic" w:cstheme="minorHAnsi"/>
          <w:bCs/>
          <w:sz w:val="24"/>
          <w:szCs w:val="24"/>
        </w:rPr>
        <w:t>);</w:t>
      </w:r>
    </w:p>
    <w:p w:rsidR="003F63A6" w:rsidRDefault="003F63A6" w:rsidP="003F63A6">
      <w:pPr>
        <w:spacing w:after="120"/>
        <w:jc w:val="both"/>
      </w:pPr>
      <w:r>
        <w:rPr>
          <w:rFonts w:eastAsia="Century Gothic" w:cstheme="minorHAnsi"/>
          <w:b/>
          <w:sz w:val="24"/>
          <w:szCs w:val="24"/>
        </w:rPr>
        <w:t>II -</w:t>
      </w:r>
      <w:r>
        <w:rPr>
          <w:rFonts w:eastAsia="Century Gothic" w:cstheme="minorHAnsi"/>
          <w:bCs/>
          <w:sz w:val="24"/>
          <w:szCs w:val="24"/>
        </w:rPr>
        <w:t xml:space="preserve"> </w:t>
      </w:r>
      <w:r>
        <w:rPr>
          <w:rFonts w:eastAsia="Century Gothic" w:cstheme="minorHAnsi"/>
          <w:b/>
          <w:bCs/>
          <w:sz w:val="24"/>
          <w:szCs w:val="24"/>
        </w:rPr>
        <w:t>Impedimento de licitar e contratar</w:t>
      </w:r>
      <w:r>
        <w:rPr>
          <w:rFonts w:eastAsia="Century Gothic" w:cstheme="minorHAnsi"/>
          <w:sz w:val="24"/>
          <w:szCs w:val="24"/>
        </w:rPr>
        <w:t>,</w:t>
      </w:r>
      <w:r>
        <w:rPr>
          <w:rFonts w:eastAsia="Century Gothic" w:cstheme="minorHAnsi"/>
          <w:bCs/>
          <w:sz w:val="24"/>
          <w:szCs w:val="24"/>
        </w:rPr>
        <w:t xml:space="preserve"> quando praticadas as condutas descritas nas alíneas “b”, “c” e “d” do subitem acima deste Contrato, sempre que não se justificar a imposição de penalidade mais grave (</w:t>
      </w:r>
      <w:hyperlink r:id="rId24" w:anchor="art156%C2%A74" w:history="1">
        <w:r>
          <w:rPr>
            <w:rStyle w:val="Hyperlink"/>
            <w:rFonts w:eastAsia="Century Gothic" w:cstheme="minorHAnsi"/>
            <w:bCs/>
            <w:sz w:val="24"/>
            <w:szCs w:val="24"/>
          </w:rPr>
          <w:t>art. 156, § 4º, da Lei nº 14.133, de 2021</w:t>
        </w:r>
      </w:hyperlink>
      <w:r>
        <w:rPr>
          <w:rFonts w:eastAsia="Century Gothic" w:cstheme="minorHAnsi"/>
          <w:bCs/>
          <w:sz w:val="24"/>
          <w:szCs w:val="24"/>
        </w:rPr>
        <w:t>);</w:t>
      </w:r>
    </w:p>
    <w:p w:rsidR="003F63A6" w:rsidRDefault="003F63A6" w:rsidP="003F63A6">
      <w:pPr>
        <w:spacing w:after="120"/>
        <w:jc w:val="both"/>
      </w:pPr>
      <w:r>
        <w:rPr>
          <w:rFonts w:eastAsia="Century Gothic" w:cstheme="minorHAnsi"/>
          <w:b/>
          <w:sz w:val="24"/>
          <w:szCs w:val="24"/>
        </w:rPr>
        <w:t>III -</w:t>
      </w:r>
      <w:r>
        <w:rPr>
          <w:rFonts w:eastAsia="Century Gothic" w:cstheme="minorHAnsi"/>
          <w:bCs/>
          <w:sz w:val="24"/>
          <w:szCs w:val="24"/>
        </w:rPr>
        <w:t xml:space="preserve"> </w:t>
      </w:r>
      <w:r>
        <w:rPr>
          <w:rFonts w:eastAsia="Century Gothic" w:cstheme="minorHAnsi"/>
          <w:b/>
          <w:bCs/>
          <w:sz w:val="24"/>
          <w:szCs w:val="24"/>
        </w:rPr>
        <w:t>Declaração de inidoneidade para licitar e contratar</w:t>
      </w:r>
      <w:r>
        <w:rPr>
          <w:rFonts w:eastAsia="Century Gothic" w:cstheme="minorHAnsi"/>
          <w:bCs/>
          <w:sz w:val="24"/>
          <w:szCs w:val="24"/>
        </w:rPr>
        <w:t>, quando praticadas as condutas descritas nas alíneas “e”, “f”, “g” e “h” do subitem acima deste Contrato, bem como nas alíneas “b”, “c” e “d”, que justifiquem a imposição de penalidade mais grave (</w:t>
      </w:r>
      <w:hyperlink r:id="rId25" w:anchor="art156%C2%A75" w:history="1">
        <w:r>
          <w:rPr>
            <w:rStyle w:val="Hyperlink"/>
            <w:rFonts w:eastAsia="Century Gothic" w:cstheme="minorHAnsi"/>
            <w:bCs/>
            <w:sz w:val="24"/>
            <w:szCs w:val="24"/>
          </w:rPr>
          <w:t>art. 156, §5º, da Lei nº 14.133, de 2021</w:t>
        </w:r>
      </w:hyperlink>
      <w:r>
        <w:rPr>
          <w:rFonts w:eastAsia="Century Gothic" w:cstheme="minorHAnsi"/>
          <w:bCs/>
          <w:sz w:val="24"/>
          <w:szCs w:val="24"/>
        </w:rPr>
        <w:t>).</w:t>
      </w:r>
    </w:p>
    <w:p w:rsidR="003F63A6" w:rsidRDefault="003F63A6" w:rsidP="003F63A6">
      <w:pPr>
        <w:spacing w:after="120"/>
        <w:jc w:val="both"/>
      </w:pPr>
      <w:r>
        <w:rPr>
          <w:rFonts w:eastAsia="Century Gothic" w:cstheme="minorHAnsi"/>
          <w:b/>
          <w:sz w:val="24"/>
          <w:szCs w:val="24"/>
        </w:rPr>
        <w:t>IV -</w:t>
      </w:r>
      <w:r>
        <w:rPr>
          <w:rFonts w:eastAsia="Century Gothic" w:cstheme="minorHAnsi"/>
          <w:bCs/>
          <w:sz w:val="24"/>
          <w:szCs w:val="24"/>
        </w:rPr>
        <w:t xml:space="preserve"> </w:t>
      </w:r>
      <w:r>
        <w:rPr>
          <w:rFonts w:eastAsia="Century Gothic" w:cstheme="minorHAnsi"/>
          <w:b/>
          <w:bCs/>
          <w:sz w:val="24"/>
          <w:szCs w:val="24"/>
        </w:rPr>
        <w:t>Multa</w:t>
      </w:r>
      <w:r>
        <w:rPr>
          <w:rFonts w:eastAsia="Century Gothic" w:cstheme="minorHAnsi"/>
          <w:bCs/>
          <w:sz w:val="24"/>
          <w:szCs w:val="24"/>
        </w:rPr>
        <w:t>:</w:t>
      </w:r>
    </w:p>
    <w:p w:rsidR="003F63A6" w:rsidRDefault="003F63A6" w:rsidP="003F63A6">
      <w:pPr>
        <w:spacing w:after="120"/>
        <w:jc w:val="both"/>
      </w:pPr>
      <w:r>
        <w:rPr>
          <w:rFonts w:eastAsia="Century Gothic" w:cstheme="minorHAnsi"/>
          <w:bCs/>
          <w:sz w:val="24"/>
          <w:szCs w:val="24"/>
        </w:rPr>
        <w:t>1. Moratória de 10% (dez por cento) por dia de atraso injustificado sobre o valor da parcela inadimplida, até o limite de 10 (dez) dias;</w:t>
      </w:r>
    </w:p>
    <w:p w:rsidR="003F63A6" w:rsidRDefault="003F63A6" w:rsidP="003F63A6">
      <w:pPr>
        <w:spacing w:after="120"/>
        <w:jc w:val="both"/>
      </w:pPr>
      <w:r>
        <w:rPr>
          <w:rFonts w:eastAsia="Century Gothic" w:cstheme="minorHAnsi"/>
          <w:bCs/>
          <w:sz w:val="24"/>
          <w:szCs w:val="24"/>
        </w:rPr>
        <w:t xml:space="preserve">1.1. A CONTRATANTE a partir do décimo primeiro dia de atraso poderá recusar o objeto contratado, ocasião na qual será cobrada a multa relativa à recusa e não mais a multa diária por atraso, ante a </w:t>
      </w:r>
      <w:proofErr w:type="spellStart"/>
      <w:r>
        <w:rPr>
          <w:rFonts w:eastAsia="Century Gothic" w:cstheme="minorHAnsi"/>
          <w:bCs/>
          <w:sz w:val="24"/>
          <w:szCs w:val="24"/>
        </w:rPr>
        <w:t>inacumulabilidade</w:t>
      </w:r>
      <w:proofErr w:type="spellEnd"/>
      <w:r>
        <w:rPr>
          <w:rFonts w:eastAsia="Century Gothic" w:cstheme="minorHAnsi"/>
          <w:bCs/>
          <w:sz w:val="24"/>
          <w:szCs w:val="24"/>
        </w:rPr>
        <w:t xml:space="preserve"> da cobrança.</w:t>
      </w:r>
    </w:p>
    <w:p w:rsidR="003F63A6" w:rsidRDefault="003F63A6" w:rsidP="003F63A6">
      <w:pPr>
        <w:spacing w:after="120"/>
        <w:jc w:val="both"/>
      </w:pPr>
      <w:r>
        <w:rPr>
          <w:rFonts w:eastAsia="Century Gothic" w:cstheme="minorHAnsi"/>
          <w:bCs/>
          <w:sz w:val="24"/>
          <w:szCs w:val="24"/>
        </w:rPr>
        <w:t>2. Compensatória de 15% (vinte por cento) sobre o valor total do contrato, no caso de inexecução total do objeto.</w:t>
      </w:r>
    </w:p>
    <w:p w:rsidR="003F63A6" w:rsidRDefault="003F63A6" w:rsidP="003F63A6">
      <w:pPr>
        <w:spacing w:after="120"/>
        <w:jc w:val="both"/>
      </w:pPr>
      <w:r>
        <w:rPr>
          <w:rFonts w:eastAsia="Century Gothic" w:cstheme="minorHAnsi"/>
          <w:bCs/>
          <w:sz w:val="24"/>
          <w:szCs w:val="24"/>
        </w:rPr>
        <w:lastRenderedPageBreak/>
        <w:t>2.1. Entende-se configurada a recusa, além do descumprimento do prazo acima estabelecido, as hipóteses em que a CONTRATADA não apresentar situação regular conforme as exigências da Administração.</w:t>
      </w:r>
    </w:p>
    <w:p w:rsidR="003F63A6" w:rsidRDefault="003F63A6" w:rsidP="003F63A6">
      <w:pPr>
        <w:spacing w:after="120"/>
        <w:jc w:val="both"/>
      </w:pPr>
      <w:r>
        <w:rPr>
          <w:rFonts w:eastAsia="Century Gothic" w:cstheme="minorHAnsi"/>
          <w:bCs/>
          <w:sz w:val="24"/>
          <w:szCs w:val="24"/>
        </w:rPr>
        <w:t>3. A multa aplicada em razão de atraso injustificado não impede que a Administração rescinda a contratação e aplique outras sanções previstas em lei.</w:t>
      </w:r>
    </w:p>
    <w:p w:rsidR="003F63A6" w:rsidRDefault="003F63A6" w:rsidP="003F63A6">
      <w:pPr>
        <w:spacing w:after="120"/>
        <w:jc w:val="both"/>
      </w:pPr>
      <w:r>
        <w:rPr>
          <w:rFonts w:eastAsia="Century Gothic" w:cstheme="minorHAnsi"/>
          <w:b/>
          <w:sz w:val="24"/>
          <w:szCs w:val="24"/>
        </w:rPr>
        <w:t xml:space="preserve">V - </w:t>
      </w:r>
      <w:r>
        <w:rPr>
          <w:rFonts w:eastAsia="Century Gothic" w:cstheme="minorHAnsi"/>
          <w:bCs/>
          <w:sz w:val="24"/>
          <w:szCs w:val="24"/>
        </w:rPr>
        <w:t>Multa por extinção contratual:</w:t>
      </w:r>
    </w:p>
    <w:p w:rsidR="003F63A6" w:rsidRDefault="003F63A6" w:rsidP="003F63A6">
      <w:pPr>
        <w:spacing w:after="120"/>
        <w:jc w:val="both"/>
      </w:pPr>
      <w:r>
        <w:rPr>
          <w:rFonts w:eastAsia="Century Gothic" w:cstheme="minorHAnsi"/>
          <w:bCs/>
          <w:sz w:val="24"/>
          <w:szCs w:val="24"/>
        </w:rPr>
        <w:t>1. Nas hipóteses de rescisão unilateral, a CONTRATANTE aplicará multa de 15% sobre o valor remanescente.</w:t>
      </w:r>
    </w:p>
    <w:p w:rsidR="003F63A6" w:rsidRDefault="003F63A6" w:rsidP="003F63A6">
      <w:pPr>
        <w:spacing w:after="120"/>
        <w:jc w:val="both"/>
      </w:pPr>
      <w:r>
        <w:rPr>
          <w:rFonts w:eastAsia="Century Gothic" w:cstheme="minorHAnsi"/>
          <w:bCs/>
          <w:sz w:val="24"/>
          <w:szCs w:val="24"/>
        </w:rPr>
        <w:t>2. Não deve haver cumulação entre a multa prevista neste artigo e a multa específica prevista para outra inexecução que enseje em rescisão. Nessa hipótese, deve ser aplicada a multa de maior valor.</w:t>
      </w:r>
    </w:p>
    <w:p w:rsidR="003F63A6" w:rsidRDefault="003F63A6" w:rsidP="003F63A6">
      <w:pPr>
        <w:spacing w:after="120"/>
        <w:jc w:val="both"/>
      </w:pPr>
      <w:r>
        <w:rPr>
          <w:rFonts w:eastAsia="Century Gothic" w:cstheme="minorHAnsi"/>
          <w:b/>
          <w:sz w:val="24"/>
          <w:szCs w:val="24"/>
        </w:rPr>
        <w:t xml:space="preserve">10.3. </w:t>
      </w:r>
      <w:r>
        <w:rPr>
          <w:rFonts w:eastAsia="Century Gothic" w:cstheme="minorHAnsi"/>
          <w:bCs/>
          <w:sz w:val="24"/>
          <w:szCs w:val="24"/>
        </w:rPr>
        <w:t>A aplicação das sanções previstas neste Contrato não exclui, em hipótese alguma, a obrigação de reparação integral do dano causado ao CONTRATANTE (</w:t>
      </w:r>
      <w:hyperlink r:id="rId26" w:anchor="art156%C2%A79" w:history="1">
        <w:r>
          <w:rPr>
            <w:rStyle w:val="Hyperlink"/>
            <w:rFonts w:eastAsia="Century Gothic" w:cstheme="minorHAnsi"/>
            <w:bCs/>
            <w:sz w:val="24"/>
            <w:szCs w:val="24"/>
          </w:rPr>
          <w:t>art. 156, §9º, da Lei nº 14.133, de 2021</w:t>
        </w:r>
      </w:hyperlink>
      <w:r>
        <w:rPr>
          <w:rFonts w:eastAsia="Century Gothic" w:cstheme="minorHAnsi"/>
          <w:bCs/>
          <w:sz w:val="24"/>
          <w:szCs w:val="24"/>
        </w:rPr>
        <w:t>)</w:t>
      </w:r>
    </w:p>
    <w:p w:rsidR="003F63A6" w:rsidRDefault="003F63A6" w:rsidP="003F63A6">
      <w:pPr>
        <w:spacing w:after="120"/>
        <w:jc w:val="both"/>
      </w:pPr>
      <w:r>
        <w:rPr>
          <w:rFonts w:eastAsia="Century Gothic" w:cstheme="minorHAnsi"/>
          <w:b/>
          <w:sz w:val="24"/>
          <w:szCs w:val="24"/>
        </w:rPr>
        <w:t xml:space="preserve">10.4. </w:t>
      </w:r>
      <w:r>
        <w:rPr>
          <w:rFonts w:eastAsia="Century Gothic" w:cstheme="minorHAnsi"/>
          <w:bCs/>
          <w:sz w:val="24"/>
          <w:szCs w:val="24"/>
        </w:rPr>
        <w:t>Todas as sanções previstas neste Contrato poderão ser aplicadas cumulativamente com a multa (</w:t>
      </w:r>
      <w:hyperlink r:id="rId27" w:anchor="art156%C2%A77" w:history="1">
        <w:r>
          <w:rPr>
            <w:rStyle w:val="Hyperlink"/>
            <w:rFonts w:eastAsia="Century Gothic" w:cstheme="minorHAnsi"/>
            <w:bCs/>
            <w:sz w:val="24"/>
            <w:szCs w:val="24"/>
          </w:rPr>
          <w:t>art. 156, §7º, da Lei nº 14.133, de 2021</w:t>
        </w:r>
      </w:hyperlink>
      <w:r>
        <w:rPr>
          <w:rFonts w:eastAsia="Century Gothic" w:cstheme="minorHAnsi"/>
          <w:bCs/>
          <w:sz w:val="24"/>
          <w:szCs w:val="24"/>
        </w:rPr>
        <w:t>).</w:t>
      </w:r>
    </w:p>
    <w:p w:rsidR="003F63A6" w:rsidRDefault="003F63A6" w:rsidP="003F63A6">
      <w:pPr>
        <w:spacing w:after="120"/>
        <w:jc w:val="both"/>
      </w:pPr>
      <w:r>
        <w:rPr>
          <w:rFonts w:eastAsia="Century Gothic" w:cstheme="minorHAnsi"/>
          <w:b/>
          <w:sz w:val="24"/>
          <w:szCs w:val="24"/>
        </w:rPr>
        <w:t xml:space="preserve">10.4.1. </w:t>
      </w:r>
      <w:r>
        <w:rPr>
          <w:rFonts w:eastAsia="Century Gothic" w:cstheme="minorHAnsi"/>
          <w:bCs/>
          <w:sz w:val="24"/>
          <w:szCs w:val="24"/>
        </w:rPr>
        <w:t>Antes da aplicação da multa será facultada a defesa do interessado no prazo de 15 (quinze) dias úteis, contado da data de sua intimação (</w:t>
      </w:r>
      <w:hyperlink r:id="rId28" w:anchor="art157" w:history="1">
        <w:r>
          <w:rPr>
            <w:rStyle w:val="Hyperlink"/>
            <w:rFonts w:eastAsia="Century Gothic" w:cstheme="minorHAnsi"/>
            <w:bCs/>
            <w:sz w:val="24"/>
            <w:szCs w:val="24"/>
          </w:rPr>
          <w:t>art. 157, da Lei nº 14.133, de 2021</w:t>
        </w:r>
      </w:hyperlink>
      <w:r>
        <w:rPr>
          <w:rFonts w:eastAsia="Century Gothic" w:cstheme="minorHAnsi"/>
          <w:bCs/>
          <w:sz w:val="24"/>
          <w:szCs w:val="24"/>
        </w:rPr>
        <w:t>)</w:t>
      </w:r>
    </w:p>
    <w:p w:rsidR="003F63A6" w:rsidRDefault="003F63A6" w:rsidP="003F63A6">
      <w:pPr>
        <w:spacing w:after="120"/>
        <w:jc w:val="both"/>
      </w:pPr>
      <w:r>
        <w:rPr>
          <w:rFonts w:eastAsia="Century Gothic" w:cstheme="minorHAnsi"/>
          <w:b/>
          <w:sz w:val="24"/>
          <w:szCs w:val="24"/>
        </w:rPr>
        <w:t xml:space="preserve">10.4.2. </w:t>
      </w:r>
      <w:r>
        <w:rPr>
          <w:rFonts w:eastAsia="Century Gothic" w:cstheme="minorHAnsi"/>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9" w:anchor="art156%C2%A78" w:history="1">
        <w:r>
          <w:rPr>
            <w:rStyle w:val="Hyperlink"/>
            <w:rFonts w:eastAsia="Century Gothic" w:cstheme="minorHAnsi"/>
            <w:bCs/>
            <w:sz w:val="24"/>
            <w:szCs w:val="24"/>
          </w:rPr>
          <w:t>art. 156, §8º, da Lei nº 14.133, de 2021</w:t>
        </w:r>
      </w:hyperlink>
      <w:r>
        <w:rPr>
          <w:rFonts w:eastAsia="Century Gothic" w:cstheme="minorHAnsi"/>
          <w:bCs/>
          <w:sz w:val="24"/>
          <w:szCs w:val="24"/>
        </w:rPr>
        <w:t>).</w:t>
      </w:r>
    </w:p>
    <w:p w:rsidR="003F63A6" w:rsidRDefault="003F63A6" w:rsidP="003F63A6">
      <w:pPr>
        <w:spacing w:after="120"/>
        <w:jc w:val="both"/>
      </w:pPr>
      <w:r>
        <w:rPr>
          <w:rFonts w:eastAsia="Century Gothic" w:cstheme="minorHAnsi"/>
          <w:b/>
          <w:sz w:val="24"/>
          <w:szCs w:val="24"/>
        </w:rPr>
        <w:t xml:space="preserve">10.4.3. </w:t>
      </w:r>
      <w:r>
        <w:rPr>
          <w:rFonts w:eastAsia="Century Gothic" w:cstheme="minorHAnsi"/>
          <w:bCs/>
          <w:sz w:val="24"/>
          <w:szCs w:val="24"/>
        </w:rPr>
        <w:t>Previamente ao encaminhamento à cobrança judicial, a multa poderá ser recolhida administrativamente no prazo máximo de 15 (quinze) dias, a contar da data do recebimento da comunicação enviada pela autoridade competente.</w:t>
      </w:r>
      <w:bookmarkStart w:id="11" w:name="_Hlk78351618"/>
      <w:bookmarkEnd w:id="11"/>
    </w:p>
    <w:p w:rsidR="003F63A6" w:rsidRDefault="003F63A6" w:rsidP="003F63A6">
      <w:pPr>
        <w:spacing w:after="120"/>
        <w:jc w:val="both"/>
      </w:pPr>
      <w:r>
        <w:rPr>
          <w:rFonts w:eastAsia="Century Gothic" w:cstheme="minorHAnsi"/>
          <w:b/>
          <w:sz w:val="24"/>
          <w:szCs w:val="24"/>
        </w:rPr>
        <w:t xml:space="preserve">10.5. </w:t>
      </w:r>
      <w:r>
        <w:rPr>
          <w:rFonts w:eastAsia="Century Gothic" w:cstheme="minorHAnsi"/>
          <w:bCs/>
          <w:sz w:val="24"/>
          <w:szCs w:val="24"/>
        </w:rPr>
        <w:t xml:space="preserve">A aplicação das sanções realizar-se-á em processo administrativo que assegure o contraditório e a ampla defesa ao Contratado, observando-se o procedimento previsto no caput e parágrafos do </w:t>
      </w:r>
      <w:hyperlink r:id="rId30" w:anchor="art158" w:history="1">
        <w:r>
          <w:rPr>
            <w:rStyle w:val="Hyperlink"/>
            <w:rFonts w:eastAsia="Century Gothic" w:cstheme="minorHAnsi"/>
            <w:bCs/>
            <w:sz w:val="24"/>
            <w:szCs w:val="24"/>
          </w:rPr>
          <w:t>art. 158 da Lei nº 14.133, de 2021</w:t>
        </w:r>
      </w:hyperlink>
      <w:r>
        <w:rPr>
          <w:rFonts w:eastAsia="Century Gothic" w:cstheme="minorHAnsi"/>
          <w:bCs/>
          <w:sz w:val="24"/>
          <w:szCs w:val="24"/>
        </w:rPr>
        <w:t>, para as penalidades de impedimento de licitar e contratar e de declaração de inidoneidade para licitar ou contratar.</w:t>
      </w:r>
    </w:p>
    <w:p w:rsidR="003F63A6" w:rsidRDefault="003F63A6" w:rsidP="003F63A6">
      <w:pPr>
        <w:spacing w:after="120"/>
        <w:jc w:val="both"/>
      </w:pPr>
      <w:r>
        <w:rPr>
          <w:rFonts w:eastAsia="Century Gothic" w:cstheme="minorHAnsi"/>
          <w:b/>
          <w:sz w:val="24"/>
          <w:szCs w:val="24"/>
        </w:rPr>
        <w:t xml:space="preserve">10.6. </w:t>
      </w:r>
      <w:r>
        <w:rPr>
          <w:rFonts w:eastAsia="Century Gothic" w:cstheme="minorHAnsi"/>
          <w:bCs/>
          <w:sz w:val="24"/>
          <w:szCs w:val="24"/>
        </w:rPr>
        <w:t>Na aplicação das sanções serão considerados (</w:t>
      </w:r>
      <w:hyperlink r:id="rId31" w:anchor="art156%C2%A71" w:history="1">
        <w:r>
          <w:rPr>
            <w:rStyle w:val="Hyperlink"/>
            <w:rFonts w:eastAsia="Century Gothic" w:cstheme="minorHAnsi"/>
            <w:bCs/>
            <w:sz w:val="24"/>
            <w:szCs w:val="24"/>
          </w:rPr>
          <w:t>art. 156, §1º, da Lei nº 14.133, de 2021</w:t>
        </w:r>
      </w:hyperlink>
      <w:r>
        <w:rPr>
          <w:rFonts w:eastAsia="Century Gothic" w:cstheme="minorHAnsi"/>
          <w:bCs/>
          <w:sz w:val="24"/>
          <w:szCs w:val="24"/>
        </w:rPr>
        <w:t>):</w:t>
      </w:r>
    </w:p>
    <w:p w:rsidR="003F63A6" w:rsidRDefault="003F63A6" w:rsidP="003F63A6">
      <w:pPr>
        <w:spacing w:after="120"/>
        <w:jc w:val="both"/>
      </w:pPr>
      <w:r>
        <w:rPr>
          <w:rFonts w:eastAsia="Century Gothic" w:cstheme="minorHAnsi"/>
          <w:b/>
          <w:sz w:val="24"/>
          <w:szCs w:val="24"/>
        </w:rPr>
        <w:t xml:space="preserve">I - </w:t>
      </w:r>
      <w:r>
        <w:rPr>
          <w:rFonts w:eastAsia="Century Gothic" w:cstheme="minorHAnsi"/>
          <w:bCs/>
          <w:sz w:val="24"/>
          <w:szCs w:val="24"/>
        </w:rPr>
        <w:t>a natureza e a gravidade da infração cometida;</w:t>
      </w:r>
    </w:p>
    <w:p w:rsidR="003F63A6" w:rsidRDefault="003F63A6" w:rsidP="003F63A6">
      <w:pPr>
        <w:spacing w:after="120"/>
        <w:jc w:val="both"/>
      </w:pPr>
      <w:r>
        <w:rPr>
          <w:rFonts w:eastAsia="Century Gothic" w:cstheme="minorHAnsi"/>
          <w:b/>
          <w:sz w:val="24"/>
          <w:szCs w:val="24"/>
        </w:rPr>
        <w:t xml:space="preserve">II - </w:t>
      </w:r>
      <w:r>
        <w:rPr>
          <w:rFonts w:eastAsia="Century Gothic" w:cstheme="minorHAnsi"/>
          <w:bCs/>
          <w:sz w:val="24"/>
          <w:szCs w:val="24"/>
        </w:rPr>
        <w:t>as peculiaridades do caso concreto;</w:t>
      </w:r>
    </w:p>
    <w:p w:rsidR="003F63A6" w:rsidRDefault="003F63A6" w:rsidP="003F63A6">
      <w:pPr>
        <w:spacing w:after="120"/>
        <w:jc w:val="both"/>
      </w:pPr>
      <w:r>
        <w:rPr>
          <w:rFonts w:eastAsia="Century Gothic" w:cstheme="minorHAnsi"/>
          <w:b/>
          <w:sz w:val="24"/>
          <w:szCs w:val="24"/>
        </w:rPr>
        <w:t xml:space="preserve">III - </w:t>
      </w:r>
      <w:r>
        <w:rPr>
          <w:rFonts w:eastAsia="Century Gothic" w:cstheme="minorHAnsi"/>
          <w:bCs/>
          <w:sz w:val="24"/>
          <w:szCs w:val="24"/>
        </w:rPr>
        <w:t>as circunstâncias agravantes ou atenuantes;</w:t>
      </w:r>
    </w:p>
    <w:p w:rsidR="003F63A6" w:rsidRDefault="003F63A6" w:rsidP="003F63A6">
      <w:pPr>
        <w:spacing w:after="120"/>
        <w:jc w:val="both"/>
      </w:pPr>
      <w:r>
        <w:rPr>
          <w:rFonts w:eastAsia="Century Gothic" w:cstheme="minorHAnsi"/>
          <w:b/>
          <w:sz w:val="24"/>
          <w:szCs w:val="24"/>
        </w:rPr>
        <w:t xml:space="preserve">IV - </w:t>
      </w:r>
      <w:r>
        <w:rPr>
          <w:rFonts w:eastAsia="Century Gothic" w:cstheme="minorHAnsi"/>
          <w:bCs/>
          <w:sz w:val="24"/>
          <w:szCs w:val="24"/>
        </w:rPr>
        <w:t>os danos que dela provierem para o CONTRATANTE;</w:t>
      </w:r>
    </w:p>
    <w:p w:rsidR="003F63A6" w:rsidRDefault="003F63A6" w:rsidP="003F63A6">
      <w:pPr>
        <w:spacing w:after="120"/>
        <w:jc w:val="both"/>
      </w:pPr>
      <w:r>
        <w:rPr>
          <w:rFonts w:eastAsia="Century Gothic" w:cstheme="minorHAnsi"/>
          <w:b/>
          <w:sz w:val="24"/>
          <w:szCs w:val="24"/>
        </w:rPr>
        <w:lastRenderedPageBreak/>
        <w:t xml:space="preserve">V - </w:t>
      </w:r>
      <w:r>
        <w:rPr>
          <w:rFonts w:eastAsia="Century Gothic" w:cstheme="minorHAnsi"/>
          <w:bCs/>
          <w:sz w:val="24"/>
          <w:szCs w:val="24"/>
        </w:rPr>
        <w:t>a implantação ou o aperfeiçoamento de programa de integridade, conforme normas e orientações dos órgãos de controle.</w:t>
      </w:r>
    </w:p>
    <w:p w:rsidR="003F63A6" w:rsidRDefault="003F63A6" w:rsidP="003F63A6">
      <w:pPr>
        <w:spacing w:after="120"/>
        <w:jc w:val="both"/>
      </w:pPr>
      <w:r>
        <w:rPr>
          <w:rFonts w:eastAsia="Century Gothic" w:cstheme="minorHAnsi"/>
          <w:b/>
          <w:sz w:val="24"/>
          <w:szCs w:val="24"/>
        </w:rPr>
        <w:t>10.7.</w:t>
      </w:r>
      <w:r>
        <w:rPr>
          <w:rFonts w:eastAsia="Century Gothic" w:cstheme="minorHAnsi"/>
          <w:bCs/>
          <w:sz w:val="24"/>
          <w:szCs w:val="24"/>
        </w:rPr>
        <w:t xml:space="preserve"> Os atos previstos como infrações administrativas na </w:t>
      </w:r>
      <w:hyperlink r:id="rId32">
        <w:r>
          <w:rPr>
            <w:rStyle w:val="Hyperlink"/>
            <w:rFonts w:eastAsia="Century Gothic" w:cstheme="minorHAnsi"/>
            <w:bCs/>
            <w:sz w:val="24"/>
            <w:szCs w:val="24"/>
          </w:rPr>
          <w:t>Lei nº 14.133, de 2021</w:t>
        </w:r>
      </w:hyperlink>
      <w:r>
        <w:rPr>
          <w:rFonts w:eastAsia="Century Gothic" w:cstheme="minorHAnsi"/>
          <w:bCs/>
          <w:sz w:val="24"/>
          <w:szCs w:val="24"/>
        </w:rPr>
        <w:t xml:space="preserve">, ou em outras leis de licitações e contratos da Administração Pública que também sejam tipificados como atos lesivos na </w:t>
      </w:r>
      <w:hyperlink r:id="rId33">
        <w:r>
          <w:rPr>
            <w:rStyle w:val="Hyperlink"/>
            <w:rFonts w:eastAsia="Century Gothic" w:cstheme="minorHAnsi"/>
            <w:bCs/>
            <w:sz w:val="24"/>
            <w:szCs w:val="24"/>
          </w:rPr>
          <w:t>Lei nº 12.846, de 2013</w:t>
        </w:r>
      </w:hyperlink>
      <w:r>
        <w:rPr>
          <w:rFonts w:eastAsia="Century Gothic" w:cstheme="minorHAnsi"/>
          <w:bCs/>
          <w:sz w:val="24"/>
          <w:szCs w:val="24"/>
        </w:rPr>
        <w:t>, serão apurados e julgados conjuntamente, nos mesmos autos, observados o rito procedimental e autoridade competente definidos na referida Lei (</w:t>
      </w:r>
      <w:hyperlink r:id="rId34">
        <w:r>
          <w:rPr>
            <w:rStyle w:val="Hyperlink"/>
            <w:rFonts w:eastAsia="Century Gothic" w:cstheme="minorHAnsi"/>
            <w:bCs/>
            <w:sz w:val="24"/>
            <w:szCs w:val="24"/>
          </w:rPr>
          <w:t>art. 159</w:t>
        </w:r>
      </w:hyperlink>
      <w:r>
        <w:rPr>
          <w:rFonts w:eastAsia="Century Gothic" w:cstheme="minorHAnsi"/>
          <w:bCs/>
          <w:sz w:val="24"/>
          <w:szCs w:val="24"/>
        </w:rPr>
        <w:t>).</w:t>
      </w:r>
    </w:p>
    <w:p w:rsidR="003F63A6" w:rsidRDefault="003F63A6" w:rsidP="003F63A6">
      <w:pPr>
        <w:spacing w:after="120"/>
        <w:jc w:val="both"/>
      </w:pPr>
      <w:r>
        <w:rPr>
          <w:rFonts w:eastAsia="Century Gothic" w:cstheme="minorHAnsi"/>
          <w:b/>
          <w:sz w:val="24"/>
          <w:szCs w:val="24"/>
        </w:rPr>
        <w:t xml:space="preserve">10.8. </w:t>
      </w:r>
      <w:r>
        <w:rPr>
          <w:rFonts w:eastAsia="Century Gothic" w:cstheme="minorHAnsi"/>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5" w:anchor="art160" w:history="1">
        <w:r>
          <w:rPr>
            <w:rStyle w:val="Hyperlink"/>
            <w:rFonts w:eastAsia="Century Gothic" w:cstheme="minorHAnsi"/>
            <w:bCs/>
            <w:sz w:val="24"/>
            <w:szCs w:val="24"/>
          </w:rPr>
          <w:t>art. 160, da Lei nº 14.133, de 2021</w:t>
        </w:r>
      </w:hyperlink>
      <w:r>
        <w:rPr>
          <w:rFonts w:eastAsia="Century Gothic" w:cstheme="minorHAnsi"/>
          <w:bCs/>
          <w:sz w:val="24"/>
          <w:szCs w:val="24"/>
        </w:rPr>
        <w:t>).</w:t>
      </w:r>
    </w:p>
    <w:p w:rsidR="003F63A6" w:rsidRDefault="003F63A6" w:rsidP="003F63A6">
      <w:pPr>
        <w:spacing w:after="120"/>
        <w:jc w:val="both"/>
      </w:pPr>
      <w:r>
        <w:rPr>
          <w:rFonts w:eastAsia="Century Gothic" w:cstheme="minorHAnsi"/>
          <w:b/>
          <w:sz w:val="24"/>
          <w:szCs w:val="24"/>
        </w:rPr>
        <w:t xml:space="preserve">10.9. </w:t>
      </w:r>
      <w:r>
        <w:rPr>
          <w:rFonts w:eastAsia="Century Gothic" w:cstheme="minorHAnsi"/>
          <w:bCs/>
          <w:sz w:val="24"/>
          <w:szCs w:val="24"/>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6" w:anchor="art161" w:history="1">
        <w:r>
          <w:rPr>
            <w:rStyle w:val="Hyperlink"/>
            <w:rFonts w:eastAsia="Century Gothic" w:cstheme="minorHAnsi"/>
            <w:bCs/>
            <w:sz w:val="24"/>
            <w:szCs w:val="24"/>
          </w:rPr>
          <w:t>Art. 161, da Lei nº 14.133, de 2021</w:t>
        </w:r>
      </w:hyperlink>
      <w:r>
        <w:rPr>
          <w:rFonts w:eastAsia="Century Gothic" w:cstheme="minorHAnsi"/>
          <w:bCs/>
          <w:sz w:val="24"/>
          <w:szCs w:val="24"/>
        </w:rPr>
        <w:t>).</w:t>
      </w:r>
    </w:p>
    <w:p w:rsidR="003F63A6" w:rsidRDefault="003F63A6" w:rsidP="003F63A6">
      <w:pPr>
        <w:spacing w:after="120"/>
        <w:jc w:val="both"/>
      </w:pPr>
      <w:r>
        <w:rPr>
          <w:rFonts w:eastAsia="Century Gothic" w:cstheme="minorHAnsi"/>
          <w:b/>
          <w:sz w:val="24"/>
          <w:szCs w:val="24"/>
        </w:rPr>
        <w:t xml:space="preserve">10.10. </w:t>
      </w:r>
      <w:r>
        <w:rPr>
          <w:rFonts w:eastAsia="Century Gothic" w:cstheme="minorHAnsi"/>
          <w:bCs/>
          <w:sz w:val="24"/>
          <w:szCs w:val="24"/>
        </w:rPr>
        <w:t xml:space="preserve">As sanções de impedimento de licitar e contratar e declaração de inidoneidade para licitar ou contratar são passíveis de reabilitação na forma do </w:t>
      </w:r>
      <w:hyperlink r:id="rId37" w:anchor="163" w:history="1">
        <w:r>
          <w:rPr>
            <w:rStyle w:val="Hyperlink"/>
            <w:rFonts w:eastAsia="Century Gothic" w:cstheme="minorHAnsi"/>
            <w:bCs/>
            <w:sz w:val="24"/>
            <w:szCs w:val="24"/>
          </w:rPr>
          <w:t>art. 163 da Lei nº 14.133/21</w:t>
        </w:r>
      </w:hyperlink>
      <w:r>
        <w:rPr>
          <w:rFonts w:eastAsia="Century Gothic" w:cstheme="minorHAnsi"/>
          <w:bCs/>
          <w:sz w:val="24"/>
          <w:szCs w:val="24"/>
        </w:rPr>
        <w:t>.</w:t>
      </w:r>
    </w:p>
    <w:p w:rsidR="003F63A6" w:rsidRDefault="003F63A6" w:rsidP="003F63A6">
      <w:pPr>
        <w:spacing w:after="120"/>
        <w:jc w:val="both"/>
      </w:pPr>
      <w:r>
        <w:rPr>
          <w:rFonts w:eastAsia="Century Gothic" w:cstheme="minorHAnsi"/>
          <w:b/>
          <w:sz w:val="24"/>
          <w:szCs w:val="24"/>
        </w:rPr>
        <w:t xml:space="preserve">10.11. </w:t>
      </w:r>
      <w:r>
        <w:rPr>
          <w:rFonts w:eastAsia="Century Gothic" w:cstheme="minorHAnsi"/>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rsidR="003F63A6" w:rsidRDefault="003F63A6" w:rsidP="003F63A6">
      <w:pPr>
        <w:spacing w:after="120"/>
        <w:ind w:right="-1"/>
        <w:jc w:val="both"/>
        <w:textAlignment w:val="baseline"/>
        <w:rPr>
          <w:rFonts w:cstheme="minorHAnsi"/>
          <w:iCs/>
          <w:sz w:val="24"/>
          <w:szCs w:val="24"/>
        </w:rPr>
      </w:pPr>
    </w:p>
    <w:p w:rsidR="003F63A6" w:rsidRDefault="003F63A6" w:rsidP="003F63A6">
      <w:pPr>
        <w:spacing w:after="120"/>
        <w:ind w:right="-1"/>
        <w:jc w:val="both"/>
        <w:textAlignment w:val="baseline"/>
      </w:pPr>
      <w:r>
        <w:rPr>
          <w:rFonts w:cstheme="minorHAnsi"/>
          <w:b/>
          <w:iCs/>
          <w:sz w:val="24"/>
          <w:szCs w:val="24"/>
        </w:rPr>
        <w:t xml:space="preserve">CLÁUSULA DÉCIMA PRIMEIRA </w:t>
      </w:r>
      <w:r>
        <w:rPr>
          <w:rFonts w:cstheme="minorHAnsi"/>
          <w:b/>
          <w:bCs/>
          <w:sz w:val="24"/>
          <w:szCs w:val="24"/>
        </w:rPr>
        <w:t>–</w:t>
      </w:r>
      <w:r>
        <w:rPr>
          <w:rFonts w:cstheme="minorHAnsi"/>
          <w:b/>
          <w:iCs/>
          <w:sz w:val="24"/>
          <w:szCs w:val="24"/>
        </w:rPr>
        <w:t xml:space="preserve"> DA EXTINÇÃO CONTRATUAL</w:t>
      </w:r>
    </w:p>
    <w:p w:rsidR="003F63A6" w:rsidRDefault="003F63A6" w:rsidP="003F63A6">
      <w:pPr>
        <w:spacing w:after="120"/>
        <w:ind w:right="-1"/>
        <w:jc w:val="both"/>
        <w:textAlignment w:val="baseline"/>
      </w:pPr>
      <w:r>
        <w:rPr>
          <w:rFonts w:cstheme="minorHAnsi"/>
          <w:b/>
          <w:iCs/>
          <w:sz w:val="24"/>
          <w:szCs w:val="24"/>
        </w:rPr>
        <w:t xml:space="preserve">11.1. </w:t>
      </w:r>
      <w:r>
        <w:rPr>
          <w:rFonts w:cstheme="minorHAnsi"/>
          <w:bCs/>
          <w:iCs/>
          <w:sz w:val="24"/>
          <w:szCs w:val="24"/>
        </w:rPr>
        <w:t>O contrato se extingue quando vencido o prazo nele estipulado, independentemente de terem sido cumpridas ou não as obrigações de ambas as partes contraentes.</w:t>
      </w:r>
    </w:p>
    <w:p w:rsidR="003F63A6" w:rsidRDefault="003F63A6" w:rsidP="003F63A6">
      <w:pPr>
        <w:spacing w:after="120"/>
        <w:ind w:right="-1"/>
        <w:jc w:val="both"/>
        <w:textAlignment w:val="baseline"/>
      </w:pPr>
      <w:r>
        <w:rPr>
          <w:rFonts w:cstheme="minorHAnsi"/>
          <w:b/>
          <w:iCs/>
          <w:sz w:val="24"/>
          <w:szCs w:val="24"/>
        </w:rPr>
        <w:t>11.2</w:t>
      </w:r>
      <w:r>
        <w:rPr>
          <w:rFonts w:cstheme="minorHAnsi"/>
          <w:iCs/>
          <w:sz w:val="24"/>
          <w:szCs w:val="24"/>
        </w:rPr>
        <w:t>. A extinção do contrato poderá ser:</w:t>
      </w:r>
    </w:p>
    <w:p w:rsidR="003F63A6" w:rsidRDefault="003F63A6" w:rsidP="003F63A6">
      <w:pPr>
        <w:spacing w:after="120"/>
        <w:ind w:right="-1"/>
        <w:jc w:val="both"/>
        <w:textAlignment w:val="baseline"/>
      </w:pPr>
      <w:r>
        <w:rPr>
          <w:rFonts w:cstheme="minorHAnsi"/>
          <w:b/>
          <w:iCs/>
          <w:sz w:val="24"/>
          <w:szCs w:val="24"/>
        </w:rPr>
        <w:t xml:space="preserve">I - </w:t>
      </w:r>
      <w:r>
        <w:rPr>
          <w:rFonts w:cstheme="minorHAnsi"/>
          <w:iCs/>
          <w:sz w:val="24"/>
          <w:szCs w:val="24"/>
        </w:rPr>
        <w:t>Determinada por ato unilateral e escrito da Administração, exceto no caso de descumprimento decorrente de sua própria conduta;</w:t>
      </w:r>
    </w:p>
    <w:p w:rsidR="003F63A6" w:rsidRDefault="003F63A6" w:rsidP="003F63A6">
      <w:pPr>
        <w:spacing w:after="120"/>
        <w:ind w:right="-1"/>
        <w:jc w:val="both"/>
        <w:textAlignment w:val="baseline"/>
      </w:pPr>
      <w:r>
        <w:rPr>
          <w:rFonts w:cstheme="minorHAnsi"/>
          <w:b/>
          <w:iCs/>
          <w:sz w:val="24"/>
          <w:szCs w:val="24"/>
        </w:rPr>
        <w:t>II -</w:t>
      </w:r>
      <w:r>
        <w:rPr>
          <w:rFonts w:cstheme="minorHAnsi"/>
          <w:iCs/>
          <w:sz w:val="24"/>
          <w:szCs w:val="24"/>
        </w:rPr>
        <w:t xml:space="preserve"> Consensual, por acordo entre as partes, por conciliação, por mediação ou por comitê de resolução de disputas, desde que haja interesse da Administração;</w:t>
      </w:r>
    </w:p>
    <w:p w:rsidR="003F63A6" w:rsidRDefault="003F63A6" w:rsidP="003F63A6">
      <w:pPr>
        <w:spacing w:after="120"/>
        <w:ind w:right="-1"/>
        <w:jc w:val="both"/>
        <w:textAlignment w:val="baseline"/>
      </w:pPr>
      <w:r>
        <w:rPr>
          <w:rFonts w:cstheme="minorHAnsi"/>
          <w:b/>
          <w:iCs/>
          <w:sz w:val="24"/>
          <w:szCs w:val="24"/>
        </w:rPr>
        <w:lastRenderedPageBreak/>
        <w:t>III -</w:t>
      </w:r>
      <w:r>
        <w:rPr>
          <w:rFonts w:cstheme="minorHAnsi"/>
          <w:iCs/>
          <w:sz w:val="24"/>
          <w:szCs w:val="24"/>
        </w:rPr>
        <w:t xml:space="preserve"> Determinada por decisão arbitral, em decorrência de cláusula compromissória ou compromisso arbitral, ou por decisão judicial.</w:t>
      </w:r>
    </w:p>
    <w:p w:rsidR="003F63A6" w:rsidRDefault="003F63A6" w:rsidP="003F63A6">
      <w:pPr>
        <w:spacing w:after="120"/>
        <w:ind w:right="-1"/>
        <w:jc w:val="both"/>
        <w:textAlignment w:val="baseline"/>
      </w:pPr>
      <w:r>
        <w:rPr>
          <w:rFonts w:cstheme="minorHAnsi"/>
          <w:b/>
          <w:iCs/>
          <w:sz w:val="24"/>
          <w:szCs w:val="24"/>
        </w:rPr>
        <w:t>11.2.1.</w:t>
      </w:r>
      <w:r>
        <w:rPr>
          <w:rFonts w:cstheme="minorHAnsi"/>
          <w:iCs/>
          <w:sz w:val="24"/>
          <w:szCs w:val="24"/>
        </w:rPr>
        <w:t xml:space="preserve"> A extinção determinada por ato unilateral da Administração e a extinção consensual deverão ser precedidas de autorização escrita e fundamentada da autoridade competente e reduzidas a termo no respectivo processo.</w:t>
      </w:r>
    </w:p>
    <w:p w:rsidR="003F63A6" w:rsidRDefault="003F63A6" w:rsidP="003F63A6">
      <w:pPr>
        <w:spacing w:after="120"/>
        <w:ind w:right="-1"/>
        <w:jc w:val="both"/>
        <w:textAlignment w:val="baseline"/>
      </w:pPr>
      <w:r>
        <w:rPr>
          <w:rFonts w:cstheme="minorHAnsi"/>
          <w:b/>
          <w:bCs/>
          <w:iCs/>
          <w:sz w:val="24"/>
          <w:szCs w:val="24"/>
        </w:rPr>
        <w:t>11.3.</w:t>
      </w:r>
      <w:r>
        <w:rPr>
          <w:rFonts w:cstheme="minorHAnsi"/>
          <w:iCs/>
          <w:sz w:val="24"/>
          <w:szCs w:val="24"/>
        </w:rPr>
        <w:t xml:space="preserve"> O contrato poderá ser extinto antes de cumpridas as obrigações nele estipuladas, ou antes do prazo nele fixado, por algum dos motivos previstos no artigo 137 da Lei nº 14.133, de 2021, bem como amigavelmente, assegurados o contraditório e a ampla defesa.</w:t>
      </w:r>
    </w:p>
    <w:p w:rsidR="003F63A6" w:rsidRDefault="003F63A6" w:rsidP="003F63A6">
      <w:pPr>
        <w:spacing w:after="120"/>
        <w:ind w:right="-1"/>
        <w:jc w:val="both"/>
        <w:textAlignment w:val="baseline"/>
      </w:pPr>
      <w:r>
        <w:rPr>
          <w:rFonts w:cstheme="minorHAnsi"/>
          <w:b/>
          <w:bCs/>
          <w:iCs/>
          <w:sz w:val="24"/>
          <w:szCs w:val="24"/>
        </w:rPr>
        <w:t>11.3.1.</w:t>
      </w:r>
      <w:r>
        <w:rPr>
          <w:rFonts w:cstheme="minorHAnsi"/>
          <w:iCs/>
          <w:sz w:val="24"/>
          <w:szCs w:val="24"/>
        </w:rPr>
        <w:t xml:space="preserve"> Nesta hipótese, aplicam-se também os artigos 138 e 139 da Lei nº 14.133, de 2021.</w:t>
      </w:r>
    </w:p>
    <w:p w:rsidR="003F63A6" w:rsidRDefault="003F63A6" w:rsidP="003F63A6">
      <w:pPr>
        <w:spacing w:after="120"/>
        <w:ind w:right="-1"/>
        <w:jc w:val="both"/>
        <w:textAlignment w:val="baseline"/>
      </w:pPr>
      <w:r>
        <w:rPr>
          <w:rFonts w:cstheme="minorHAnsi"/>
          <w:b/>
          <w:bCs/>
          <w:iCs/>
          <w:sz w:val="24"/>
          <w:szCs w:val="24"/>
        </w:rPr>
        <w:t>11.3.2.</w:t>
      </w:r>
      <w:r>
        <w:rPr>
          <w:rFonts w:cstheme="minorHAnsi"/>
          <w:iCs/>
          <w:sz w:val="24"/>
          <w:szCs w:val="24"/>
        </w:rPr>
        <w:t xml:space="preserve"> A alteração social ou a modificação da finalidade ou da estrutura da empresa não ensejará a extinção se não restringir sua capacidade de concluir o contrato.</w:t>
      </w:r>
    </w:p>
    <w:p w:rsidR="003F63A6" w:rsidRDefault="003F63A6" w:rsidP="003F63A6">
      <w:pPr>
        <w:spacing w:after="120"/>
        <w:ind w:right="-1"/>
        <w:jc w:val="both"/>
        <w:textAlignment w:val="baseline"/>
      </w:pPr>
      <w:r>
        <w:rPr>
          <w:rFonts w:cstheme="minorHAnsi"/>
          <w:b/>
          <w:bCs/>
          <w:iCs/>
          <w:sz w:val="24"/>
          <w:szCs w:val="24"/>
        </w:rPr>
        <w:t>11.3.3.</w:t>
      </w:r>
      <w:r>
        <w:rPr>
          <w:rFonts w:cstheme="minorHAnsi"/>
          <w:iCs/>
          <w:sz w:val="24"/>
          <w:szCs w:val="24"/>
        </w:rPr>
        <w:t xml:space="preserve"> Se a operação implicar mudança da pessoa jurídica CONTRATADA, deverá ser formalizado termo aditivo para alteração subjetiva.</w:t>
      </w:r>
    </w:p>
    <w:p w:rsidR="003F63A6" w:rsidRDefault="003F63A6" w:rsidP="003F63A6">
      <w:pPr>
        <w:spacing w:after="120"/>
        <w:ind w:right="-1"/>
        <w:jc w:val="both"/>
        <w:textAlignment w:val="baseline"/>
      </w:pPr>
      <w:r>
        <w:rPr>
          <w:rFonts w:cstheme="minorHAnsi"/>
          <w:b/>
          <w:bCs/>
          <w:iCs/>
          <w:sz w:val="24"/>
          <w:szCs w:val="24"/>
        </w:rPr>
        <w:t>11.4.</w:t>
      </w:r>
      <w:r>
        <w:rPr>
          <w:rFonts w:cstheme="minorHAnsi"/>
          <w:iCs/>
          <w:sz w:val="24"/>
          <w:szCs w:val="24"/>
        </w:rPr>
        <w:t xml:space="preserve"> Ao termo de extinção, deverá ser anexado, sempre que possível:</w:t>
      </w:r>
    </w:p>
    <w:p w:rsidR="003F63A6" w:rsidRDefault="003F63A6" w:rsidP="003F63A6">
      <w:pPr>
        <w:spacing w:after="120"/>
        <w:ind w:right="-1"/>
        <w:jc w:val="both"/>
        <w:textAlignment w:val="baseline"/>
      </w:pPr>
      <w:r>
        <w:rPr>
          <w:rFonts w:cstheme="minorHAnsi"/>
          <w:b/>
          <w:bCs/>
          <w:iCs/>
          <w:sz w:val="24"/>
          <w:szCs w:val="24"/>
        </w:rPr>
        <w:t>11.4.1.</w:t>
      </w:r>
      <w:r>
        <w:rPr>
          <w:rFonts w:cstheme="minorHAnsi"/>
          <w:iCs/>
          <w:sz w:val="24"/>
          <w:szCs w:val="24"/>
        </w:rPr>
        <w:t xml:space="preserve"> Balanço dos eventos contratuais já cumpridos ou parcialmente cumpridos;</w:t>
      </w:r>
    </w:p>
    <w:p w:rsidR="003F63A6" w:rsidRDefault="003F63A6" w:rsidP="003F63A6">
      <w:pPr>
        <w:spacing w:after="120"/>
        <w:ind w:right="-1"/>
        <w:jc w:val="both"/>
        <w:textAlignment w:val="baseline"/>
      </w:pPr>
      <w:r>
        <w:rPr>
          <w:rFonts w:cstheme="minorHAnsi"/>
          <w:b/>
          <w:bCs/>
          <w:iCs/>
          <w:sz w:val="24"/>
          <w:szCs w:val="24"/>
        </w:rPr>
        <w:t>11.4.2.</w:t>
      </w:r>
      <w:r>
        <w:rPr>
          <w:rFonts w:cstheme="minorHAnsi"/>
          <w:iCs/>
          <w:sz w:val="24"/>
          <w:szCs w:val="24"/>
        </w:rPr>
        <w:t xml:space="preserve"> Relação dos pagamentos já efetuados e ainda devidos;</w:t>
      </w:r>
    </w:p>
    <w:p w:rsidR="003F63A6" w:rsidRDefault="003F63A6" w:rsidP="003F63A6">
      <w:pPr>
        <w:spacing w:after="120"/>
        <w:ind w:right="-1"/>
        <w:jc w:val="both"/>
        <w:textAlignment w:val="baseline"/>
      </w:pPr>
      <w:r>
        <w:rPr>
          <w:rFonts w:cstheme="minorHAnsi"/>
          <w:b/>
          <w:bCs/>
          <w:iCs/>
          <w:sz w:val="24"/>
          <w:szCs w:val="24"/>
        </w:rPr>
        <w:t>11.4.3.</w:t>
      </w:r>
      <w:r>
        <w:rPr>
          <w:rFonts w:cstheme="minorHAnsi"/>
          <w:iCs/>
          <w:sz w:val="24"/>
          <w:szCs w:val="24"/>
        </w:rPr>
        <w:t xml:space="preserve"> Indenizações e multas se houver.</w:t>
      </w:r>
    </w:p>
    <w:p w:rsidR="003F63A6" w:rsidRDefault="003F63A6" w:rsidP="003F63A6">
      <w:pPr>
        <w:spacing w:after="120"/>
        <w:jc w:val="both"/>
      </w:pPr>
      <w:r>
        <w:rPr>
          <w:rFonts w:eastAsia="Century Gothic" w:cstheme="minorHAnsi"/>
          <w:b/>
          <w:sz w:val="24"/>
          <w:szCs w:val="24"/>
        </w:rPr>
        <w:t xml:space="preserve">11.5. </w:t>
      </w:r>
      <w:r>
        <w:rPr>
          <w:rFonts w:eastAsia="Century Gothic" w:cstheme="minorHAnsi"/>
          <w:sz w:val="24"/>
          <w:szCs w:val="24"/>
        </w:rPr>
        <w:t xml:space="preserve">A </w:t>
      </w:r>
      <w:r>
        <w:rPr>
          <w:rFonts w:eastAsia="Century Gothic" w:cstheme="minorHAnsi"/>
          <w:bCs/>
          <w:sz w:val="24"/>
          <w:szCs w:val="24"/>
        </w:rPr>
        <w:t>CONTRATADA</w:t>
      </w:r>
      <w:r>
        <w:rPr>
          <w:rFonts w:eastAsia="Century Gothic" w:cstheme="minorHAnsi"/>
          <w:sz w:val="24"/>
          <w:szCs w:val="24"/>
        </w:rPr>
        <w:t xml:space="preserve"> reconhece os direitos da </w:t>
      </w:r>
      <w:r>
        <w:rPr>
          <w:rFonts w:eastAsia="Century Gothic" w:cstheme="minorHAnsi"/>
          <w:bCs/>
          <w:sz w:val="24"/>
          <w:szCs w:val="24"/>
        </w:rPr>
        <w:t>CONTRATANTE</w:t>
      </w:r>
      <w:r>
        <w:rPr>
          <w:rFonts w:eastAsia="Century Gothic" w:cstheme="minorHAnsi"/>
          <w:sz w:val="24"/>
          <w:szCs w:val="24"/>
        </w:rPr>
        <w:t xml:space="preserve"> em caso de rescisão administrativa.</w:t>
      </w:r>
    </w:p>
    <w:p w:rsidR="003F63A6" w:rsidRDefault="003F63A6" w:rsidP="003F63A6">
      <w:pPr>
        <w:spacing w:after="120"/>
        <w:ind w:right="-1"/>
        <w:jc w:val="both"/>
        <w:textAlignment w:val="baseline"/>
        <w:rPr>
          <w:rFonts w:cstheme="minorHAnsi"/>
          <w:iCs/>
          <w:sz w:val="24"/>
          <w:szCs w:val="24"/>
        </w:rPr>
      </w:pPr>
    </w:p>
    <w:p w:rsidR="003F63A6" w:rsidRDefault="003F63A6" w:rsidP="003F63A6">
      <w:pPr>
        <w:spacing w:after="120"/>
        <w:ind w:right="-1"/>
        <w:jc w:val="both"/>
        <w:textAlignment w:val="baseline"/>
      </w:pPr>
      <w:r>
        <w:rPr>
          <w:rFonts w:cstheme="minorHAnsi"/>
          <w:b/>
          <w:bCs/>
          <w:iCs/>
          <w:sz w:val="24"/>
          <w:szCs w:val="24"/>
        </w:rPr>
        <w:t>CLÁUSULA DÉCIMA SEGUNDA – DAS ALTERAÇÕES CONTRATUAIS</w:t>
      </w:r>
    </w:p>
    <w:p w:rsidR="003F63A6" w:rsidRDefault="003F63A6" w:rsidP="003F63A6">
      <w:pPr>
        <w:spacing w:after="120"/>
        <w:ind w:right="-1"/>
        <w:jc w:val="both"/>
        <w:textAlignment w:val="baseline"/>
      </w:pPr>
      <w:r>
        <w:rPr>
          <w:rFonts w:cstheme="minorHAnsi"/>
          <w:b/>
          <w:bCs/>
          <w:iCs/>
          <w:sz w:val="24"/>
          <w:szCs w:val="24"/>
        </w:rPr>
        <w:t xml:space="preserve">12.1. </w:t>
      </w:r>
      <w:r>
        <w:rPr>
          <w:rFonts w:cstheme="minorHAnsi"/>
          <w:iCs/>
          <w:sz w:val="24"/>
          <w:szCs w:val="24"/>
        </w:rPr>
        <w:t>Eventuais alterações contratuais reger-se-ão pela disciplina dos artigos 124 e seguintes da Lei nº 14.133, de 2021.</w:t>
      </w:r>
    </w:p>
    <w:p w:rsidR="003F63A6" w:rsidRDefault="003F63A6" w:rsidP="003F63A6">
      <w:pPr>
        <w:spacing w:after="120"/>
        <w:ind w:right="-1"/>
        <w:jc w:val="both"/>
        <w:textAlignment w:val="baseline"/>
      </w:pPr>
      <w:r>
        <w:rPr>
          <w:rFonts w:cstheme="minorHAnsi"/>
          <w:b/>
          <w:bCs/>
          <w:iCs/>
          <w:sz w:val="24"/>
          <w:szCs w:val="24"/>
        </w:rPr>
        <w:t xml:space="preserve">12.2. </w:t>
      </w:r>
      <w:r>
        <w:rPr>
          <w:rFonts w:cstheme="minorHAnsi"/>
          <w:iCs/>
          <w:sz w:val="24"/>
          <w:szCs w:val="24"/>
        </w:rPr>
        <w:t>A CONTRATADA é obrigada a aceitar, nas mesmas condições contratuais, os acréscimos ou supressões que se fizerem necessários, até o limite de 25% (vinte e cinco por cento) do valor inicial atualizado do Contrato.</w:t>
      </w:r>
    </w:p>
    <w:p w:rsidR="003F63A6" w:rsidRDefault="003F63A6" w:rsidP="003F63A6">
      <w:pPr>
        <w:spacing w:after="120"/>
        <w:ind w:right="-1"/>
        <w:jc w:val="both"/>
        <w:textAlignment w:val="baseline"/>
      </w:pPr>
      <w:r>
        <w:rPr>
          <w:rFonts w:cstheme="minorHAnsi"/>
          <w:b/>
          <w:bCs/>
          <w:iCs/>
          <w:sz w:val="24"/>
          <w:szCs w:val="24"/>
        </w:rPr>
        <w:t xml:space="preserve">12.3. </w:t>
      </w:r>
      <w:r>
        <w:rPr>
          <w:rFonts w:cstheme="minorHAnsi"/>
          <w:iCs/>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nos termos do art. 132 da Lei nº 14.133, de 2021.</w:t>
      </w:r>
    </w:p>
    <w:p w:rsidR="003F63A6" w:rsidRDefault="003F63A6" w:rsidP="003F63A6">
      <w:pPr>
        <w:spacing w:after="120"/>
        <w:ind w:right="-1"/>
        <w:jc w:val="both"/>
        <w:textAlignment w:val="baseline"/>
      </w:pPr>
      <w:r>
        <w:rPr>
          <w:rFonts w:cstheme="minorHAnsi"/>
          <w:b/>
          <w:bCs/>
          <w:iCs/>
          <w:sz w:val="24"/>
          <w:szCs w:val="24"/>
        </w:rPr>
        <w:t>12.4.</w:t>
      </w:r>
      <w:r>
        <w:rPr>
          <w:rFonts w:cstheme="minorHAnsi"/>
          <w:iCs/>
          <w:sz w:val="24"/>
          <w:szCs w:val="24"/>
        </w:rPr>
        <w:t xml:space="preserve"> Registros que não caracterizam alteração do contrato poderão ser realizados por simples apostila, dispensada a celebração de termo aditivo, na forma do art. 136 da Lei nº 14.133, de 2021.</w:t>
      </w:r>
    </w:p>
    <w:p w:rsidR="003F63A6" w:rsidRDefault="003F63A6" w:rsidP="003F63A6">
      <w:pPr>
        <w:spacing w:after="120"/>
        <w:ind w:right="-1"/>
        <w:jc w:val="both"/>
        <w:textAlignment w:val="baseline"/>
        <w:rPr>
          <w:rFonts w:cstheme="minorHAnsi"/>
          <w:iCs/>
          <w:sz w:val="24"/>
          <w:szCs w:val="24"/>
        </w:rPr>
      </w:pPr>
    </w:p>
    <w:p w:rsidR="003F63A6" w:rsidRDefault="003F63A6" w:rsidP="003F63A6">
      <w:pPr>
        <w:spacing w:after="120"/>
        <w:jc w:val="both"/>
      </w:pPr>
      <w:r>
        <w:rPr>
          <w:rFonts w:eastAsia="Century Gothic" w:cstheme="minorHAnsi"/>
          <w:b/>
          <w:sz w:val="24"/>
          <w:szCs w:val="24"/>
        </w:rPr>
        <w:lastRenderedPageBreak/>
        <w:t>CLÁUSULA DÉCIMA TERCEIRA – DA PUBLICAÇÃO</w:t>
      </w:r>
    </w:p>
    <w:p w:rsidR="003F63A6" w:rsidRDefault="003F63A6" w:rsidP="003F63A6">
      <w:pPr>
        <w:spacing w:after="120"/>
        <w:jc w:val="both"/>
      </w:pPr>
      <w:r>
        <w:rPr>
          <w:rFonts w:eastAsia="Century Gothic" w:cstheme="minorHAnsi"/>
          <w:b/>
          <w:sz w:val="24"/>
          <w:szCs w:val="24"/>
        </w:rPr>
        <w:t>13.1.</w:t>
      </w:r>
      <w:r>
        <w:rPr>
          <w:rFonts w:eastAsia="Century Gothic" w:cstheme="minorHAnsi"/>
          <w:sz w:val="24"/>
          <w:szCs w:val="24"/>
        </w:rPr>
        <w:t xml:space="preserve"> </w:t>
      </w:r>
      <w:r>
        <w:rPr>
          <w:rFonts w:cstheme="minorHAnsi"/>
          <w:iCs/>
          <w:sz w:val="24"/>
          <w:szCs w:val="24"/>
        </w:rPr>
        <w:t xml:space="preserve">Incumbirá ao </w:t>
      </w:r>
      <w:r>
        <w:rPr>
          <w:rFonts w:eastAsia="Century Gothic" w:cstheme="minorHAnsi"/>
          <w:bCs/>
          <w:sz w:val="24"/>
          <w:szCs w:val="24"/>
        </w:rPr>
        <w:t>CONTRATANTE</w:t>
      </w:r>
      <w:r>
        <w:rPr>
          <w:rFonts w:eastAsia="Century Gothic" w:cstheme="minorHAnsi"/>
          <w:b/>
          <w:sz w:val="24"/>
          <w:szCs w:val="24"/>
        </w:rPr>
        <w:t xml:space="preserve">, </w:t>
      </w:r>
      <w:r>
        <w:rPr>
          <w:rFonts w:eastAsia="Century Gothic" w:cstheme="minorHAnsi"/>
          <w:bCs/>
          <w:sz w:val="24"/>
          <w:szCs w:val="24"/>
        </w:rPr>
        <w:t>d</w:t>
      </w:r>
      <w:r>
        <w:rPr>
          <w:rFonts w:eastAsia="Century Gothic" w:cstheme="minorHAnsi"/>
          <w:sz w:val="24"/>
          <w:szCs w:val="24"/>
        </w:rPr>
        <w:t>entro do prazo legal, contado de sua assinatura,</w:t>
      </w:r>
      <w:r>
        <w:rPr>
          <w:rFonts w:cstheme="minorHAnsi"/>
          <w:iCs/>
          <w:sz w:val="24"/>
          <w:szCs w:val="24"/>
        </w:rPr>
        <w:t xml:space="preserve"> divulgar o presente instrumento no Diário Oficial do Município de Água Clara/MS, na forma prevista no art. 94 da Lei nº 14.133, de 2021, bem como no seu respectivo sítio oficial na Internet, em atenção ao art. 91, caput, da Lei nº 14.133, de 2021.</w:t>
      </w:r>
    </w:p>
    <w:p w:rsidR="003F63A6" w:rsidRDefault="003F63A6" w:rsidP="003F63A6">
      <w:pPr>
        <w:spacing w:after="120"/>
        <w:ind w:right="-1"/>
        <w:jc w:val="both"/>
        <w:textAlignment w:val="baseline"/>
        <w:rPr>
          <w:rFonts w:cstheme="minorHAnsi"/>
          <w:iCs/>
          <w:sz w:val="24"/>
          <w:szCs w:val="24"/>
        </w:rPr>
      </w:pPr>
    </w:p>
    <w:p w:rsidR="003F63A6" w:rsidRDefault="003F63A6" w:rsidP="003F63A6">
      <w:pPr>
        <w:spacing w:after="120"/>
        <w:ind w:right="-1"/>
        <w:jc w:val="both"/>
        <w:textAlignment w:val="baseline"/>
      </w:pPr>
      <w:r>
        <w:rPr>
          <w:rFonts w:cstheme="minorHAnsi"/>
          <w:b/>
          <w:iCs/>
          <w:sz w:val="24"/>
          <w:szCs w:val="24"/>
        </w:rPr>
        <w:t xml:space="preserve">CLÁUSULA DÉCIMA QUARTA </w:t>
      </w:r>
      <w:r>
        <w:rPr>
          <w:rFonts w:cstheme="minorHAnsi"/>
          <w:b/>
          <w:bCs/>
          <w:sz w:val="24"/>
          <w:szCs w:val="24"/>
        </w:rPr>
        <w:t>–</w:t>
      </w:r>
      <w:r>
        <w:rPr>
          <w:rFonts w:cstheme="minorHAnsi"/>
          <w:b/>
          <w:iCs/>
          <w:sz w:val="24"/>
          <w:szCs w:val="24"/>
        </w:rPr>
        <w:t xml:space="preserve"> DOS CASOS OMISSOS</w:t>
      </w:r>
    </w:p>
    <w:p w:rsidR="003F63A6" w:rsidRDefault="003F63A6" w:rsidP="003F63A6">
      <w:pPr>
        <w:spacing w:after="120"/>
        <w:ind w:right="-1"/>
        <w:jc w:val="both"/>
        <w:textAlignment w:val="baseline"/>
      </w:pPr>
      <w:r>
        <w:rPr>
          <w:rFonts w:cstheme="minorHAnsi"/>
          <w:b/>
          <w:iCs/>
          <w:sz w:val="24"/>
          <w:szCs w:val="24"/>
        </w:rPr>
        <w:t>14.1</w:t>
      </w:r>
      <w:r>
        <w:rPr>
          <w:rFonts w:cstheme="minorHAnsi"/>
          <w:iCs/>
          <w:sz w:val="24"/>
          <w:szCs w:val="24"/>
        </w:rPr>
        <w:t>. Os casos omissos serão decididos pela CONTRATANTE, por intermédio de decisão do Gestor do Contrato, o qual poderá se valer de parecer técnico ou jurídico, que seguirá as disposições contidas na Lei nº 14.133, de 2021 e demais legislações pertinentes a situação concreta, respeitando-se também as regras internas para o processo de fiscalização publicadas no sítio eletrônico oficial da Câmara Municipal.</w:t>
      </w:r>
    </w:p>
    <w:p w:rsidR="003F63A6" w:rsidRDefault="003F63A6" w:rsidP="003F63A6">
      <w:pPr>
        <w:spacing w:after="120"/>
        <w:ind w:right="-1"/>
        <w:jc w:val="both"/>
        <w:textAlignment w:val="baseline"/>
        <w:rPr>
          <w:rFonts w:cstheme="minorHAnsi"/>
          <w:iCs/>
          <w:sz w:val="24"/>
          <w:szCs w:val="24"/>
        </w:rPr>
      </w:pPr>
    </w:p>
    <w:p w:rsidR="003F63A6" w:rsidRDefault="003F63A6" w:rsidP="003F63A6">
      <w:pPr>
        <w:spacing w:after="120"/>
        <w:ind w:right="-1"/>
        <w:jc w:val="both"/>
        <w:textAlignment w:val="baseline"/>
      </w:pPr>
      <w:r>
        <w:rPr>
          <w:rFonts w:cstheme="minorHAnsi"/>
          <w:b/>
          <w:bCs/>
          <w:iCs/>
          <w:sz w:val="24"/>
          <w:szCs w:val="24"/>
        </w:rPr>
        <w:t>CLÁUSULA DÉCIMA QUINTA – DA LEI GERAL DE PROTEÇÃO DE DADOS</w:t>
      </w:r>
    </w:p>
    <w:p w:rsidR="003F63A6" w:rsidRDefault="003F63A6" w:rsidP="003F63A6">
      <w:pPr>
        <w:spacing w:after="120"/>
        <w:jc w:val="both"/>
      </w:pPr>
      <w:r>
        <w:rPr>
          <w:rFonts w:cstheme="minorHAnsi"/>
          <w:b/>
          <w:sz w:val="24"/>
          <w:szCs w:val="24"/>
        </w:rPr>
        <w:t>15.1.</w:t>
      </w:r>
      <w:r>
        <w:rPr>
          <w:rFonts w:cstheme="minorHAnsi"/>
          <w:sz w:val="24"/>
          <w:szCs w:val="24"/>
        </w:rPr>
        <w:t xml:space="preserve"> As partes se comprometem a proteger os direitos fundamentais de liberdade e de privacidade e o livre desenvolvimento da personalidade da pessoa natural, relativos ao tratamento de dados pessoais, inclusive nos meios digitais, nos termos da Lei Geral de Proteção de Dados - LGPD (Lei n. 13.709, de 14 de agosto de 2018). </w:t>
      </w:r>
    </w:p>
    <w:p w:rsidR="003F63A6" w:rsidRDefault="003F63A6" w:rsidP="003F63A6">
      <w:pPr>
        <w:spacing w:after="120"/>
        <w:jc w:val="both"/>
      </w:pPr>
      <w:r>
        <w:rPr>
          <w:rFonts w:cstheme="minorHAnsi"/>
          <w:b/>
          <w:sz w:val="24"/>
          <w:szCs w:val="24"/>
        </w:rPr>
        <w:t>15</w:t>
      </w:r>
      <w:r>
        <w:rPr>
          <w:rFonts w:cstheme="minorHAnsi"/>
          <w:b/>
          <w:bCs/>
          <w:sz w:val="24"/>
          <w:szCs w:val="24"/>
        </w:rPr>
        <w:t>.1.1</w:t>
      </w:r>
      <w:r>
        <w:rPr>
          <w:rFonts w:cstheme="minorHAnsi"/>
          <w:sz w:val="24"/>
          <w:szCs w:val="24"/>
        </w:rPr>
        <w:t xml:space="preserve">. O tratamento de dados pessoais dar-se-á de acordo com as bases legais previstas nas hipóteses dos artigos 7º, 11 e/ou 14 da Lei 13.709/2018 às quais se submeterão os serviços, e para propósitos legítimos, específicos, explícitos e informados ao titular. </w:t>
      </w:r>
    </w:p>
    <w:p w:rsidR="003F63A6" w:rsidRDefault="003F63A6" w:rsidP="003F63A6">
      <w:pPr>
        <w:spacing w:after="120"/>
        <w:jc w:val="both"/>
      </w:pPr>
      <w:r>
        <w:rPr>
          <w:rFonts w:cstheme="minorHAnsi"/>
          <w:b/>
          <w:sz w:val="24"/>
          <w:szCs w:val="24"/>
        </w:rPr>
        <w:t>15</w:t>
      </w:r>
      <w:r>
        <w:rPr>
          <w:rFonts w:cstheme="minorHAnsi"/>
          <w:b/>
          <w:bCs/>
          <w:sz w:val="24"/>
          <w:szCs w:val="24"/>
        </w:rPr>
        <w:t>.2.</w:t>
      </w:r>
      <w:r>
        <w:rPr>
          <w:rFonts w:cstheme="minorHAnsi"/>
          <w:sz w:val="24"/>
          <w:szCs w:val="24"/>
        </w:rPr>
        <w:t xml:space="preserve"> A CONTRATADA obriga-se ao dever de proteção, confidencialidade, sigilo de toda informação, dados pessoais e base de dados a que tiver acesso, nos termos da LGPD, suas alterações e regulamentações posteriores, durante o cumprimento do objeto descrito no instrumento contratual. </w:t>
      </w:r>
    </w:p>
    <w:p w:rsidR="003F63A6" w:rsidRDefault="003F63A6" w:rsidP="003F63A6">
      <w:pPr>
        <w:spacing w:after="120"/>
        <w:jc w:val="both"/>
      </w:pPr>
      <w:r>
        <w:rPr>
          <w:rFonts w:cstheme="minorHAnsi"/>
          <w:b/>
          <w:sz w:val="24"/>
          <w:szCs w:val="24"/>
        </w:rPr>
        <w:t>15</w:t>
      </w:r>
      <w:r>
        <w:rPr>
          <w:rFonts w:cstheme="minorHAnsi"/>
          <w:b/>
          <w:bCs/>
          <w:sz w:val="24"/>
          <w:szCs w:val="24"/>
        </w:rPr>
        <w:t>.2.1.</w:t>
      </w:r>
      <w:r>
        <w:rPr>
          <w:rFonts w:cstheme="minorHAnsi"/>
          <w:sz w:val="24"/>
          <w:szCs w:val="24"/>
        </w:rPr>
        <w:t xml:space="preserve"> A CONTRATADA não poderá se utilizar de informação, dados pessoais ou base de dados a que tenham acesso, para fins distintos da execução dos serviços especificados no instrumento contratual. </w:t>
      </w:r>
    </w:p>
    <w:p w:rsidR="003F63A6" w:rsidRDefault="003F63A6" w:rsidP="003F63A6">
      <w:pPr>
        <w:spacing w:after="120"/>
        <w:jc w:val="both"/>
      </w:pPr>
      <w:r>
        <w:rPr>
          <w:rFonts w:cstheme="minorHAnsi"/>
          <w:b/>
          <w:sz w:val="24"/>
          <w:szCs w:val="24"/>
        </w:rPr>
        <w:t>15</w:t>
      </w:r>
      <w:r>
        <w:rPr>
          <w:rFonts w:cstheme="minorHAnsi"/>
          <w:b/>
          <w:bCs/>
          <w:sz w:val="24"/>
          <w:szCs w:val="24"/>
        </w:rPr>
        <w:t>.2.2.</w:t>
      </w:r>
      <w:r>
        <w:rPr>
          <w:rFonts w:cstheme="minorHAnsi"/>
          <w:sz w:val="24"/>
          <w:szCs w:val="24"/>
        </w:rPr>
        <w:t xml:space="preserve"> Em caso de necessidade de coleta de dados pessoais dos titulares mediante consentimento, indispensáveis à própria prestação do serviço, esta será realizada após prévia aprovação da CÂMARA MUNICIPAL DE ÁGUA CLARA-MS, responsabilizando-se a CONTRATADA pela obtenção e gestão. </w:t>
      </w:r>
    </w:p>
    <w:p w:rsidR="003F63A6" w:rsidRDefault="003F63A6" w:rsidP="003F63A6">
      <w:pPr>
        <w:spacing w:after="120"/>
        <w:jc w:val="both"/>
      </w:pPr>
      <w:r>
        <w:rPr>
          <w:rFonts w:cstheme="minorHAnsi"/>
          <w:b/>
          <w:sz w:val="24"/>
          <w:szCs w:val="24"/>
        </w:rPr>
        <w:t>15</w:t>
      </w:r>
      <w:r>
        <w:rPr>
          <w:rFonts w:cstheme="minorHAnsi"/>
          <w:b/>
          <w:bCs/>
          <w:sz w:val="24"/>
          <w:szCs w:val="24"/>
        </w:rPr>
        <w:t>.2.3.</w:t>
      </w:r>
      <w:r>
        <w:rPr>
          <w:rFonts w:cstheme="minorHAnsi"/>
          <w:sz w:val="24"/>
          <w:szCs w:val="24"/>
        </w:rPr>
        <w:t xml:space="preserve"> Os dados obtidos em razão deste contrato serão armazenados em um banco de dados seguro, com garantia de registro das transações realizadas na aplicação de acesso (</w:t>
      </w:r>
      <w:r>
        <w:rPr>
          <w:rFonts w:cstheme="minorHAnsi"/>
          <w:i/>
          <w:iCs/>
          <w:sz w:val="24"/>
          <w:szCs w:val="24"/>
        </w:rPr>
        <w:t>log</w:t>
      </w:r>
      <w:r>
        <w:rPr>
          <w:rFonts w:cstheme="minorHAnsi"/>
          <w:sz w:val="24"/>
          <w:szCs w:val="24"/>
        </w:rPr>
        <w:t>), adequado controle baseado em função (</w:t>
      </w:r>
      <w:r>
        <w:rPr>
          <w:rFonts w:cstheme="minorHAnsi"/>
          <w:i/>
          <w:iCs/>
          <w:sz w:val="24"/>
          <w:szCs w:val="24"/>
        </w:rPr>
        <w:t xml:space="preserve">role </w:t>
      </w:r>
      <w:proofErr w:type="spellStart"/>
      <w:r>
        <w:rPr>
          <w:rFonts w:cstheme="minorHAnsi"/>
          <w:i/>
          <w:iCs/>
          <w:sz w:val="24"/>
          <w:szCs w:val="24"/>
        </w:rPr>
        <w:t>based</w:t>
      </w:r>
      <w:proofErr w:type="spellEnd"/>
      <w:r>
        <w:rPr>
          <w:rFonts w:cstheme="minorHAnsi"/>
          <w:i/>
          <w:iCs/>
          <w:sz w:val="24"/>
          <w:szCs w:val="24"/>
        </w:rPr>
        <w:t xml:space="preserve"> </w:t>
      </w:r>
      <w:proofErr w:type="spellStart"/>
      <w:r>
        <w:rPr>
          <w:rFonts w:cstheme="minorHAnsi"/>
          <w:i/>
          <w:iCs/>
          <w:sz w:val="24"/>
          <w:szCs w:val="24"/>
        </w:rPr>
        <w:t>access</w:t>
      </w:r>
      <w:proofErr w:type="spellEnd"/>
      <w:r>
        <w:rPr>
          <w:rFonts w:cstheme="minorHAnsi"/>
          <w:i/>
          <w:iCs/>
          <w:sz w:val="24"/>
          <w:szCs w:val="24"/>
        </w:rPr>
        <w:t xml:space="preserve"> </w:t>
      </w:r>
      <w:proofErr w:type="spellStart"/>
      <w:r>
        <w:rPr>
          <w:rFonts w:cstheme="minorHAnsi"/>
          <w:i/>
          <w:iCs/>
          <w:sz w:val="24"/>
          <w:szCs w:val="24"/>
        </w:rPr>
        <w:t>control</w:t>
      </w:r>
      <w:proofErr w:type="spellEnd"/>
      <w:r>
        <w:rPr>
          <w:rFonts w:cstheme="minorHAnsi"/>
          <w:sz w:val="24"/>
          <w:szCs w:val="24"/>
        </w:rPr>
        <w:t xml:space="preserve">) e com transparente identificação do perfil dos credenciados, tudo estabelecido como forma de garantir inclusive a </w:t>
      </w:r>
      <w:r>
        <w:rPr>
          <w:rFonts w:cstheme="minorHAnsi"/>
          <w:sz w:val="24"/>
          <w:szCs w:val="24"/>
        </w:rPr>
        <w:lastRenderedPageBreak/>
        <w:t>rastreabilidade de cada transação e a franca apuração, a qualquer momento, de desvios e falhas, vedado o compartilhamento desses dados com terceiros;</w:t>
      </w:r>
    </w:p>
    <w:p w:rsidR="003F63A6" w:rsidRDefault="003F63A6" w:rsidP="003F63A6">
      <w:pPr>
        <w:spacing w:after="120"/>
        <w:jc w:val="both"/>
      </w:pPr>
      <w:r>
        <w:rPr>
          <w:rFonts w:cstheme="minorHAnsi"/>
          <w:b/>
          <w:sz w:val="24"/>
          <w:szCs w:val="24"/>
        </w:rPr>
        <w:t>15</w:t>
      </w:r>
      <w:r>
        <w:rPr>
          <w:rFonts w:cstheme="minorHAnsi"/>
          <w:b/>
          <w:bCs/>
          <w:sz w:val="24"/>
          <w:szCs w:val="24"/>
        </w:rPr>
        <w:t>.3.</w:t>
      </w:r>
      <w:r>
        <w:rPr>
          <w:rFonts w:cstheme="minorHAnsi"/>
          <w:sz w:val="24"/>
          <w:szCs w:val="24"/>
        </w:rPr>
        <w:t xml:space="preserve"> A CONTRATADA obriga-se a implementar medidas técnicas e administrativas aptas a promover a segurança, a proteção, a confidencialidade e o sigilo de toda informação, dados pessoais e/ou base de dados que tenha acesso, a fim de evitar acessos não autorizados, acidentes, vazamentos acidentais ou ilícitos que causem destruição, perda, alteração, comunicação ou qualquer outra forma de tratamento inadequado ou ilícito; tudo isso de forma a reduzir o risco ao qual o objeto do contrato ou a CÂMARA MUNICIPAL DE ÁGUA CLARA está exposta. </w:t>
      </w:r>
    </w:p>
    <w:p w:rsidR="003F63A6" w:rsidRDefault="003F63A6" w:rsidP="003F63A6">
      <w:pPr>
        <w:spacing w:after="120"/>
        <w:jc w:val="both"/>
      </w:pPr>
      <w:r>
        <w:rPr>
          <w:rFonts w:cstheme="minorHAnsi"/>
          <w:b/>
          <w:sz w:val="24"/>
          <w:szCs w:val="24"/>
        </w:rPr>
        <w:t>15</w:t>
      </w:r>
      <w:r>
        <w:rPr>
          <w:rFonts w:cstheme="minorHAnsi"/>
          <w:b/>
          <w:bCs/>
          <w:sz w:val="24"/>
          <w:szCs w:val="24"/>
        </w:rPr>
        <w:t>.3.1.</w:t>
      </w:r>
      <w:r>
        <w:rPr>
          <w:rFonts w:cstheme="minorHAnsi"/>
          <w:sz w:val="24"/>
          <w:szCs w:val="24"/>
        </w:rPr>
        <w:t xml:space="preserve"> A critério da CÂMARA MUNICIPAL DE ÁGUA CLARA, a CONTRATADA poderá ser provocada a colaborar na elaboração do relatório de impacto, conforme a sensibilidade e o risco inerente dos serviços objeto deste contrato, no tocante a dados pessoais.</w:t>
      </w:r>
    </w:p>
    <w:p w:rsidR="003F63A6" w:rsidRDefault="003F63A6" w:rsidP="003F63A6">
      <w:pPr>
        <w:spacing w:after="120"/>
        <w:jc w:val="both"/>
      </w:pPr>
      <w:r>
        <w:rPr>
          <w:rFonts w:cstheme="minorHAnsi"/>
          <w:b/>
          <w:sz w:val="24"/>
          <w:szCs w:val="24"/>
        </w:rPr>
        <w:t>15</w:t>
      </w:r>
      <w:r>
        <w:rPr>
          <w:rFonts w:cstheme="minorHAnsi"/>
          <w:b/>
          <w:bCs/>
          <w:sz w:val="24"/>
          <w:szCs w:val="24"/>
        </w:rPr>
        <w:t>.4.</w:t>
      </w:r>
      <w:r>
        <w:rPr>
          <w:rFonts w:cstheme="minorHAnsi"/>
          <w:sz w:val="24"/>
          <w:szCs w:val="24"/>
        </w:rPr>
        <w:t xml:space="preserve"> A CONTRATADA deverá manter os registros de tratamento de dados pessoais que realizar, assim como aqueles compartilhados, com condições de rastreabilidade e de prova eletrônica a qualquer tempo. </w:t>
      </w:r>
    </w:p>
    <w:p w:rsidR="003F63A6" w:rsidRDefault="003F63A6" w:rsidP="003F63A6">
      <w:pPr>
        <w:spacing w:after="120"/>
        <w:jc w:val="both"/>
      </w:pPr>
      <w:r>
        <w:rPr>
          <w:rFonts w:cstheme="minorHAnsi"/>
          <w:b/>
          <w:sz w:val="24"/>
          <w:szCs w:val="24"/>
        </w:rPr>
        <w:t>15</w:t>
      </w:r>
      <w:r>
        <w:rPr>
          <w:rFonts w:cstheme="minorHAnsi"/>
          <w:b/>
          <w:bCs/>
          <w:sz w:val="24"/>
          <w:szCs w:val="24"/>
        </w:rPr>
        <w:t>.4.1.</w:t>
      </w:r>
      <w:r>
        <w:rPr>
          <w:rFonts w:cstheme="minorHAnsi"/>
          <w:sz w:val="24"/>
          <w:szCs w:val="24"/>
        </w:rPr>
        <w:t xml:space="preserve"> A CONTRATADA deverá permitir a realização de auditorias, se necessário, pela CÂMARA MUNICIPAL DE ÁGUA CLARA e disponibilizar toda a informação necessária para demonstrar o cumprimento das obrigações relacionadas à sistemática de proteção de dados. </w:t>
      </w:r>
    </w:p>
    <w:p w:rsidR="003F63A6" w:rsidRDefault="003F63A6" w:rsidP="003F63A6">
      <w:pPr>
        <w:spacing w:after="120"/>
        <w:jc w:val="both"/>
      </w:pPr>
      <w:r>
        <w:rPr>
          <w:rFonts w:cstheme="minorHAnsi"/>
          <w:b/>
          <w:sz w:val="24"/>
          <w:szCs w:val="24"/>
        </w:rPr>
        <w:t>15</w:t>
      </w:r>
      <w:r>
        <w:rPr>
          <w:rFonts w:cstheme="minorHAnsi"/>
          <w:b/>
          <w:bCs/>
          <w:sz w:val="24"/>
          <w:szCs w:val="24"/>
        </w:rPr>
        <w:t>.4.2.</w:t>
      </w:r>
      <w:r>
        <w:rPr>
          <w:rFonts w:cstheme="minorHAnsi"/>
          <w:sz w:val="24"/>
          <w:szCs w:val="24"/>
        </w:rPr>
        <w:t xml:space="preserve"> A CONTRATADA deverá apresentar a CÂMARA MUNICIPAL DE ÁGUA CLARA, sempre que solicitado, toda e qualquer informação e documentação que comprovem a implementação dos requisitos de segurança especificados na contratação, de forma a assegurar a auditabilidade do objeto contratado, bem como os demais dispositivos legais aplicáveis. </w:t>
      </w:r>
    </w:p>
    <w:p w:rsidR="003F63A6" w:rsidRDefault="003F63A6" w:rsidP="003F63A6">
      <w:pPr>
        <w:spacing w:after="120"/>
        <w:jc w:val="both"/>
      </w:pPr>
      <w:r>
        <w:rPr>
          <w:rFonts w:cstheme="minorHAnsi"/>
          <w:b/>
          <w:sz w:val="24"/>
          <w:szCs w:val="24"/>
        </w:rPr>
        <w:t>15</w:t>
      </w:r>
      <w:r>
        <w:rPr>
          <w:rFonts w:cstheme="minorHAnsi"/>
          <w:b/>
          <w:bCs/>
          <w:sz w:val="24"/>
          <w:szCs w:val="24"/>
        </w:rPr>
        <w:t>.5.</w:t>
      </w:r>
      <w:r>
        <w:rPr>
          <w:rFonts w:cstheme="minorHAnsi"/>
          <w:sz w:val="24"/>
          <w:szCs w:val="24"/>
        </w:rPr>
        <w:t xml:space="preserve"> A CONTRATADA se responsabilizará por assegurar que todos os seus colaboradores, consultores, e/ou prestadores de serviços que, no exercício das suas atividades, tenham acesso e/ou conhecimento da informação e/ou dos dados pessoais, respeitem o dever de proteção, confidencialidade e sigilo, devendo estes assumir compromisso formal de preservar a confidencialidade e segurança de tais dados, documento que estar disponível em caráter permanente para exibição a CÂMARA MUNICIPAL DE ÁGUA CLARA, mediante solicitação. </w:t>
      </w:r>
    </w:p>
    <w:p w:rsidR="003F63A6" w:rsidRDefault="003F63A6" w:rsidP="003F63A6">
      <w:pPr>
        <w:spacing w:after="120"/>
        <w:jc w:val="both"/>
      </w:pPr>
      <w:r>
        <w:rPr>
          <w:rFonts w:cstheme="minorHAnsi"/>
          <w:b/>
          <w:sz w:val="24"/>
          <w:szCs w:val="24"/>
        </w:rPr>
        <w:t>15</w:t>
      </w:r>
      <w:r>
        <w:rPr>
          <w:rFonts w:cstheme="minorHAnsi"/>
          <w:b/>
          <w:bCs/>
          <w:sz w:val="24"/>
          <w:szCs w:val="24"/>
        </w:rPr>
        <w:t>.5.1.</w:t>
      </w:r>
      <w:r>
        <w:rPr>
          <w:rFonts w:cstheme="minorHAnsi"/>
          <w:sz w:val="24"/>
          <w:szCs w:val="24"/>
        </w:rPr>
        <w:t xml:space="preserve"> A CONTRATADA deverá promover a revogação de todos os privilégios de acesso aos sistemas, informações e recursos da CÂMARA MUNICIPAL DE ÁGUA CLARA, em caso de desligamento de funcionário das atividades inerentes à execução do presente Contrato.</w:t>
      </w:r>
    </w:p>
    <w:p w:rsidR="003F63A6" w:rsidRDefault="003F63A6" w:rsidP="003F63A6">
      <w:pPr>
        <w:spacing w:after="120"/>
        <w:jc w:val="both"/>
      </w:pPr>
      <w:r>
        <w:rPr>
          <w:rFonts w:cstheme="minorHAnsi"/>
          <w:b/>
          <w:sz w:val="24"/>
          <w:szCs w:val="24"/>
        </w:rPr>
        <w:t>15</w:t>
      </w:r>
      <w:r>
        <w:rPr>
          <w:rFonts w:cstheme="minorHAnsi"/>
          <w:b/>
          <w:bCs/>
          <w:sz w:val="24"/>
          <w:szCs w:val="24"/>
        </w:rPr>
        <w:t>.6.</w:t>
      </w:r>
      <w:r>
        <w:rPr>
          <w:rFonts w:cstheme="minorHAnsi"/>
          <w:sz w:val="24"/>
          <w:szCs w:val="24"/>
        </w:rPr>
        <w:t xml:space="preserve"> A CONTRATADA não poderá disponibilizar ou transmitir a terceiros, sem prévia autorização por escrito, informação, dados pessoais ou base de dados a que tenha acesso em razão do cumprimento do objeto deste instrumento contratual. </w:t>
      </w:r>
    </w:p>
    <w:p w:rsidR="003F63A6" w:rsidRDefault="003F63A6" w:rsidP="003F63A6">
      <w:pPr>
        <w:spacing w:after="120"/>
        <w:jc w:val="both"/>
      </w:pPr>
      <w:r>
        <w:rPr>
          <w:rFonts w:cstheme="minorHAnsi"/>
          <w:b/>
          <w:sz w:val="24"/>
          <w:szCs w:val="24"/>
        </w:rPr>
        <w:t>15</w:t>
      </w:r>
      <w:r>
        <w:rPr>
          <w:rFonts w:cstheme="minorHAnsi"/>
          <w:b/>
          <w:bCs/>
          <w:sz w:val="24"/>
          <w:szCs w:val="24"/>
        </w:rPr>
        <w:t>.6.1</w:t>
      </w:r>
      <w:r>
        <w:rPr>
          <w:rFonts w:cstheme="minorHAnsi"/>
          <w:sz w:val="24"/>
          <w:szCs w:val="24"/>
        </w:rPr>
        <w:t xml:space="preserve">. Caso autorizada transmissão de dados pela CONTRATADA a terceiros, as informações fornecidas/compartilhadas devem se limitar ao estritamente necessário para o fiel desempenho da execução do instrumento contratual. </w:t>
      </w:r>
    </w:p>
    <w:p w:rsidR="003F63A6" w:rsidRDefault="003F63A6" w:rsidP="003F63A6">
      <w:pPr>
        <w:spacing w:after="120"/>
        <w:jc w:val="both"/>
      </w:pPr>
      <w:r>
        <w:rPr>
          <w:rFonts w:cstheme="minorHAnsi"/>
          <w:b/>
          <w:sz w:val="24"/>
          <w:szCs w:val="24"/>
        </w:rPr>
        <w:lastRenderedPageBreak/>
        <w:t>15</w:t>
      </w:r>
      <w:r>
        <w:rPr>
          <w:rFonts w:cstheme="minorHAnsi"/>
          <w:b/>
          <w:bCs/>
          <w:sz w:val="24"/>
          <w:szCs w:val="24"/>
        </w:rPr>
        <w:t>.7</w:t>
      </w:r>
      <w:r>
        <w:rPr>
          <w:rFonts w:cstheme="minorHAnsi"/>
          <w:sz w:val="24"/>
          <w:szCs w:val="24"/>
        </w:rPr>
        <w:t xml:space="preserve">. A CONTRATADA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 </w:t>
      </w:r>
    </w:p>
    <w:p w:rsidR="003F63A6" w:rsidRDefault="003F63A6" w:rsidP="003F63A6">
      <w:pPr>
        <w:spacing w:after="120"/>
        <w:jc w:val="both"/>
      </w:pPr>
      <w:r>
        <w:rPr>
          <w:rFonts w:cstheme="minorHAnsi"/>
          <w:b/>
          <w:sz w:val="24"/>
          <w:szCs w:val="24"/>
        </w:rPr>
        <w:t>15</w:t>
      </w:r>
      <w:r>
        <w:rPr>
          <w:rFonts w:cstheme="minorHAnsi"/>
          <w:b/>
          <w:bCs/>
          <w:sz w:val="24"/>
          <w:szCs w:val="24"/>
        </w:rPr>
        <w:t>.8.</w:t>
      </w:r>
      <w:r>
        <w:rPr>
          <w:rFonts w:cstheme="minorHAnsi"/>
          <w:sz w:val="24"/>
          <w:szCs w:val="24"/>
        </w:rPr>
        <w:t xml:space="preserve"> A CONTRATADA deverá comunicar formalmente e de imediato a CÂMARA MUNICIPAL DE ÁGUA CLARA a ocorrência de qualquer risco, ameaça ou incidente de segurança que possa acarretar comprometimento ou dano potencial ou efetivo a Titular de dados pessoais, evitando atrasos por conta de verificações ou inspeções. </w:t>
      </w:r>
    </w:p>
    <w:p w:rsidR="003F63A6" w:rsidRDefault="003F63A6" w:rsidP="003F63A6">
      <w:pPr>
        <w:spacing w:after="120"/>
        <w:jc w:val="both"/>
      </w:pPr>
      <w:r>
        <w:rPr>
          <w:rFonts w:cstheme="minorHAnsi"/>
          <w:b/>
          <w:sz w:val="24"/>
          <w:szCs w:val="24"/>
        </w:rPr>
        <w:t>15</w:t>
      </w:r>
      <w:r>
        <w:rPr>
          <w:rFonts w:cstheme="minorHAnsi"/>
          <w:b/>
          <w:bCs/>
          <w:sz w:val="24"/>
          <w:szCs w:val="24"/>
        </w:rPr>
        <w:t>.8.1.</w:t>
      </w:r>
      <w:r>
        <w:rPr>
          <w:rFonts w:cstheme="minorHAnsi"/>
          <w:sz w:val="24"/>
          <w:szCs w:val="24"/>
        </w:rPr>
        <w:t xml:space="preserve"> A comunicação acima mencionada não eximirá a CONTRATADA das obrigações, e/ou sanções que possam incidir em razão da perda de informação, dados pessoais e/ou base de dados. </w:t>
      </w:r>
    </w:p>
    <w:p w:rsidR="003F63A6" w:rsidRDefault="003F63A6" w:rsidP="003F63A6">
      <w:pPr>
        <w:spacing w:after="120"/>
        <w:jc w:val="both"/>
      </w:pPr>
      <w:r>
        <w:rPr>
          <w:rFonts w:cstheme="minorHAnsi"/>
          <w:b/>
          <w:sz w:val="24"/>
          <w:szCs w:val="24"/>
        </w:rPr>
        <w:t>15</w:t>
      </w:r>
      <w:r>
        <w:rPr>
          <w:rFonts w:cstheme="minorHAnsi"/>
          <w:b/>
          <w:bCs/>
          <w:sz w:val="24"/>
          <w:szCs w:val="24"/>
        </w:rPr>
        <w:t>.9.</w:t>
      </w:r>
      <w:r>
        <w:rPr>
          <w:rFonts w:cstheme="minorHAnsi"/>
          <w:sz w:val="24"/>
          <w:szCs w:val="24"/>
        </w:rPr>
        <w:t xml:space="preserve"> Encerrada a vigência do contrato ou após a satisfação da finalidade pretendida, a CONTRATADA interromperá o tratamento dos dados pessoais disponibilizados pela CÂMARA MUNICIPAL DE ÁGUA CLARA e, em no máximo trinta dias, sob instruções e na medida do determinado por este, eliminará completamente os Dados Pessoais e todas as cópias porventura existentes (seja em formato digital ou físico), salvo quando a CONTRATADA tenha que manter os dados para cumprimento de obrigação legal. </w:t>
      </w:r>
    </w:p>
    <w:p w:rsidR="003F63A6" w:rsidRDefault="003F63A6" w:rsidP="003F63A6">
      <w:pPr>
        <w:spacing w:after="120"/>
        <w:jc w:val="both"/>
      </w:pPr>
      <w:r>
        <w:rPr>
          <w:rFonts w:cstheme="minorHAnsi"/>
          <w:b/>
          <w:sz w:val="24"/>
          <w:szCs w:val="24"/>
        </w:rPr>
        <w:t>15</w:t>
      </w:r>
      <w:r>
        <w:rPr>
          <w:rFonts w:cstheme="minorHAnsi"/>
          <w:b/>
          <w:bCs/>
          <w:sz w:val="24"/>
          <w:szCs w:val="24"/>
        </w:rPr>
        <w:t>.10.</w:t>
      </w:r>
      <w:r>
        <w:rPr>
          <w:rFonts w:cstheme="minorHAnsi"/>
          <w:sz w:val="24"/>
          <w:szCs w:val="24"/>
        </w:rPr>
        <w:t xml:space="preserve"> A CONTRATADA ficará obrigada a assumir total responsabilidade e ressarcimento por todo e qualquer dano e/ou prejuízo sofrido incluindo sanções aplicadas pela autoridade nacional decorrentes de tratamento inadequado dos dados pessoais compartilhados pela CÂMARA MUNICIPAL DE ÁGUA CLARA para as finalidades pretendidas neste contrato.</w:t>
      </w:r>
    </w:p>
    <w:p w:rsidR="003F63A6" w:rsidRDefault="003F63A6" w:rsidP="003F63A6">
      <w:pPr>
        <w:spacing w:after="120"/>
        <w:jc w:val="both"/>
      </w:pPr>
      <w:r>
        <w:rPr>
          <w:rFonts w:cstheme="minorHAnsi"/>
          <w:b/>
          <w:sz w:val="24"/>
          <w:szCs w:val="24"/>
        </w:rPr>
        <w:t>15</w:t>
      </w:r>
      <w:r>
        <w:rPr>
          <w:rFonts w:cstheme="minorHAnsi"/>
          <w:b/>
          <w:bCs/>
          <w:sz w:val="24"/>
          <w:szCs w:val="24"/>
        </w:rPr>
        <w:t>.11.</w:t>
      </w:r>
      <w:r>
        <w:rPr>
          <w:rFonts w:cstheme="minorHAnsi"/>
          <w:sz w:val="24"/>
          <w:szCs w:val="24"/>
        </w:rPr>
        <w:t xml:space="preserve"> A CONTRATADA ficará obrigada a assumir total responsabilidade pelos danos patrimoniais, morais, individuais ou coletivos que venham a ser causados em razão do descumprimento de suas obrigações legais no processo de tratamento dos dados compartilhados pela CÂMARA MUNICIPAL DE ÁGUA CLARA.</w:t>
      </w:r>
    </w:p>
    <w:p w:rsidR="003F63A6" w:rsidRDefault="003F63A6" w:rsidP="003F63A6">
      <w:pPr>
        <w:spacing w:after="120"/>
        <w:ind w:right="-1"/>
        <w:jc w:val="both"/>
        <w:textAlignment w:val="baseline"/>
      </w:pPr>
      <w:r>
        <w:rPr>
          <w:rFonts w:cstheme="minorHAnsi"/>
          <w:b/>
          <w:sz w:val="24"/>
          <w:szCs w:val="24"/>
        </w:rPr>
        <w:t>15</w:t>
      </w:r>
      <w:r>
        <w:rPr>
          <w:rFonts w:cstheme="minorHAnsi"/>
          <w:b/>
          <w:bCs/>
          <w:sz w:val="24"/>
          <w:szCs w:val="24"/>
        </w:rPr>
        <w:t>.11.1.</w:t>
      </w:r>
      <w:r>
        <w:rPr>
          <w:rFonts w:cstheme="minorHAnsi"/>
          <w:sz w:val="24"/>
          <w:szCs w:val="24"/>
        </w:rPr>
        <w:t xml:space="preserve"> Eventuais responsabilidades serão apuradas de acordo com o que dispõe a Seção III, Capítulo VI da LGPD.</w:t>
      </w:r>
    </w:p>
    <w:p w:rsidR="003F63A6" w:rsidRDefault="003F63A6" w:rsidP="003F63A6">
      <w:pPr>
        <w:spacing w:after="120"/>
        <w:ind w:right="-1"/>
        <w:jc w:val="both"/>
        <w:textAlignment w:val="baseline"/>
        <w:rPr>
          <w:rFonts w:cstheme="minorHAnsi"/>
          <w:b/>
          <w:iCs/>
          <w:sz w:val="24"/>
          <w:szCs w:val="24"/>
        </w:rPr>
      </w:pPr>
    </w:p>
    <w:p w:rsidR="003F63A6" w:rsidRDefault="003F63A6" w:rsidP="003F63A6">
      <w:pPr>
        <w:spacing w:after="120"/>
        <w:ind w:right="-1"/>
        <w:jc w:val="both"/>
        <w:textAlignment w:val="baseline"/>
      </w:pPr>
      <w:r>
        <w:rPr>
          <w:rFonts w:cstheme="minorHAnsi"/>
          <w:b/>
          <w:iCs/>
          <w:sz w:val="24"/>
          <w:szCs w:val="24"/>
        </w:rPr>
        <w:t xml:space="preserve">CLÁUSULA DÉCIMA SEXTA </w:t>
      </w:r>
      <w:r>
        <w:rPr>
          <w:rFonts w:cstheme="minorHAnsi"/>
          <w:b/>
          <w:bCs/>
          <w:sz w:val="24"/>
          <w:szCs w:val="24"/>
        </w:rPr>
        <w:t>–</w:t>
      </w:r>
      <w:r>
        <w:rPr>
          <w:rFonts w:cstheme="minorHAnsi"/>
          <w:b/>
          <w:iCs/>
          <w:sz w:val="24"/>
          <w:szCs w:val="24"/>
        </w:rPr>
        <w:t xml:space="preserve"> DO FORO</w:t>
      </w:r>
    </w:p>
    <w:p w:rsidR="003F63A6" w:rsidRDefault="003F63A6" w:rsidP="003F63A6">
      <w:pPr>
        <w:spacing w:after="120"/>
        <w:ind w:right="-1"/>
        <w:jc w:val="both"/>
        <w:textAlignment w:val="baseline"/>
      </w:pPr>
      <w:r>
        <w:rPr>
          <w:rFonts w:cstheme="minorHAnsi"/>
          <w:b/>
          <w:bCs/>
          <w:iCs/>
          <w:sz w:val="24"/>
          <w:szCs w:val="24"/>
        </w:rPr>
        <w:t>16.1.</w:t>
      </w:r>
      <w:r>
        <w:rPr>
          <w:rFonts w:cstheme="minorHAnsi"/>
          <w:iCs/>
          <w:sz w:val="24"/>
          <w:szCs w:val="24"/>
        </w:rPr>
        <w:t xml:space="preserve"> Fica eleito o Foro da Comarca de Água Clara</w:t>
      </w:r>
      <w:r>
        <w:rPr>
          <w:rFonts w:cstheme="minorHAnsi"/>
          <w:sz w:val="24"/>
          <w:szCs w:val="24"/>
        </w:rPr>
        <w:t>,</w:t>
      </w:r>
      <w:r>
        <w:rPr>
          <w:rFonts w:cstheme="minorHAnsi"/>
          <w:iCs/>
          <w:sz w:val="24"/>
          <w:szCs w:val="24"/>
        </w:rPr>
        <w:t xml:space="preserve"> Estado de Mato Grosso do Sul, para dirimir questões oriundas deste Contrato, com renúncia expressa a qualquer outro por mais privilegiado que seja.</w:t>
      </w:r>
    </w:p>
    <w:p w:rsidR="003F63A6" w:rsidRDefault="003F63A6" w:rsidP="003F63A6">
      <w:pPr>
        <w:spacing w:after="120"/>
        <w:ind w:right="-1"/>
        <w:jc w:val="both"/>
        <w:rPr>
          <w:rFonts w:cstheme="minorHAnsi"/>
          <w:iCs/>
          <w:sz w:val="24"/>
          <w:szCs w:val="24"/>
        </w:rPr>
      </w:pPr>
    </w:p>
    <w:p w:rsidR="003F63A6" w:rsidRDefault="003F63A6" w:rsidP="003F63A6">
      <w:pPr>
        <w:spacing w:after="120"/>
        <w:ind w:right="-1"/>
        <w:jc w:val="both"/>
        <w:textAlignment w:val="baseline"/>
      </w:pPr>
      <w:r>
        <w:rPr>
          <w:rFonts w:cstheme="minorHAnsi"/>
          <w:iCs/>
          <w:sz w:val="24"/>
          <w:szCs w:val="24"/>
        </w:rPr>
        <w:t>E por estarem de acordo, lavrou-se o presente termo, em 2 (duas) vias de igual teor e forma, as quais foram lidas e assinadas pelas partes contratantes, na presença de duas 2 (duas) testemunhas abaixo, para que produza seus efeitos jurídicos.</w:t>
      </w:r>
    </w:p>
    <w:p w:rsidR="003F63A6" w:rsidRDefault="003F63A6" w:rsidP="003F63A6">
      <w:pPr>
        <w:spacing w:after="120"/>
        <w:ind w:right="-1"/>
        <w:jc w:val="both"/>
        <w:textAlignment w:val="baseline"/>
        <w:rPr>
          <w:rFonts w:cstheme="minorHAnsi"/>
          <w:iCs/>
          <w:sz w:val="24"/>
          <w:szCs w:val="24"/>
        </w:rPr>
      </w:pPr>
    </w:p>
    <w:p w:rsidR="003F63A6" w:rsidRDefault="003F63A6" w:rsidP="003F63A6">
      <w:pPr>
        <w:spacing w:after="120"/>
        <w:ind w:right="-1"/>
        <w:jc w:val="right"/>
        <w:textAlignment w:val="baseline"/>
      </w:pPr>
      <w:r>
        <w:rPr>
          <w:rFonts w:cstheme="minorHAnsi"/>
          <w:iCs/>
          <w:sz w:val="24"/>
          <w:szCs w:val="24"/>
        </w:rPr>
        <w:lastRenderedPageBreak/>
        <w:t xml:space="preserve">Água Clara/MS, </w:t>
      </w:r>
      <w:proofErr w:type="spellStart"/>
      <w:r>
        <w:rPr>
          <w:rFonts w:cstheme="minorHAnsi"/>
          <w:iCs/>
          <w:sz w:val="24"/>
          <w:szCs w:val="24"/>
        </w:rPr>
        <w:t>xx</w:t>
      </w:r>
      <w:proofErr w:type="spellEnd"/>
      <w:r>
        <w:rPr>
          <w:rFonts w:cstheme="minorHAnsi"/>
          <w:iCs/>
          <w:sz w:val="24"/>
          <w:szCs w:val="24"/>
        </w:rPr>
        <w:t xml:space="preserve"> de </w:t>
      </w:r>
      <w:proofErr w:type="spellStart"/>
      <w:r>
        <w:rPr>
          <w:rFonts w:cstheme="minorHAnsi"/>
          <w:iCs/>
          <w:sz w:val="24"/>
          <w:szCs w:val="24"/>
        </w:rPr>
        <w:t>xxxxxxxxxx</w:t>
      </w:r>
      <w:proofErr w:type="spellEnd"/>
      <w:r>
        <w:rPr>
          <w:rFonts w:cstheme="minorHAnsi"/>
          <w:iCs/>
          <w:sz w:val="24"/>
          <w:szCs w:val="24"/>
        </w:rPr>
        <w:t xml:space="preserve"> de 2025.</w:t>
      </w:r>
    </w:p>
    <w:p w:rsidR="003F63A6" w:rsidRDefault="003F63A6" w:rsidP="003F63A6">
      <w:pPr>
        <w:spacing w:after="120"/>
        <w:jc w:val="center"/>
        <w:rPr>
          <w:rFonts w:cstheme="minorHAnsi"/>
          <w:b/>
          <w:sz w:val="24"/>
          <w:szCs w:val="24"/>
        </w:rPr>
      </w:pPr>
    </w:p>
    <w:p w:rsidR="003F63A6" w:rsidRDefault="003F63A6" w:rsidP="003F63A6">
      <w:pPr>
        <w:spacing w:after="120"/>
        <w:jc w:val="center"/>
        <w:rPr>
          <w:rFonts w:cstheme="minorHAnsi"/>
          <w:b/>
          <w:sz w:val="24"/>
          <w:szCs w:val="24"/>
        </w:rPr>
      </w:pPr>
    </w:p>
    <w:p w:rsidR="003F63A6" w:rsidRDefault="003F63A6" w:rsidP="003F63A6">
      <w:pPr>
        <w:spacing w:after="120"/>
        <w:jc w:val="center"/>
        <w:rPr>
          <w:rFonts w:cstheme="minorHAnsi"/>
          <w:b/>
          <w:sz w:val="24"/>
          <w:szCs w:val="24"/>
        </w:rPr>
      </w:pPr>
    </w:p>
    <w:p w:rsidR="003F63A6" w:rsidRDefault="003F63A6" w:rsidP="003F63A6">
      <w:pPr>
        <w:spacing w:after="120"/>
        <w:jc w:val="center"/>
      </w:pPr>
      <w:r>
        <w:rPr>
          <w:rFonts w:cstheme="minorHAnsi"/>
          <w:b/>
          <w:sz w:val="24"/>
          <w:szCs w:val="24"/>
        </w:rPr>
        <w:t>PRESIDENTE VEREADOR ELIZEU PEREIRA DA SILVA</w:t>
      </w:r>
    </w:p>
    <w:p w:rsidR="003F63A6" w:rsidRDefault="003F63A6" w:rsidP="003F63A6">
      <w:pPr>
        <w:spacing w:after="120"/>
        <w:jc w:val="center"/>
      </w:pPr>
      <w:r>
        <w:rPr>
          <w:rFonts w:cstheme="minorHAnsi"/>
          <w:b/>
          <w:sz w:val="24"/>
          <w:szCs w:val="24"/>
        </w:rPr>
        <w:t>CÂMARA MUNICIPAL DE ÁGUA CLARA - CONTRATANTE</w:t>
      </w:r>
    </w:p>
    <w:p w:rsidR="003F63A6" w:rsidRDefault="003F63A6" w:rsidP="003F63A6">
      <w:pPr>
        <w:spacing w:after="120"/>
        <w:jc w:val="center"/>
        <w:rPr>
          <w:rFonts w:cstheme="minorHAnsi"/>
          <w:b/>
          <w:sz w:val="24"/>
          <w:szCs w:val="24"/>
        </w:rPr>
      </w:pPr>
    </w:p>
    <w:p w:rsidR="003F63A6" w:rsidRDefault="003F63A6" w:rsidP="003F63A6">
      <w:pPr>
        <w:spacing w:after="120"/>
        <w:jc w:val="center"/>
        <w:rPr>
          <w:rFonts w:cstheme="minorHAnsi"/>
          <w:b/>
          <w:sz w:val="24"/>
          <w:szCs w:val="24"/>
        </w:rPr>
      </w:pPr>
    </w:p>
    <w:p w:rsidR="003F63A6" w:rsidRDefault="003F63A6" w:rsidP="003F63A6">
      <w:pPr>
        <w:spacing w:after="120"/>
        <w:jc w:val="center"/>
      </w:pPr>
      <w:r>
        <w:rPr>
          <w:rFonts w:cstheme="minorHAnsi"/>
          <w:b/>
          <w:sz w:val="24"/>
          <w:szCs w:val="24"/>
        </w:rPr>
        <w:t>REPRESENTANTE LEGAL XXXXXXXXXXXXXXXXXXXXXXXXXXX</w:t>
      </w:r>
    </w:p>
    <w:p w:rsidR="003F63A6" w:rsidRDefault="003F63A6" w:rsidP="003F63A6">
      <w:pPr>
        <w:spacing w:after="120"/>
        <w:jc w:val="center"/>
      </w:pPr>
      <w:r>
        <w:rPr>
          <w:rFonts w:cstheme="minorHAnsi"/>
          <w:b/>
          <w:sz w:val="24"/>
          <w:szCs w:val="24"/>
        </w:rPr>
        <w:t>XXXXXXXXXXXXXXXXXXXXXXXX - CONTRATADA</w:t>
      </w:r>
    </w:p>
    <w:p w:rsidR="003F63A6" w:rsidRDefault="003F63A6" w:rsidP="003F63A6">
      <w:pPr>
        <w:spacing w:after="120"/>
        <w:jc w:val="center"/>
        <w:rPr>
          <w:rFonts w:cstheme="minorHAnsi"/>
          <w:b/>
          <w:sz w:val="24"/>
          <w:szCs w:val="24"/>
        </w:rPr>
      </w:pPr>
    </w:p>
    <w:p w:rsidR="003F63A6" w:rsidRDefault="003F63A6" w:rsidP="003F63A6">
      <w:pPr>
        <w:spacing w:after="120"/>
        <w:jc w:val="center"/>
        <w:rPr>
          <w:rFonts w:cstheme="minorHAnsi"/>
          <w:b/>
          <w:sz w:val="24"/>
          <w:szCs w:val="24"/>
        </w:rPr>
      </w:pPr>
    </w:p>
    <w:p w:rsidR="003F63A6" w:rsidRDefault="003F63A6" w:rsidP="003F63A6">
      <w:pPr>
        <w:spacing w:after="120"/>
        <w:jc w:val="both"/>
      </w:pPr>
      <w:r>
        <w:rPr>
          <w:rFonts w:cstheme="minorHAnsi"/>
          <w:b/>
          <w:sz w:val="24"/>
          <w:szCs w:val="24"/>
        </w:rPr>
        <w:t>Testemunhas:</w:t>
      </w:r>
    </w:p>
    <w:p w:rsidR="003F63A6" w:rsidRDefault="003F63A6" w:rsidP="003F63A6">
      <w:pPr>
        <w:spacing w:after="120"/>
        <w:jc w:val="both"/>
      </w:pPr>
      <w:r>
        <w:rPr>
          <w:rFonts w:cstheme="minorHAnsi"/>
          <w:b/>
          <w:sz w:val="24"/>
          <w:szCs w:val="24"/>
        </w:rPr>
        <w:t>1.</w:t>
      </w:r>
    </w:p>
    <w:p w:rsidR="003F63A6" w:rsidRDefault="003F63A6" w:rsidP="003F63A6">
      <w:pPr>
        <w:spacing w:after="120"/>
        <w:jc w:val="both"/>
        <w:rPr>
          <w:rFonts w:cstheme="minorHAnsi"/>
          <w:b/>
          <w:sz w:val="24"/>
          <w:szCs w:val="24"/>
        </w:rPr>
      </w:pPr>
      <w:r>
        <w:rPr>
          <w:rFonts w:cstheme="minorHAnsi"/>
          <w:b/>
          <w:sz w:val="24"/>
          <w:szCs w:val="24"/>
        </w:rPr>
        <w:t>2.</w:t>
      </w:r>
    </w:p>
    <w:p w:rsidR="003F63A6" w:rsidRDefault="003F63A6" w:rsidP="003F63A6">
      <w:pPr>
        <w:spacing w:after="120"/>
        <w:jc w:val="both"/>
        <w:rPr>
          <w:rFonts w:cstheme="minorHAnsi"/>
          <w:b/>
          <w:sz w:val="24"/>
          <w:szCs w:val="24"/>
        </w:rPr>
      </w:pPr>
    </w:p>
    <w:p w:rsidR="003F63A6" w:rsidRDefault="003F63A6" w:rsidP="003F63A6">
      <w:pPr>
        <w:spacing w:after="120"/>
        <w:jc w:val="both"/>
        <w:rPr>
          <w:rFonts w:cstheme="minorHAnsi"/>
          <w:b/>
          <w:sz w:val="24"/>
          <w:szCs w:val="24"/>
        </w:rPr>
      </w:pPr>
    </w:p>
    <w:p w:rsidR="003F63A6" w:rsidRDefault="003F63A6" w:rsidP="003F63A6">
      <w:pPr>
        <w:spacing w:after="120"/>
        <w:jc w:val="both"/>
        <w:rPr>
          <w:rFonts w:cstheme="minorHAnsi"/>
          <w:b/>
          <w:sz w:val="24"/>
          <w:szCs w:val="24"/>
        </w:rPr>
      </w:pPr>
    </w:p>
    <w:p w:rsidR="003F63A6" w:rsidRDefault="003F63A6" w:rsidP="003F63A6">
      <w:pPr>
        <w:spacing w:after="120"/>
        <w:jc w:val="both"/>
        <w:rPr>
          <w:rFonts w:cstheme="minorHAnsi"/>
          <w:b/>
          <w:sz w:val="24"/>
          <w:szCs w:val="24"/>
        </w:rPr>
      </w:pPr>
    </w:p>
    <w:p w:rsidR="003F63A6" w:rsidRDefault="003F63A6" w:rsidP="003F63A6">
      <w:pPr>
        <w:spacing w:after="120"/>
        <w:jc w:val="both"/>
        <w:rPr>
          <w:rFonts w:cstheme="minorHAnsi"/>
          <w:b/>
          <w:sz w:val="24"/>
          <w:szCs w:val="24"/>
        </w:rPr>
      </w:pPr>
    </w:p>
    <w:p w:rsidR="003F63A6" w:rsidRDefault="003F63A6" w:rsidP="003F63A6">
      <w:pPr>
        <w:spacing w:after="120"/>
        <w:jc w:val="both"/>
      </w:pPr>
    </w:p>
    <w:p w:rsidR="00C11C7D" w:rsidRPr="00B97560" w:rsidRDefault="00C11C7D" w:rsidP="00B97560">
      <w:pPr>
        <w:pStyle w:val="Ttulo1"/>
        <w:spacing w:before="0"/>
        <w:ind w:right="284"/>
        <w:jc w:val="center"/>
        <w:rPr>
          <w:rFonts w:ascii="Bookman Old Style" w:hAnsi="Bookman Old Style" w:cs="Arial"/>
          <w:b/>
          <w:bCs/>
          <w:color w:val="auto"/>
          <w:sz w:val="21"/>
          <w:szCs w:val="21"/>
        </w:rPr>
      </w:pPr>
      <w:r w:rsidRPr="00B97560">
        <w:rPr>
          <w:rFonts w:ascii="Bookman Old Style" w:hAnsi="Bookman Old Style" w:cs="Arial"/>
          <w:b/>
          <w:bCs/>
          <w:color w:val="auto"/>
          <w:sz w:val="21"/>
          <w:szCs w:val="21"/>
        </w:rPr>
        <w:t>ANEXO VI</w:t>
      </w:r>
    </w:p>
    <w:p w:rsidR="00C11C7D" w:rsidRPr="00B97560" w:rsidRDefault="00C11C7D" w:rsidP="00B97560">
      <w:pPr>
        <w:pStyle w:val="Ttulo1"/>
        <w:spacing w:before="0"/>
        <w:ind w:right="284"/>
        <w:jc w:val="center"/>
        <w:rPr>
          <w:rFonts w:ascii="Bookman Old Style" w:hAnsi="Bookman Old Style" w:cs="Arial"/>
          <w:b/>
          <w:bCs/>
          <w:color w:val="auto"/>
          <w:sz w:val="21"/>
          <w:szCs w:val="21"/>
        </w:rPr>
      </w:pPr>
      <w:r w:rsidRPr="00B97560">
        <w:rPr>
          <w:rFonts w:ascii="Bookman Old Style" w:hAnsi="Bookman Old Style" w:cs="Arial"/>
          <w:b/>
          <w:bCs/>
          <w:color w:val="auto"/>
          <w:sz w:val="21"/>
          <w:szCs w:val="21"/>
        </w:rPr>
        <w:t>MODELO DE DECLARAÇÃO DE ENQUADRAMENTO ME EPP</w:t>
      </w:r>
    </w:p>
    <w:p w:rsidR="00C11C7D" w:rsidRPr="00B97560" w:rsidRDefault="00C11C7D" w:rsidP="00B97560">
      <w:pPr>
        <w:ind w:right="284"/>
        <w:rPr>
          <w:rFonts w:ascii="Bookman Old Style" w:hAnsi="Bookman Old Style" w:cs="Arial"/>
          <w:sz w:val="21"/>
          <w:szCs w:val="21"/>
        </w:rPr>
      </w:pPr>
    </w:p>
    <w:p w:rsidR="00C11C7D" w:rsidRPr="00B97560" w:rsidRDefault="00C11C7D" w:rsidP="00B97560">
      <w:pPr>
        <w:ind w:right="284"/>
        <w:rPr>
          <w:rFonts w:ascii="Bookman Old Style" w:hAnsi="Bookman Old Style" w:cs="Arial"/>
          <w:sz w:val="21"/>
          <w:szCs w:val="21"/>
        </w:rPr>
      </w:pPr>
    </w:p>
    <w:p w:rsidR="00C11C7D" w:rsidRPr="00B97560" w:rsidRDefault="00C11C7D" w:rsidP="00B97560">
      <w:pPr>
        <w:ind w:right="284"/>
        <w:rPr>
          <w:rFonts w:ascii="Bookman Old Style" w:hAnsi="Bookman Old Style" w:cs="Arial"/>
          <w:b/>
          <w:sz w:val="21"/>
          <w:szCs w:val="21"/>
        </w:rPr>
      </w:pPr>
      <w:r w:rsidRPr="00E0086B">
        <w:rPr>
          <w:rFonts w:ascii="Bookman Old Style" w:hAnsi="Bookman Old Style" w:cs="Arial"/>
          <w:b/>
          <w:sz w:val="21"/>
          <w:szCs w:val="21"/>
        </w:rPr>
        <w:t xml:space="preserve">Dispensa </w:t>
      </w:r>
      <w:r w:rsidR="00B97560" w:rsidRPr="00E0086B">
        <w:rPr>
          <w:rFonts w:ascii="Bookman Old Style" w:hAnsi="Bookman Old Style" w:cs="Arial"/>
          <w:b/>
          <w:sz w:val="21"/>
          <w:szCs w:val="21"/>
        </w:rPr>
        <w:t>de Licitação</w:t>
      </w:r>
      <w:r w:rsidRPr="00E0086B">
        <w:rPr>
          <w:rFonts w:ascii="Bookman Old Style" w:hAnsi="Bookman Old Style" w:cs="Arial"/>
          <w:b/>
          <w:sz w:val="21"/>
          <w:szCs w:val="21"/>
        </w:rPr>
        <w:t xml:space="preserve"> nº </w:t>
      </w:r>
      <w:r w:rsidR="00E0086B" w:rsidRPr="00E0086B">
        <w:rPr>
          <w:rFonts w:ascii="Bookman Old Style" w:hAnsi="Bookman Old Style" w:cs="Arial"/>
          <w:b/>
          <w:sz w:val="21"/>
          <w:szCs w:val="21"/>
        </w:rPr>
        <w:t>0</w:t>
      </w:r>
      <w:r w:rsidR="002D627A">
        <w:rPr>
          <w:rFonts w:ascii="Bookman Old Style" w:hAnsi="Bookman Old Style" w:cs="Arial"/>
          <w:b/>
          <w:sz w:val="21"/>
          <w:szCs w:val="21"/>
        </w:rPr>
        <w:t>0</w:t>
      </w:r>
      <w:r w:rsidR="003F63A6">
        <w:rPr>
          <w:rFonts w:ascii="Bookman Old Style" w:hAnsi="Bookman Old Style" w:cs="Arial"/>
          <w:b/>
          <w:sz w:val="21"/>
          <w:szCs w:val="21"/>
        </w:rPr>
        <w:t>3</w:t>
      </w:r>
      <w:r w:rsidRPr="00E0086B">
        <w:rPr>
          <w:rFonts w:ascii="Bookman Old Style" w:hAnsi="Bookman Old Style" w:cs="Arial"/>
          <w:b/>
          <w:sz w:val="21"/>
          <w:szCs w:val="21"/>
        </w:rPr>
        <w:t>/20</w:t>
      </w:r>
      <w:r w:rsidR="00E0086B" w:rsidRPr="00E0086B">
        <w:rPr>
          <w:rFonts w:ascii="Bookman Old Style" w:hAnsi="Bookman Old Style" w:cs="Arial"/>
          <w:b/>
          <w:sz w:val="21"/>
          <w:szCs w:val="21"/>
        </w:rPr>
        <w:t>2</w:t>
      </w:r>
      <w:r w:rsidR="002D627A">
        <w:rPr>
          <w:rFonts w:ascii="Bookman Old Style" w:hAnsi="Bookman Old Style" w:cs="Arial"/>
          <w:b/>
          <w:sz w:val="21"/>
          <w:szCs w:val="21"/>
        </w:rPr>
        <w:t>5</w:t>
      </w:r>
    </w:p>
    <w:p w:rsidR="00C11C7D" w:rsidRPr="00B97560" w:rsidRDefault="00C11C7D" w:rsidP="00B97560">
      <w:pPr>
        <w:ind w:right="284"/>
        <w:rPr>
          <w:rFonts w:ascii="Bookman Old Style" w:hAnsi="Bookman Old Style" w:cs="Arial"/>
          <w:b/>
          <w:sz w:val="21"/>
          <w:szCs w:val="21"/>
        </w:rPr>
      </w:pPr>
      <w:r w:rsidRPr="00B97560">
        <w:rPr>
          <w:rFonts w:ascii="Bookman Old Style" w:hAnsi="Bookman Old Style" w:cs="Arial"/>
          <w:b/>
          <w:sz w:val="21"/>
          <w:szCs w:val="21"/>
        </w:rPr>
        <w:t xml:space="preserve">Processo Administrativo nº </w:t>
      </w:r>
      <w:r w:rsidR="00B97560">
        <w:rPr>
          <w:rFonts w:ascii="Bookman Old Style" w:hAnsi="Bookman Old Style" w:cs="Arial"/>
          <w:b/>
          <w:sz w:val="21"/>
          <w:szCs w:val="21"/>
        </w:rPr>
        <w:t>0</w:t>
      </w:r>
      <w:r w:rsidR="002D627A">
        <w:rPr>
          <w:rFonts w:ascii="Bookman Old Style" w:hAnsi="Bookman Old Style" w:cs="Arial"/>
          <w:b/>
          <w:sz w:val="21"/>
          <w:szCs w:val="21"/>
        </w:rPr>
        <w:t>0</w:t>
      </w:r>
      <w:r w:rsidR="003F63A6">
        <w:rPr>
          <w:rFonts w:ascii="Bookman Old Style" w:hAnsi="Bookman Old Style" w:cs="Arial"/>
          <w:b/>
          <w:sz w:val="21"/>
          <w:szCs w:val="21"/>
        </w:rPr>
        <w:t>6</w:t>
      </w:r>
      <w:r w:rsidRPr="00B97560">
        <w:rPr>
          <w:rFonts w:ascii="Bookman Old Style" w:hAnsi="Bookman Old Style" w:cs="Arial"/>
          <w:b/>
          <w:sz w:val="21"/>
          <w:szCs w:val="21"/>
        </w:rPr>
        <w:t>/20</w:t>
      </w:r>
      <w:r w:rsidR="00B97560">
        <w:rPr>
          <w:rFonts w:ascii="Bookman Old Style" w:hAnsi="Bookman Old Style" w:cs="Arial"/>
          <w:b/>
          <w:sz w:val="21"/>
          <w:szCs w:val="21"/>
        </w:rPr>
        <w:t>2</w:t>
      </w:r>
      <w:r w:rsidR="002D627A">
        <w:rPr>
          <w:rFonts w:ascii="Bookman Old Style" w:hAnsi="Bookman Old Style" w:cs="Arial"/>
          <w:b/>
          <w:sz w:val="21"/>
          <w:szCs w:val="21"/>
        </w:rPr>
        <w:t>5</w:t>
      </w:r>
    </w:p>
    <w:p w:rsidR="00C11C7D" w:rsidRPr="00B97560" w:rsidRDefault="00C11C7D" w:rsidP="00B97560">
      <w:pPr>
        <w:ind w:right="284"/>
        <w:jc w:val="both"/>
        <w:rPr>
          <w:rFonts w:ascii="Bookman Old Style" w:hAnsi="Bookman Old Style" w:cs="Arial"/>
          <w:sz w:val="21"/>
          <w:szCs w:val="21"/>
        </w:rPr>
      </w:pPr>
    </w:p>
    <w:p w:rsidR="00C11C7D" w:rsidRPr="00B97560" w:rsidRDefault="00C11C7D" w:rsidP="00B97560">
      <w:pPr>
        <w:spacing w:line="300" w:lineRule="auto"/>
        <w:ind w:right="284"/>
        <w:jc w:val="both"/>
        <w:rPr>
          <w:rFonts w:ascii="Bookman Old Style" w:hAnsi="Bookman Old Style" w:cs="Arial"/>
          <w:sz w:val="21"/>
          <w:szCs w:val="21"/>
        </w:rPr>
      </w:pPr>
      <w:r w:rsidRPr="00B97560">
        <w:rPr>
          <w:rFonts w:ascii="Bookman Old Style" w:hAnsi="Bookman Old Style" w:cs="Arial"/>
          <w:sz w:val="21"/>
          <w:szCs w:val="21"/>
        </w:rPr>
        <w:t xml:space="preserve">Eu____________________________________, subscrito abaixo, representante legal da empresa  ___________________, pessoa jurídica de direito privado, inscrita no CNPJ sob o nº ____________________com sede à _______________________, município ___________/_______, e endereço eletrônico_____________________, DECLARO para todos </w:t>
      </w:r>
      <w:r w:rsidRPr="00B97560">
        <w:rPr>
          <w:rFonts w:ascii="Bookman Old Style" w:hAnsi="Bookman Old Style" w:cs="Arial"/>
          <w:sz w:val="21"/>
          <w:szCs w:val="21"/>
        </w:rPr>
        <w:lastRenderedPageBreak/>
        <w:t>os fins de direito, especificamente para participação na presente contratação, que a referida empresa faz jus ao tratamento diferenciado previsto na Lei Complementar 123/2006, por estar contida no seu rol de beneficiários (artigo 3º), e que:</w:t>
      </w:r>
    </w:p>
    <w:p w:rsidR="00C11C7D" w:rsidRPr="00B97560" w:rsidRDefault="00C11C7D" w:rsidP="00B97560">
      <w:pPr>
        <w:spacing w:line="300" w:lineRule="auto"/>
        <w:ind w:right="284"/>
        <w:jc w:val="both"/>
        <w:rPr>
          <w:rFonts w:ascii="Bookman Old Style" w:hAnsi="Bookman Old Style" w:cs="Arial"/>
          <w:sz w:val="21"/>
          <w:szCs w:val="21"/>
        </w:rPr>
      </w:pPr>
      <w:r w:rsidRPr="00B97560">
        <w:rPr>
          <w:rFonts w:ascii="Bookman Old Style" w:hAnsi="Bookman Old Style" w:cs="Arial"/>
          <w:sz w:val="21"/>
          <w:szCs w:val="21"/>
        </w:rPr>
        <w:t xml:space="preserve">Esta </w:t>
      </w:r>
      <w:r w:rsidRPr="00B97560">
        <w:rPr>
          <w:rFonts w:ascii="Bookman Old Style" w:hAnsi="Bookman Old Style" w:cs="Arial"/>
          <w:b/>
          <w:sz w:val="21"/>
          <w:szCs w:val="21"/>
        </w:rPr>
        <w:t>empresa não ultrapassou os limites de enquadramento</w:t>
      </w:r>
      <w:r w:rsidRPr="00B97560">
        <w:rPr>
          <w:rFonts w:ascii="Bookman Old Style" w:hAnsi="Bookman Old Style" w:cs="Arial"/>
          <w:sz w:val="21"/>
          <w:szCs w:val="21"/>
        </w:rPr>
        <w:t xml:space="preserve"> previstas na LC 123/2006.</w:t>
      </w:r>
    </w:p>
    <w:p w:rsidR="00C11C7D" w:rsidRPr="00B97560" w:rsidRDefault="00C11C7D" w:rsidP="00B97560">
      <w:pPr>
        <w:spacing w:line="300" w:lineRule="auto"/>
        <w:ind w:right="284"/>
        <w:jc w:val="both"/>
        <w:rPr>
          <w:rFonts w:ascii="Bookman Old Style" w:hAnsi="Bookman Old Style" w:cs="Arial"/>
          <w:sz w:val="21"/>
          <w:szCs w:val="21"/>
        </w:rPr>
      </w:pPr>
      <w:r w:rsidRPr="00B97560">
        <w:rPr>
          <w:rFonts w:ascii="Bookman Old Style" w:hAnsi="Bookman Old Style" w:cs="Arial"/>
          <w:sz w:val="21"/>
          <w:szCs w:val="21"/>
        </w:rPr>
        <w:t>DECLARO também, ciência de que a prestação de informações inverídicas sujeitará a empresa, às penalidades previstas na legislação criminal e tributária relativas à falsidade ideológica (art. 299 do código Penal) e ao crime a ordem tributária (art. 1º da Lei n° 8.137, de 27/1990).</w:t>
      </w:r>
    </w:p>
    <w:p w:rsidR="00C11C7D" w:rsidRPr="00B97560" w:rsidRDefault="00C11C7D" w:rsidP="00B97560">
      <w:pPr>
        <w:ind w:right="284"/>
        <w:jc w:val="center"/>
        <w:rPr>
          <w:rFonts w:ascii="Bookman Old Style" w:hAnsi="Bookman Old Style" w:cs="Arial"/>
          <w:sz w:val="21"/>
          <w:szCs w:val="21"/>
        </w:rPr>
      </w:pPr>
    </w:p>
    <w:p w:rsidR="00C11C7D" w:rsidRPr="00B97560" w:rsidRDefault="00C11C7D" w:rsidP="00B97560">
      <w:pPr>
        <w:ind w:right="284"/>
        <w:jc w:val="center"/>
        <w:rPr>
          <w:rFonts w:ascii="Bookman Old Style" w:hAnsi="Bookman Old Style" w:cs="Arial"/>
          <w:sz w:val="21"/>
          <w:szCs w:val="21"/>
        </w:rPr>
      </w:pPr>
    </w:p>
    <w:p w:rsidR="00C11C7D" w:rsidRPr="00B97560" w:rsidRDefault="00C11C7D" w:rsidP="00B97560">
      <w:pPr>
        <w:ind w:right="284"/>
        <w:jc w:val="center"/>
        <w:rPr>
          <w:rFonts w:ascii="Bookman Old Style" w:hAnsi="Bookman Old Style" w:cs="Arial"/>
          <w:sz w:val="21"/>
          <w:szCs w:val="21"/>
        </w:rPr>
      </w:pPr>
      <w:r w:rsidRPr="00B97560">
        <w:rPr>
          <w:rFonts w:ascii="Bookman Old Style" w:hAnsi="Bookman Old Style" w:cs="Arial"/>
          <w:sz w:val="21"/>
          <w:szCs w:val="21"/>
        </w:rPr>
        <w:t xml:space="preserve">_________________ / ____, ____ de _________ </w:t>
      </w:r>
      <w:proofErr w:type="spellStart"/>
      <w:r w:rsidRPr="00B97560">
        <w:rPr>
          <w:rFonts w:ascii="Bookman Old Style" w:hAnsi="Bookman Old Style" w:cs="Arial"/>
          <w:sz w:val="21"/>
          <w:szCs w:val="21"/>
        </w:rPr>
        <w:t>de</w:t>
      </w:r>
      <w:proofErr w:type="spellEnd"/>
      <w:r w:rsidRPr="00B97560">
        <w:rPr>
          <w:rFonts w:ascii="Bookman Old Style" w:hAnsi="Bookman Old Style" w:cs="Arial"/>
          <w:sz w:val="21"/>
          <w:szCs w:val="21"/>
        </w:rPr>
        <w:t xml:space="preserve"> 20___.</w:t>
      </w:r>
    </w:p>
    <w:p w:rsidR="00C11C7D" w:rsidRPr="00B97560" w:rsidRDefault="00C11C7D" w:rsidP="00B97560">
      <w:pPr>
        <w:ind w:right="284"/>
        <w:jc w:val="center"/>
        <w:rPr>
          <w:rFonts w:ascii="Bookman Old Style" w:hAnsi="Bookman Old Style" w:cs="Arial"/>
          <w:sz w:val="21"/>
          <w:szCs w:val="21"/>
        </w:rPr>
      </w:pPr>
    </w:p>
    <w:p w:rsidR="00C11C7D" w:rsidRPr="00B97560" w:rsidRDefault="00C11C7D" w:rsidP="00B97560">
      <w:pPr>
        <w:ind w:right="284"/>
        <w:jc w:val="center"/>
        <w:rPr>
          <w:rFonts w:ascii="Bookman Old Style" w:hAnsi="Bookman Old Style" w:cs="Arial"/>
          <w:sz w:val="21"/>
          <w:szCs w:val="21"/>
        </w:rPr>
      </w:pPr>
    </w:p>
    <w:p w:rsidR="00C11C7D" w:rsidRPr="00B97560" w:rsidRDefault="00C11C7D" w:rsidP="00B97560">
      <w:pPr>
        <w:ind w:right="284"/>
        <w:jc w:val="center"/>
        <w:rPr>
          <w:rFonts w:ascii="Bookman Old Style" w:hAnsi="Bookman Old Style" w:cs="Arial"/>
          <w:sz w:val="21"/>
          <w:szCs w:val="21"/>
        </w:rPr>
      </w:pPr>
      <w:r w:rsidRPr="00B97560">
        <w:rPr>
          <w:rFonts w:ascii="Bookman Old Style" w:hAnsi="Bookman Old Style" w:cs="Arial"/>
          <w:sz w:val="21"/>
          <w:szCs w:val="21"/>
        </w:rPr>
        <w:t>_________________________________________</w:t>
      </w:r>
    </w:p>
    <w:p w:rsidR="00C11C7D" w:rsidRPr="00B97560" w:rsidRDefault="00C11C7D" w:rsidP="00B97560">
      <w:pPr>
        <w:ind w:right="284"/>
        <w:jc w:val="center"/>
        <w:rPr>
          <w:rFonts w:ascii="Bookman Old Style" w:hAnsi="Bookman Old Style" w:cs="Arial"/>
          <w:b/>
          <w:sz w:val="21"/>
          <w:szCs w:val="21"/>
        </w:rPr>
      </w:pPr>
      <w:r w:rsidRPr="00B97560">
        <w:rPr>
          <w:rFonts w:ascii="Bookman Old Style" w:hAnsi="Bookman Old Style" w:cs="Arial"/>
          <w:b/>
          <w:sz w:val="21"/>
          <w:szCs w:val="21"/>
        </w:rPr>
        <w:t>Nome e Assinatura do representante legal</w:t>
      </w:r>
    </w:p>
    <w:p w:rsidR="00C11C7D" w:rsidRPr="00B97560" w:rsidRDefault="00C11C7D" w:rsidP="00B97560">
      <w:pPr>
        <w:ind w:right="284"/>
        <w:jc w:val="center"/>
        <w:rPr>
          <w:rFonts w:ascii="Bookman Old Style" w:hAnsi="Bookman Old Style" w:cs="Arial"/>
          <w:b/>
          <w:sz w:val="21"/>
          <w:szCs w:val="21"/>
        </w:rPr>
      </w:pPr>
      <w:r w:rsidRPr="00B97560">
        <w:rPr>
          <w:rFonts w:ascii="Bookman Old Style" w:hAnsi="Bookman Old Style" w:cs="Arial"/>
          <w:b/>
          <w:sz w:val="21"/>
          <w:szCs w:val="21"/>
        </w:rPr>
        <w:t>CNPJ nº _ _ _ _</w:t>
      </w:r>
    </w:p>
    <w:p w:rsidR="00C11C7D" w:rsidRDefault="00C11C7D">
      <w:pPr>
        <w:spacing w:after="0" w:line="240" w:lineRule="auto"/>
        <w:jc w:val="center"/>
        <w:rPr>
          <w:rFonts w:ascii="Bookman Old Style" w:hAnsi="Bookman Old Style" w:cs="Arial"/>
          <w:b/>
          <w:sz w:val="28"/>
          <w:szCs w:val="28"/>
        </w:rPr>
      </w:pPr>
    </w:p>
    <w:p w:rsidR="00C11C7D" w:rsidRDefault="00C11C7D">
      <w:pPr>
        <w:spacing w:after="0" w:line="240" w:lineRule="auto"/>
        <w:jc w:val="center"/>
        <w:rPr>
          <w:rFonts w:ascii="Bookman Old Style" w:hAnsi="Bookman Old Style" w:cs="Arial"/>
          <w:b/>
          <w:sz w:val="28"/>
          <w:szCs w:val="28"/>
        </w:rPr>
      </w:pPr>
    </w:p>
    <w:p w:rsidR="0082213F" w:rsidRDefault="0082213F" w:rsidP="0082213F">
      <w:pPr>
        <w:ind w:right="-568"/>
        <w:rPr>
          <w:rFonts w:ascii="Bookman Old Style" w:hAnsi="Bookman Old Style" w:cs="Arial"/>
          <w:b/>
          <w:i/>
          <w:color w:val="FF0000"/>
          <w:sz w:val="20"/>
          <w:szCs w:val="20"/>
        </w:rPr>
      </w:pPr>
      <w:r w:rsidRPr="0082213F">
        <w:rPr>
          <w:rFonts w:ascii="Bookman Old Style" w:hAnsi="Bookman Old Style" w:cs="Arial"/>
          <w:b/>
          <w:i/>
          <w:color w:val="FF0000"/>
          <w:sz w:val="20"/>
          <w:szCs w:val="20"/>
        </w:rPr>
        <w:t>*Utilizar o papel timbrado da empresa.</w:t>
      </w:r>
    </w:p>
    <w:p w:rsidR="002D627A" w:rsidRPr="0082213F" w:rsidRDefault="002D627A" w:rsidP="0082213F">
      <w:pPr>
        <w:ind w:right="-568"/>
        <w:rPr>
          <w:rFonts w:ascii="Bookman Old Style" w:hAnsi="Bookman Old Style" w:cs="Arial"/>
          <w:b/>
          <w:sz w:val="20"/>
          <w:szCs w:val="20"/>
        </w:rPr>
      </w:pPr>
    </w:p>
    <w:p w:rsidR="00C11C7D" w:rsidRPr="0082213F" w:rsidRDefault="00C11C7D" w:rsidP="00C11C7D">
      <w:pPr>
        <w:pStyle w:val="Ttulo1"/>
        <w:spacing w:before="0"/>
        <w:ind w:right="-568"/>
        <w:jc w:val="center"/>
        <w:rPr>
          <w:rFonts w:ascii="Bookman Old Style" w:hAnsi="Bookman Old Style" w:cs="Arial"/>
          <w:b/>
          <w:bCs/>
          <w:color w:val="auto"/>
          <w:sz w:val="21"/>
          <w:szCs w:val="21"/>
        </w:rPr>
      </w:pPr>
      <w:r w:rsidRPr="0082213F">
        <w:rPr>
          <w:rFonts w:ascii="Bookman Old Style" w:hAnsi="Bookman Old Style" w:cs="Arial"/>
          <w:b/>
          <w:bCs/>
          <w:color w:val="auto"/>
          <w:sz w:val="21"/>
          <w:szCs w:val="21"/>
        </w:rPr>
        <w:t>ANEXO VII</w:t>
      </w:r>
    </w:p>
    <w:p w:rsidR="00C11C7D" w:rsidRPr="0082213F" w:rsidRDefault="00C11C7D" w:rsidP="0082213F">
      <w:pPr>
        <w:pStyle w:val="Ttulo1"/>
        <w:spacing w:before="0"/>
        <w:ind w:right="284"/>
        <w:jc w:val="center"/>
        <w:rPr>
          <w:rFonts w:ascii="Bookman Old Style" w:hAnsi="Bookman Old Style" w:cs="Arial"/>
          <w:b/>
          <w:bCs/>
          <w:color w:val="auto"/>
          <w:sz w:val="21"/>
          <w:szCs w:val="21"/>
        </w:rPr>
      </w:pPr>
      <w:r w:rsidRPr="0082213F">
        <w:rPr>
          <w:rFonts w:ascii="Bookman Old Style" w:hAnsi="Bookman Old Style" w:cs="Arial"/>
          <w:b/>
          <w:bCs/>
          <w:color w:val="auto"/>
          <w:sz w:val="21"/>
          <w:szCs w:val="21"/>
        </w:rPr>
        <w:t>MODELO DE DECLARAÇÃO UNIFICADA</w:t>
      </w:r>
    </w:p>
    <w:p w:rsidR="00C11C7D" w:rsidRPr="0082213F" w:rsidRDefault="00C11C7D" w:rsidP="0082213F">
      <w:pPr>
        <w:ind w:right="284"/>
        <w:rPr>
          <w:rFonts w:ascii="Bookman Old Style" w:hAnsi="Bookman Old Style" w:cs="Arial"/>
          <w:sz w:val="21"/>
          <w:szCs w:val="21"/>
        </w:rPr>
      </w:pPr>
    </w:p>
    <w:p w:rsidR="00E0086B" w:rsidRDefault="00C11C7D" w:rsidP="0082213F">
      <w:pPr>
        <w:ind w:right="284"/>
        <w:rPr>
          <w:rFonts w:ascii="Bookman Old Style" w:hAnsi="Bookman Old Style" w:cs="Arial"/>
          <w:b/>
          <w:sz w:val="21"/>
          <w:szCs w:val="21"/>
        </w:rPr>
      </w:pPr>
      <w:r w:rsidRPr="0082213F">
        <w:rPr>
          <w:rFonts w:ascii="Bookman Old Style" w:hAnsi="Bookman Old Style" w:cs="Arial"/>
          <w:b/>
          <w:sz w:val="21"/>
          <w:szCs w:val="21"/>
        </w:rPr>
        <w:t xml:space="preserve">Dispensa </w:t>
      </w:r>
      <w:r w:rsidR="0082213F" w:rsidRPr="0082213F">
        <w:rPr>
          <w:rFonts w:ascii="Bookman Old Style" w:hAnsi="Bookman Old Style" w:cs="Arial"/>
          <w:b/>
          <w:sz w:val="21"/>
          <w:szCs w:val="21"/>
        </w:rPr>
        <w:t xml:space="preserve">de Licitação </w:t>
      </w:r>
      <w:r w:rsidRPr="0082213F">
        <w:rPr>
          <w:rFonts w:ascii="Bookman Old Style" w:hAnsi="Bookman Old Style" w:cs="Arial"/>
          <w:b/>
          <w:sz w:val="21"/>
          <w:szCs w:val="21"/>
        </w:rPr>
        <w:t xml:space="preserve">nº </w:t>
      </w:r>
      <w:r w:rsidR="00E0086B">
        <w:rPr>
          <w:rFonts w:ascii="Bookman Old Style" w:hAnsi="Bookman Old Style" w:cs="Arial"/>
          <w:b/>
          <w:sz w:val="21"/>
          <w:szCs w:val="21"/>
        </w:rPr>
        <w:t>0</w:t>
      </w:r>
      <w:r w:rsidR="002D627A">
        <w:rPr>
          <w:rFonts w:ascii="Bookman Old Style" w:hAnsi="Bookman Old Style" w:cs="Arial"/>
          <w:b/>
          <w:sz w:val="21"/>
          <w:szCs w:val="21"/>
        </w:rPr>
        <w:t>0</w:t>
      </w:r>
      <w:r w:rsidR="003F63A6">
        <w:rPr>
          <w:rFonts w:ascii="Bookman Old Style" w:hAnsi="Bookman Old Style" w:cs="Arial"/>
          <w:b/>
          <w:sz w:val="21"/>
          <w:szCs w:val="21"/>
        </w:rPr>
        <w:t>3</w:t>
      </w:r>
      <w:r w:rsidRPr="00E0086B">
        <w:rPr>
          <w:rFonts w:ascii="Bookman Old Style" w:hAnsi="Bookman Old Style" w:cs="Arial"/>
          <w:b/>
          <w:sz w:val="21"/>
          <w:szCs w:val="21"/>
        </w:rPr>
        <w:t>/20</w:t>
      </w:r>
      <w:r w:rsidR="00E0086B">
        <w:rPr>
          <w:rFonts w:ascii="Bookman Old Style" w:hAnsi="Bookman Old Style" w:cs="Arial"/>
          <w:b/>
          <w:sz w:val="21"/>
          <w:szCs w:val="21"/>
        </w:rPr>
        <w:t>2</w:t>
      </w:r>
      <w:r w:rsidR="002D627A">
        <w:rPr>
          <w:rFonts w:ascii="Bookman Old Style" w:hAnsi="Bookman Old Style" w:cs="Arial"/>
          <w:b/>
          <w:sz w:val="21"/>
          <w:szCs w:val="21"/>
        </w:rPr>
        <w:t>5</w:t>
      </w:r>
    </w:p>
    <w:p w:rsidR="00C11C7D" w:rsidRPr="0082213F" w:rsidRDefault="00C11C7D" w:rsidP="0082213F">
      <w:pPr>
        <w:ind w:right="284"/>
        <w:rPr>
          <w:rFonts w:ascii="Bookman Old Style" w:hAnsi="Bookman Old Style" w:cs="Arial"/>
          <w:b/>
          <w:sz w:val="21"/>
          <w:szCs w:val="21"/>
        </w:rPr>
      </w:pPr>
      <w:r w:rsidRPr="0082213F">
        <w:rPr>
          <w:rFonts w:ascii="Bookman Old Style" w:hAnsi="Bookman Old Style" w:cs="Arial"/>
          <w:b/>
          <w:sz w:val="21"/>
          <w:szCs w:val="21"/>
        </w:rPr>
        <w:t xml:space="preserve">Processo Administrativo nº </w:t>
      </w:r>
      <w:r w:rsidR="0082213F" w:rsidRPr="0082213F">
        <w:rPr>
          <w:rFonts w:ascii="Bookman Old Style" w:hAnsi="Bookman Old Style" w:cs="Arial"/>
          <w:b/>
          <w:sz w:val="21"/>
          <w:szCs w:val="21"/>
        </w:rPr>
        <w:t>0</w:t>
      </w:r>
      <w:r w:rsidR="002D627A">
        <w:rPr>
          <w:rFonts w:ascii="Bookman Old Style" w:hAnsi="Bookman Old Style" w:cs="Arial"/>
          <w:b/>
          <w:sz w:val="21"/>
          <w:szCs w:val="21"/>
        </w:rPr>
        <w:t>0</w:t>
      </w:r>
      <w:r w:rsidR="003F63A6">
        <w:rPr>
          <w:rFonts w:ascii="Bookman Old Style" w:hAnsi="Bookman Old Style" w:cs="Arial"/>
          <w:b/>
          <w:sz w:val="21"/>
          <w:szCs w:val="21"/>
        </w:rPr>
        <w:t>6</w:t>
      </w:r>
      <w:r w:rsidRPr="0082213F">
        <w:rPr>
          <w:rFonts w:ascii="Bookman Old Style" w:hAnsi="Bookman Old Style" w:cs="Arial"/>
          <w:b/>
          <w:sz w:val="21"/>
          <w:szCs w:val="21"/>
        </w:rPr>
        <w:t>/20</w:t>
      </w:r>
      <w:r w:rsidR="0082213F" w:rsidRPr="0082213F">
        <w:rPr>
          <w:rFonts w:ascii="Bookman Old Style" w:hAnsi="Bookman Old Style" w:cs="Arial"/>
          <w:b/>
          <w:sz w:val="21"/>
          <w:szCs w:val="21"/>
        </w:rPr>
        <w:t>2</w:t>
      </w:r>
      <w:r w:rsidR="002D627A">
        <w:rPr>
          <w:rFonts w:ascii="Bookman Old Style" w:hAnsi="Bookman Old Style" w:cs="Arial"/>
          <w:b/>
          <w:sz w:val="21"/>
          <w:szCs w:val="21"/>
        </w:rPr>
        <w:t>5</w:t>
      </w:r>
    </w:p>
    <w:p w:rsidR="00C11C7D" w:rsidRPr="0082213F" w:rsidRDefault="00C11C7D" w:rsidP="0082213F">
      <w:pPr>
        <w:ind w:right="284"/>
        <w:rPr>
          <w:rFonts w:ascii="Bookman Old Style" w:hAnsi="Bookman Old Style" w:cs="Arial"/>
          <w:sz w:val="21"/>
          <w:szCs w:val="21"/>
        </w:rPr>
      </w:pP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sz w:val="21"/>
          <w:szCs w:val="21"/>
        </w:rPr>
        <w:t xml:space="preserve">A empresa _________________________________, devidamente inscrita no CNPJ sob o nº _____________________________, sediada à ____________________________, nº _________, bairro ___________________, na cidade de ______________________/_________, com o endereço eletrônico ______________________, através do seu(a) representante legal _________________________________________ infra-assinado(a), e para os fins de participação </w:t>
      </w:r>
      <w:r w:rsidRPr="0082213F">
        <w:rPr>
          <w:rFonts w:ascii="Bookman Old Style" w:hAnsi="Bookman Old Style" w:cs="Arial"/>
          <w:b/>
          <w:sz w:val="21"/>
          <w:szCs w:val="21"/>
        </w:rPr>
        <w:t xml:space="preserve">da </w:t>
      </w:r>
      <w:r w:rsidRPr="007B46B7">
        <w:rPr>
          <w:rFonts w:ascii="Bookman Old Style" w:hAnsi="Bookman Old Style" w:cs="Arial"/>
          <w:b/>
          <w:sz w:val="21"/>
          <w:szCs w:val="21"/>
        </w:rPr>
        <w:t xml:space="preserve">DISPENSA </w:t>
      </w:r>
      <w:r w:rsidR="0082213F" w:rsidRPr="007B46B7">
        <w:rPr>
          <w:rFonts w:ascii="Bookman Old Style" w:hAnsi="Bookman Old Style" w:cs="Arial"/>
          <w:b/>
          <w:sz w:val="21"/>
          <w:szCs w:val="21"/>
        </w:rPr>
        <w:t>DE LICITAÇÃO</w:t>
      </w:r>
      <w:r w:rsidRPr="007B46B7">
        <w:rPr>
          <w:rFonts w:ascii="Bookman Old Style" w:hAnsi="Bookman Old Style" w:cs="Arial"/>
          <w:b/>
          <w:sz w:val="21"/>
          <w:szCs w:val="21"/>
        </w:rPr>
        <w:t xml:space="preserve"> Nº </w:t>
      </w:r>
      <w:r w:rsidR="00E0086B" w:rsidRPr="007B46B7">
        <w:rPr>
          <w:rFonts w:ascii="Bookman Old Style" w:hAnsi="Bookman Old Style" w:cs="Arial"/>
          <w:b/>
          <w:sz w:val="21"/>
          <w:szCs w:val="21"/>
        </w:rPr>
        <w:t>0</w:t>
      </w:r>
      <w:r w:rsidR="00375026" w:rsidRPr="007B46B7">
        <w:rPr>
          <w:rFonts w:ascii="Bookman Old Style" w:hAnsi="Bookman Old Style" w:cs="Arial"/>
          <w:b/>
          <w:sz w:val="21"/>
          <w:szCs w:val="21"/>
        </w:rPr>
        <w:t>0</w:t>
      </w:r>
      <w:r w:rsidR="003F63A6">
        <w:rPr>
          <w:rFonts w:ascii="Bookman Old Style" w:hAnsi="Bookman Old Style" w:cs="Arial"/>
          <w:b/>
          <w:sz w:val="21"/>
          <w:szCs w:val="21"/>
        </w:rPr>
        <w:t>3</w:t>
      </w:r>
      <w:r w:rsidRPr="007B46B7">
        <w:rPr>
          <w:rFonts w:ascii="Bookman Old Style" w:hAnsi="Bookman Old Style" w:cs="Arial"/>
          <w:b/>
          <w:sz w:val="21"/>
          <w:szCs w:val="21"/>
        </w:rPr>
        <w:t>/20</w:t>
      </w:r>
      <w:r w:rsidR="00E0086B" w:rsidRPr="007B46B7">
        <w:rPr>
          <w:rFonts w:ascii="Bookman Old Style" w:hAnsi="Bookman Old Style" w:cs="Arial"/>
          <w:b/>
          <w:sz w:val="21"/>
          <w:szCs w:val="21"/>
        </w:rPr>
        <w:t>2</w:t>
      </w:r>
      <w:r w:rsidR="00375026" w:rsidRPr="007B46B7">
        <w:rPr>
          <w:rFonts w:ascii="Bookman Old Style" w:hAnsi="Bookman Old Style" w:cs="Arial"/>
          <w:b/>
          <w:sz w:val="21"/>
          <w:szCs w:val="21"/>
        </w:rPr>
        <w:t>5</w:t>
      </w:r>
      <w:r w:rsidRPr="007B46B7">
        <w:rPr>
          <w:rFonts w:ascii="Bookman Old Style" w:hAnsi="Bookman Old Style" w:cs="Arial"/>
          <w:sz w:val="21"/>
          <w:szCs w:val="21"/>
        </w:rPr>
        <w:t>,</w:t>
      </w:r>
      <w:r w:rsidRPr="0082213F">
        <w:rPr>
          <w:rFonts w:ascii="Bookman Old Style" w:hAnsi="Bookman Old Style" w:cs="Arial"/>
          <w:sz w:val="21"/>
          <w:szCs w:val="21"/>
        </w:rPr>
        <w:t xml:space="preserve"> </w:t>
      </w:r>
      <w:r w:rsidRPr="0082213F">
        <w:rPr>
          <w:rFonts w:ascii="Bookman Old Style" w:hAnsi="Bookman Old Style" w:cs="Arial"/>
          <w:b/>
          <w:sz w:val="21"/>
          <w:szCs w:val="21"/>
        </w:rPr>
        <w:t>DECLARA</w:t>
      </w:r>
      <w:r w:rsidRPr="0082213F">
        <w:rPr>
          <w:rFonts w:ascii="Bookman Old Style" w:hAnsi="Bookman Old Style" w:cs="Arial"/>
          <w:sz w:val="21"/>
          <w:szCs w:val="21"/>
        </w:rPr>
        <w:t xml:space="preserve"> sob as penalidades cabíveis, que:</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I -</w:t>
      </w:r>
      <w:r w:rsidRPr="0082213F">
        <w:rPr>
          <w:rFonts w:ascii="Bookman Old Style" w:hAnsi="Bookman Old Style" w:cs="Arial"/>
          <w:sz w:val="21"/>
          <w:szCs w:val="21"/>
        </w:rPr>
        <w:t xml:space="preserve"> Atende aos requisitos de habilitação e responderá pela veracidade das informações prestadas, na forma da lei;</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lastRenderedPageBreak/>
        <w:t>II -</w:t>
      </w:r>
      <w:r w:rsidRPr="0082213F">
        <w:rPr>
          <w:rFonts w:ascii="Bookman Old Style" w:hAnsi="Bookman Old Style" w:cs="Arial"/>
          <w:sz w:val="21"/>
          <w:szCs w:val="21"/>
        </w:rPr>
        <w:t xml:space="preserve"> não foi declarada inidônea para licitar ou contratar com a Administração Pública e que </w:t>
      </w:r>
      <w:proofErr w:type="gramStart"/>
      <w:r w:rsidRPr="0082213F">
        <w:rPr>
          <w:rFonts w:ascii="Bookman Old Style" w:hAnsi="Bookman Old Style" w:cs="Arial"/>
          <w:sz w:val="21"/>
          <w:szCs w:val="21"/>
        </w:rPr>
        <w:t>esta data inexistem</w:t>
      </w:r>
      <w:proofErr w:type="gramEnd"/>
      <w:r w:rsidRPr="0082213F">
        <w:rPr>
          <w:rFonts w:ascii="Bookman Old Style" w:hAnsi="Bookman Old Style" w:cs="Arial"/>
          <w:sz w:val="21"/>
          <w:szCs w:val="21"/>
        </w:rPr>
        <w:t xml:space="preserve"> fatos impeditivos para sua habilitação no presente processo, ciente da obrigatoriedade de declarar ocorrências posteriores;</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 xml:space="preserve">III - </w:t>
      </w:r>
      <w:r w:rsidRPr="0082213F">
        <w:rPr>
          <w:rFonts w:ascii="Bookman Old Style" w:hAnsi="Bookman Old Style" w:cs="Arial"/>
          <w:sz w:val="21"/>
          <w:szCs w:val="21"/>
        </w:rPr>
        <w:t>conhece as especificações do objeto e os termos constantes neste Aviso e seu(s) Anexos, e que, concorda com todos os seus termos e ainda, que possui todas as condições para atender e cumprir as exigências de fornecimento então contidas;</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IV</w:t>
      </w:r>
      <w:r w:rsidRPr="0082213F">
        <w:rPr>
          <w:rFonts w:ascii="Bookman Old Style" w:hAnsi="Bookman Old Style" w:cs="Arial"/>
          <w:sz w:val="21"/>
          <w:szCs w:val="21"/>
        </w:rPr>
        <w:t xml:space="preserve"> - na qualidade de Proponente do procedimento de Contratação Direta instaurado por este órgão, </w:t>
      </w:r>
      <w:proofErr w:type="gramStart"/>
      <w:r w:rsidRPr="0082213F">
        <w:rPr>
          <w:rFonts w:ascii="Bookman Old Style" w:hAnsi="Bookman Old Style" w:cs="Arial"/>
          <w:sz w:val="21"/>
          <w:szCs w:val="21"/>
        </w:rPr>
        <w:t>o(</w:t>
      </w:r>
      <w:proofErr w:type="gramEnd"/>
      <w:r w:rsidRPr="0082213F">
        <w:rPr>
          <w:rFonts w:ascii="Bookman Old Style" w:hAnsi="Bookman Old Style" w:cs="Arial"/>
          <w:sz w:val="21"/>
          <w:szCs w:val="21"/>
        </w:rPr>
        <w:t>a) responsável legal da empresa é o(a) Sr.(a)................................................, Portador(a) do RG sob nº ................................................. e CPF nº ........................................................, cuja função/cargo é..................................................(sócio administrador/procurador/diretor/</w:t>
      </w:r>
      <w:proofErr w:type="spellStart"/>
      <w:r w:rsidRPr="0082213F">
        <w:rPr>
          <w:rFonts w:ascii="Bookman Old Style" w:hAnsi="Bookman Old Style" w:cs="Arial"/>
          <w:sz w:val="21"/>
          <w:szCs w:val="21"/>
        </w:rPr>
        <w:t>etc</w:t>
      </w:r>
      <w:proofErr w:type="spellEnd"/>
      <w:r w:rsidRPr="0082213F">
        <w:rPr>
          <w:rFonts w:ascii="Bookman Old Style" w:hAnsi="Bookman Old Style" w:cs="Arial"/>
          <w:sz w:val="21"/>
          <w:szCs w:val="21"/>
        </w:rPr>
        <w:t>), responsável pela assinatura do Contrato ou instrumento equivalente.</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V -</w:t>
      </w:r>
      <w:r w:rsidRPr="0082213F">
        <w:rPr>
          <w:rFonts w:ascii="Bookman Old Style" w:hAnsi="Bookman Old Style" w:cs="Arial"/>
          <w:sz w:val="21"/>
          <w:szCs w:val="21"/>
        </w:rPr>
        <w:t xml:space="preserve">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VI -</w:t>
      </w:r>
      <w:r w:rsidRPr="0082213F">
        <w:rPr>
          <w:rFonts w:ascii="Bookman Old Style" w:hAnsi="Bookman Old Style" w:cs="Arial"/>
          <w:sz w:val="21"/>
          <w:szCs w:val="21"/>
        </w:rPr>
        <w:t xml:space="preserve"> cumpre as exigências de reserva de cargos para pessoas com deficiência e para reabilitados da Previdência Social, previstas em lei e em outras normas específicas; </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VII -</w:t>
      </w:r>
      <w:r w:rsidRPr="0082213F">
        <w:rPr>
          <w:rFonts w:ascii="Bookman Old Style" w:hAnsi="Bookman Old Style" w:cs="Arial"/>
          <w:sz w:val="21"/>
          <w:szCs w:val="21"/>
        </w:rPr>
        <w:t xml:space="preserv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VIII –</w:t>
      </w:r>
      <w:r w:rsidRPr="0082213F">
        <w:rPr>
          <w:rFonts w:ascii="Bookman Old Style" w:hAnsi="Bookman Old Style" w:cs="Arial"/>
          <w:sz w:val="21"/>
          <w:szCs w:val="21"/>
        </w:rPr>
        <w:t xml:space="preserve"> o endereço para qualquer comunicação futura referente a este processo de contratação direta, no caso de eventual contratação, é:__________________________________________________________________________ </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sz w:val="21"/>
          <w:szCs w:val="21"/>
        </w:rPr>
        <w:t xml:space="preserve">E-mail: </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sz w:val="21"/>
          <w:szCs w:val="21"/>
        </w:rPr>
        <w:t>Telefone: _______________________, bem como que manterá atualizado os seus endereços (físico e eletrônico).</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IX –</w:t>
      </w:r>
      <w:r w:rsidRPr="0082213F">
        <w:rPr>
          <w:rFonts w:ascii="Bookman Old Style" w:hAnsi="Bookman Old Style" w:cs="Arial"/>
          <w:sz w:val="21"/>
          <w:szCs w:val="21"/>
        </w:rPr>
        <w:t xml:space="preserve"> Nomeia e constitui o(a) senhor(a)........................................., portador(a) do CPF/MF sob n.º..................................., para ser o(a) </w:t>
      </w:r>
      <w:r w:rsidRPr="0082213F">
        <w:rPr>
          <w:rFonts w:ascii="Bookman Old Style" w:hAnsi="Bookman Old Style" w:cs="Arial"/>
          <w:b/>
          <w:bCs/>
          <w:sz w:val="21"/>
          <w:szCs w:val="21"/>
        </w:rPr>
        <w:t>preposto</w:t>
      </w:r>
      <w:r w:rsidRPr="0082213F">
        <w:rPr>
          <w:rFonts w:ascii="Bookman Old Style" w:hAnsi="Bookman Old Style" w:cs="Arial"/>
          <w:sz w:val="21"/>
          <w:szCs w:val="21"/>
        </w:rPr>
        <w:t xml:space="preserve"> responsável para acompanhar a execução do Contrato ou instrumento equivalente, e todos os atos necessários ao cumprimento das obrigações assumidas diante da participação neste instrumento convocatório e seus anexos, se comprometendo a traslar instrumento de procuração constituindo o preposto, caso este seja pessoa diferente do(s) representante(s) legal da empresa.</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X</w:t>
      </w:r>
      <w:r w:rsidRPr="0082213F">
        <w:rPr>
          <w:rFonts w:ascii="Bookman Old Style" w:hAnsi="Bookman Old Style" w:cs="Arial"/>
          <w:sz w:val="21"/>
          <w:szCs w:val="21"/>
        </w:rPr>
        <w:t xml:space="preserve"> - Ciência da existência e cumprimento da Lei nº 13.709/2018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sz w:val="21"/>
          <w:szCs w:val="21"/>
        </w:rPr>
        <w:lastRenderedPageBreak/>
        <w:t>XI -</w:t>
      </w:r>
      <w:r w:rsidRPr="0082213F">
        <w:rPr>
          <w:rFonts w:ascii="Bookman Old Style" w:hAnsi="Bookman Old Style" w:cs="Arial"/>
          <w:sz w:val="21"/>
          <w:szCs w:val="21"/>
        </w:rPr>
        <w:t xml:space="preserve"> para fins do disposto no inciso VI do art. 68 da Lei nº 14.133/21, não emprega menor de dezoito anos em trabalho noturno, perigoso ou insalubre e não emprega menor de dezesseis anos (inciso XXXIII do art. 7º da Constituição Federal).</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sz w:val="21"/>
          <w:szCs w:val="21"/>
        </w:rPr>
        <w:t xml:space="preserve">Ressalva: </w:t>
      </w:r>
      <w:proofErr w:type="gramStart"/>
      <w:r w:rsidRPr="0082213F">
        <w:rPr>
          <w:rFonts w:ascii="Bookman Old Style" w:hAnsi="Bookman Old Style" w:cs="Arial"/>
          <w:sz w:val="21"/>
          <w:szCs w:val="21"/>
        </w:rPr>
        <w:t xml:space="preserve">(    </w:t>
      </w:r>
      <w:proofErr w:type="gramEnd"/>
      <w:r w:rsidRPr="0082213F">
        <w:rPr>
          <w:rFonts w:ascii="Bookman Old Style" w:hAnsi="Bookman Old Style" w:cs="Arial"/>
          <w:sz w:val="21"/>
          <w:szCs w:val="21"/>
        </w:rPr>
        <w:t>) emprega menor, a partir de quatorze anos, na condição de aprendiz.</w:t>
      </w:r>
    </w:p>
    <w:p w:rsidR="00C11C7D" w:rsidRPr="0082213F" w:rsidRDefault="00C11C7D" w:rsidP="0082213F">
      <w:pPr>
        <w:spacing w:line="259" w:lineRule="auto"/>
        <w:ind w:right="284"/>
        <w:jc w:val="both"/>
        <w:rPr>
          <w:rFonts w:ascii="Bookman Old Style" w:hAnsi="Bookman Old Style" w:cs="Arial"/>
          <w:i/>
          <w:sz w:val="21"/>
          <w:szCs w:val="21"/>
        </w:rPr>
      </w:pPr>
      <w:r w:rsidRPr="0082213F">
        <w:rPr>
          <w:rFonts w:ascii="Bookman Old Style" w:hAnsi="Bookman Old Style" w:cs="Arial"/>
          <w:i/>
          <w:sz w:val="21"/>
          <w:szCs w:val="21"/>
          <w:u w:val="single"/>
        </w:rPr>
        <w:t>Observação: em caso afirmativo, assinalar a ressalva acima</w:t>
      </w:r>
      <w:r w:rsidRPr="0082213F">
        <w:rPr>
          <w:rFonts w:ascii="Bookman Old Style" w:hAnsi="Bookman Old Style" w:cs="Arial"/>
          <w:i/>
          <w:sz w:val="21"/>
          <w:szCs w:val="21"/>
        </w:rPr>
        <w:t>.</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sz w:val="21"/>
          <w:szCs w:val="21"/>
        </w:rPr>
        <w:t xml:space="preserve">XII </w:t>
      </w:r>
      <w:r w:rsidRPr="0082213F">
        <w:rPr>
          <w:rFonts w:ascii="Bookman Old Style" w:hAnsi="Bookman Old Style" w:cs="Arial"/>
          <w:sz w:val="21"/>
          <w:szCs w:val="21"/>
        </w:rPr>
        <w:t>– conhecimento acerca da disposição contida no artigo 155, VIII da Lei 14.133/2021, quanto a apresentação de declaração falsa.</w:t>
      </w:r>
    </w:p>
    <w:p w:rsidR="00C11C7D" w:rsidRPr="0082213F" w:rsidRDefault="00C11C7D" w:rsidP="0082213F">
      <w:pPr>
        <w:ind w:right="284"/>
        <w:jc w:val="right"/>
        <w:rPr>
          <w:rFonts w:ascii="Bookman Old Style" w:hAnsi="Bookman Old Style" w:cs="Arial"/>
          <w:sz w:val="21"/>
          <w:szCs w:val="21"/>
        </w:rPr>
      </w:pPr>
    </w:p>
    <w:p w:rsidR="00C11C7D" w:rsidRPr="0082213F" w:rsidRDefault="00C11C7D" w:rsidP="0082213F">
      <w:pPr>
        <w:ind w:right="284"/>
        <w:jc w:val="right"/>
        <w:rPr>
          <w:rFonts w:ascii="Bookman Old Style" w:hAnsi="Bookman Old Style" w:cs="Arial"/>
          <w:sz w:val="21"/>
          <w:szCs w:val="21"/>
        </w:rPr>
      </w:pPr>
      <w:r w:rsidRPr="0082213F">
        <w:rPr>
          <w:rFonts w:ascii="Bookman Old Style" w:hAnsi="Bookman Old Style" w:cs="Arial"/>
          <w:sz w:val="21"/>
          <w:szCs w:val="21"/>
        </w:rPr>
        <w:t xml:space="preserve">_________________ / ____, ____ de _________ </w:t>
      </w:r>
      <w:proofErr w:type="spellStart"/>
      <w:r w:rsidRPr="0082213F">
        <w:rPr>
          <w:rFonts w:ascii="Bookman Old Style" w:hAnsi="Bookman Old Style" w:cs="Arial"/>
          <w:sz w:val="21"/>
          <w:szCs w:val="21"/>
        </w:rPr>
        <w:t>de</w:t>
      </w:r>
      <w:proofErr w:type="spellEnd"/>
      <w:r w:rsidRPr="0082213F">
        <w:rPr>
          <w:rFonts w:ascii="Bookman Old Style" w:hAnsi="Bookman Old Style" w:cs="Arial"/>
          <w:sz w:val="21"/>
          <w:szCs w:val="21"/>
        </w:rPr>
        <w:t xml:space="preserve"> 2023.</w:t>
      </w:r>
    </w:p>
    <w:p w:rsidR="00C11C7D" w:rsidRPr="0082213F" w:rsidRDefault="00C11C7D" w:rsidP="0082213F">
      <w:pPr>
        <w:ind w:right="284"/>
        <w:jc w:val="right"/>
        <w:rPr>
          <w:rFonts w:ascii="Bookman Old Style" w:hAnsi="Bookman Old Style" w:cs="Arial"/>
          <w:sz w:val="21"/>
          <w:szCs w:val="21"/>
        </w:rPr>
      </w:pPr>
    </w:p>
    <w:p w:rsidR="00C11C7D" w:rsidRPr="0082213F" w:rsidRDefault="00C11C7D" w:rsidP="0082213F">
      <w:pPr>
        <w:ind w:right="284"/>
        <w:jc w:val="center"/>
        <w:rPr>
          <w:rFonts w:ascii="Bookman Old Style" w:hAnsi="Bookman Old Style" w:cs="Arial"/>
          <w:sz w:val="21"/>
          <w:szCs w:val="21"/>
        </w:rPr>
      </w:pPr>
      <w:r w:rsidRPr="0082213F">
        <w:rPr>
          <w:rFonts w:ascii="Bookman Old Style" w:hAnsi="Bookman Old Style" w:cs="Arial"/>
          <w:sz w:val="21"/>
          <w:szCs w:val="21"/>
        </w:rPr>
        <w:t>_________________________________________</w:t>
      </w:r>
    </w:p>
    <w:p w:rsidR="00C11C7D" w:rsidRPr="0082213F" w:rsidRDefault="00C11C7D" w:rsidP="0082213F">
      <w:pPr>
        <w:ind w:right="284"/>
        <w:jc w:val="center"/>
        <w:rPr>
          <w:rFonts w:ascii="Bookman Old Style" w:hAnsi="Bookman Old Style" w:cs="Arial"/>
          <w:b/>
          <w:sz w:val="21"/>
          <w:szCs w:val="21"/>
        </w:rPr>
      </w:pPr>
      <w:r w:rsidRPr="0082213F">
        <w:rPr>
          <w:rFonts w:ascii="Bookman Old Style" w:hAnsi="Bookman Old Style" w:cs="Arial"/>
          <w:b/>
          <w:sz w:val="21"/>
          <w:szCs w:val="21"/>
        </w:rPr>
        <w:t>Nome e Assinatura do representante legal</w:t>
      </w:r>
    </w:p>
    <w:p w:rsidR="00C11C7D" w:rsidRPr="0082213F" w:rsidRDefault="00C11C7D" w:rsidP="0082213F">
      <w:pPr>
        <w:ind w:right="284"/>
        <w:jc w:val="center"/>
        <w:rPr>
          <w:rFonts w:ascii="Bookman Old Style" w:hAnsi="Bookman Old Style" w:cs="Arial"/>
          <w:b/>
          <w:sz w:val="21"/>
          <w:szCs w:val="21"/>
        </w:rPr>
      </w:pPr>
      <w:r w:rsidRPr="0082213F">
        <w:rPr>
          <w:rFonts w:ascii="Bookman Old Style" w:hAnsi="Bookman Old Style" w:cs="Arial"/>
          <w:b/>
          <w:sz w:val="21"/>
          <w:szCs w:val="21"/>
        </w:rPr>
        <w:t>CNPJ nº _ _ _ _</w:t>
      </w:r>
    </w:p>
    <w:p w:rsidR="0082213F" w:rsidRDefault="0082213F" w:rsidP="0082213F">
      <w:pPr>
        <w:ind w:right="-568"/>
        <w:rPr>
          <w:rFonts w:ascii="Bookman Old Style" w:hAnsi="Bookman Old Style" w:cs="Arial"/>
          <w:b/>
          <w:i/>
          <w:color w:val="FF0000"/>
          <w:sz w:val="20"/>
          <w:szCs w:val="20"/>
        </w:rPr>
      </w:pPr>
    </w:p>
    <w:p w:rsidR="0082213F" w:rsidRPr="0082213F" w:rsidRDefault="0082213F" w:rsidP="0082213F">
      <w:pPr>
        <w:ind w:right="-568"/>
        <w:rPr>
          <w:rFonts w:ascii="Bookman Old Style" w:hAnsi="Bookman Old Style" w:cs="Arial"/>
          <w:b/>
          <w:i/>
          <w:color w:val="FF0000"/>
          <w:sz w:val="20"/>
          <w:szCs w:val="20"/>
        </w:rPr>
      </w:pPr>
    </w:p>
    <w:p w:rsidR="00C11C7D" w:rsidRPr="0082213F" w:rsidRDefault="00C11C7D" w:rsidP="0082213F">
      <w:pPr>
        <w:ind w:right="-568"/>
        <w:rPr>
          <w:rFonts w:ascii="Bookman Old Style" w:hAnsi="Bookman Old Style" w:cs="Arial"/>
          <w:b/>
          <w:sz w:val="20"/>
          <w:szCs w:val="20"/>
        </w:rPr>
      </w:pPr>
      <w:r w:rsidRPr="0082213F">
        <w:rPr>
          <w:rFonts w:ascii="Bookman Old Style" w:hAnsi="Bookman Old Style" w:cs="Arial"/>
          <w:b/>
          <w:i/>
          <w:color w:val="FF0000"/>
          <w:sz w:val="20"/>
          <w:szCs w:val="20"/>
        </w:rPr>
        <w:t>*Utilizar o papel timbrado da empresa.</w:t>
      </w:r>
    </w:p>
    <w:sectPr w:rsidR="00C11C7D" w:rsidRPr="0082213F" w:rsidSect="00D556A8">
      <w:headerReference w:type="even" r:id="rId38"/>
      <w:headerReference w:type="default" r:id="rId39"/>
      <w:footerReference w:type="even" r:id="rId40"/>
      <w:footerReference w:type="default" r:id="rId41"/>
      <w:headerReference w:type="first" r:id="rId42"/>
      <w:footerReference w:type="first" r:id="rId43"/>
      <w:pgSz w:w="11906" w:h="16838"/>
      <w:pgMar w:top="1417" w:right="849" w:bottom="993" w:left="1701" w:header="0" w:footer="2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BF1" w:rsidRDefault="00CB4BF1">
      <w:pPr>
        <w:spacing w:after="0" w:line="240" w:lineRule="auto"/>
      </w:pPr>
      <w:r>
        <w:separator/>
      </w:r>
    </w:p>
  </w:endnote>
  <w:endnote w:type="continuationSeparator" w:id="0">
    <w:p w:rsidR="00CB4BF1" w:rsidRDefault="00CB4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lbertus Medium">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Rawline-Medium">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B2" w:rsidRDefault="00051AB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A9B" w:rsidRDefault="003C3A9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B2" w:rsidRDefault="00051AB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BF1" w:rsidRDefault="00CB4BF1">
      <w:pPr>
        <w:spacing w:after="0" w:line="240" w:lineRule="auto"/>
      </w:pPr>
      <w:r>
        <w:separator/>
      </w:r>
    </w:p>
  </w:footnote>
  <w:footnote w:type="continuationSeparator" w:id="0">
    <w:p w:rsidR="00CB4BF1" w:rsidRDefault="00CB4B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74" w:rsidRDefault="00F50E7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B2" w:rsidRDefault="00051AB2">
    <w:pPr>
      <w:pStyle w:val="Cabealho"/>
    </w:pPr>
  </w:p>
  <w:p w:rsidR="00051AB2" w:rsidRPr="0060031A" w:rsidRDefault="00051AB2" w:rsidP="00051AB2">
    <w:pPr>
      <w:pStyle w:val="Cabealho"/>
      <w:jc w:val="center"/>
      <w:rPr>
        <w:rFonts w:ascii="Agency FB" w:hAnsi="Agency FB"/>
        <w:b/>
        <w:sz w:val="20"/>
        <w:szCs w:val="20"/>
      </w:rPr>
    </w:pPr>
    <w:r w:rsidRPr="0060031A">
      <w:rPr>
        <w:rFonts w:ascii="Agency FB" w:hAnsi="Agency FB"/>
        <w:noProof/>
        <w:sz w:val="20"/>
        <w:szCs w:val="20"/>
        <w:lang w:eastAsia="pt-BR"/>
      </w:rPr>
      <w:drawing>
        <wp:inline distT="0" distB="0" distL="0" distR="0" wp14:anchorId="51B291E3" wp14:editId="4A93A2D5">
          <wp:extent cx="710119" cy="403698"/>
          <wp:effectExtent l="0" t="0" r="0" b="0"/>
          <wp:docPr id="1" name="Imagem 1" descr="C:\Users\luisp\Desktop\brasão novo câmara 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sp\Desktop\brasão novo câmara p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495" cy="404480"/>
                  </a:xfrm>
                  <a:prstGeom prst="rect">
                    <a:avLst/>
                  </a:prstGeom>
                  <a:noFill/>
                  <a:ln>
                    <a:noFill/>
                  </a:ln>
                </pic:spPr>
              </pic:pic>
            </a:graphicData>
          </a:graphic>
        </wp:inline>
      </w:drawing>
    </w:r>
  </w:p>
  <w:p w:rsidR="00051AB2" w:rsidRPr="0060031A" w:rsidRDefault="00051AB2" w:rsidP="00051AB2">
    <w:pPr>
      <w:pStyle w:val="Cabealho"/>
      <w:jc w:val="center"/>
      <w:rPr>
        <w:rFonts w:ascii="Agency FB" w:hAnsi="Agency FB"/>
        <w:sz w:val="20"/>
        <w:szCs w:val="20"/>
      </w:rPr>
    </w:pPr>
    <w:r w:rsidRPr="0060031A">
      <w:rPr>
        <w:rFonts w:ascii="Agency FB" w:hAnsi="Agency FB"/>
        <w:b/>
        <w:sz w:val="20"/>
        <w:szCs w:val="20"/>
      </w:rPr>
      <w:t>ESTADO DE MATO GROSSO DO SUL</w:t>
    </w:r>
  </w:p>
  <w:p w:rsidR="00051AB2" w:rsidRPr="0060031A" w:rsidRDefault="00051AB2" w:rsidP="00051AB2">
    <w:pPr>
      <w:pStyle w:val="Cabealho"/>
      <w:jc w:val="center"/>
      <w:rPr>
        <w:rFonts w:ascii="Agency FB" w:hAnsi="Agency FB"/>
        <w:b/>
        <w:bCs/>
        <w:sz w:val="20"/>
        <w:szCs w:val="20"/>
      </w:rPr>
    </w:pPr>
    <w:r w:rsidRPr="0060031A">
      <w:rPr>
        <w:rFonts w:ascii="Agency FB" w:hAnsi="Agency FB"/>
        <w:b/>
        <w:sz w:val="20"/>
        <w:szCs w:val="20"/>
      </w:rPr>
      <w:t>PODER LEGISLATIVO DE ÁGUA CLARA</w:t>
    </w:r>
  </w:p>
  <w:p w:rsidR="00051AB2" w:rsidRPr="002F5265" w:rsidRDefault="00051AB2" w:rsidP="00051AB2">
    <w:pPr>
      <w:pStyle w:val="Cabealho"/>
      <w:jc w:val="center"/>
      <w:rPr>
        <w:rFonts w:ascii="Agency FB" w:hAnsi="Agency FB"/>
        <w:sz w:val="20"/>
        <w:szCs w:val="20"/>
      </w:rPr>
    </w:pPr>
    <w:r w:rsidRPr="0060031A">
      <w:rPr>
        <w:rFonts w:ascii="Agency FB" w:hAnsi="Agency FB"/>
        <w:sz w:val="20"/>
        <w:szCs w:val="20"/>
      </w:rPr>
      <w:t xml:space="preserve">Rua Fernando Bastos Junior, n.º 1525 – Jd. Novo Horizonte – CEP. </w:t>
    </w:r>
    <w:r w:rsidRPr="0060031A">
      <w:rPr>
        <w:rFonts w:ascii="Agency FB" w:hAnsi="Agency FB"/>
        <w:sz w:val="20"/>
        <w:szCs w:val="20"/>
      </w:rPr>
      <w:t>79.68</w:t>
    </w:r>
    <w:r>
      <w:rPr>
        <w:rFonts w:ascii="Agency FB" w:hAnsi="Agency FB"/>
        <w:sz w:val="20"/>
        <w:szCs w:val="20"/>
      </w:rPr>
      <w:t>1</w:t>
    </w:r>
    <w:r w:rsidRPr="0060031A">
      <w:rPr>
        <w:rFonts w:ascii="Agency FB" w:hAnsi="Agency FB"/>
        <w:sz w:val="20"/>
        <w:szCs w:val="20"/>
      </w:rPr>
      <w:t>-</w:t>
    </w:r>
    <w:r>
      <w:rPr>
        <w:rFonts w:ascii="Agency FB" w:hAnsi="Agency FB"/>
        <w:sz w:val="20"/>
        <w:szCs w:val="20"/>
      </w:rPr>
      <w:t>2</w:t>
    </w:r>
    <w:r w:rsidRPr="0060031A">
      <w:rPr>
        <w:rFonts w:ascii="Agency FB" w:hAnsi="Agency FB"/>
        <w:sz w:val="20"/>
        <w:szCs w:val="20"/>
      </w:rPr>
      <w:t>00</w:t>
    </w:r>
    <w:r>
      <w:rPr>
        <w:rFonts w:ascii="Agency FB" w:hAnsi="Agency FB"/>
        <w:sz w:val="20"/>
        <w:szCs w:val="20"/>
      </w:rPr>
      <w:t xml:space="preserve"> - </w:t>
    </w:r>
    <w:r w:rsidRPr="0060031A">
      <w:rPr>
        <w:rFonts w:ascii="Agency FB" w:hAnsi="Agency FB"/>
        <w:sz w:val="20"/>
        <w:szCs w:val="20"/>
      </w:rPr>
      <w:t>Água Clara-</w:t>
    </w:r>
    <w:r>
      <w:rPr>
        <w:rFonts w:ascii="Agency FB" w:hAnsi="Agency FB"/>
        <w:sz w:val="20"/>
        <w:szCs w:val="20"/>
      </w:rPr>
      <w:t xml:space="preserve"> </w:t>
    </w:r>
    <w:r w:rsidRPr="0060031A">
      <w:rPr>
        <w:rFonts w:ascii="Agency FB" w:hAnsi="Agency FB"/>
        <w:sz w:val="20"/>
        <w:szCs w:val="20"/>
      </w:rPr>
      <w:t>MS</w:t>
    </w:r>
    <w:r>
      <w:rPr>
        <w:rFonts w:ascii="Agency FB" w:hAnsi="Agency FB"/>
        <w:sz w:val="20"/>
        <w:szCs w:val="20"/>
      </w:rPr>
      <w:t>.</w:t>
    </w:r>
    <w:bookmarkStart w:id="12" w:name="_GoBack"/>
    <w:bookmarkEnd w:id="12"/>
  </w:p>
  <w:p w:rsidR="003C3A9B" w:rsidRDefault="003C3A9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74" w:rsidRDefault="00F50E7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pt;height:11.2pt;visibility:visible;mso-wrap-style:square" o:bullet="t">
        <v:imagedata r:id="rId1" o:title=""/>
      </v:shape>
    </w:pict>
  </w:numPicBullet>
  <w:abstractNum w:abstractNumId="0">
    <w:nsid w:val="00736716"/>
    <w:multiLevelType w:val="multilevel"/>
    <w:tmpl w:val="92BCC596"/>
    <w:lvl w:ilvl="0">
      <w:start w:val="4"/>
      <w:numFmt w:val="decimal"/>
      <w:lvlText w:val="%1."/>
      <w:lvlJc w:val="left"/>
      <w:pPr>
        <w:ind w:left="720" w:hanging="360"/>
      </w:pPr>
      <w:rPr>
        <w:rFonts w:ascii="Bookman Old Style" w:hAnsi="Bookman Old Style" w:hint="default"/>
        <w:sz w:val="22"/>
        <w:szCs w:val="22"/>
      </w:rPr>
    </w:lvl>
    <w:lvl w:ilvl="1">
      <w:start w:val="1"/>
      <w:numFmt w:val="decimal"/>
      <w:isLgl/>
      <w:lvlText w:val="%1.%2."/>
      <w:lvlJc w:val="left"/>
      <w:pPr>
        <w:ind w:left="825" w:hanging="465"/>
      </w:pPr>
      <w:rPr>
        <w:rFonts w:hint="default"/>
        <w:b/>
      </w:rPr>
    </w:lvl>
    <w:lvl w:ilvl="2">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05941C6F"/>
    <w:multiLevelType w:val="multilevel"/>
    <w:tmpl w:val="D7B01F02"/>
    <w:lvl w:ilvl="0">
      <w:start w:val="6"/>
      <w:numFmt w:val="decimal"/>
      <w:lvlText w:val="%1."/>
      <w:lvlJc w:val="left"/>
      <w:pPr>
        <w:ind w:left="360" w:hanging="360"/>
      </w:pPr>
      <w:rPr>
        <w:rFonts w:hint="default"/>
        <w:b/>
        <w:bCs/>
      </w:rPr>
    </w:lvl>
    <w:lvl w:ilvl="1">
      <w:start w:val="1"/>
      <w:numFmt w:val="decimal"/>
      <w:lvlText w:val="%1.%2."/>
      <w:lvlJc w:val="left"/>
      <w:pPr>
        <w:ind w:left="3126" w:hanging="432"/>
      </w:pPr>
      <w:rPr>
        <w:rFonts w:hint="default"/>
        <w:b/>
        <w:bCs/>
        <w:i w:val="0"/>
        <w:iCs w:val="0"/>
        <w:color w:val="auto"/>
      </w:rPr>
    </w:lvl>
    <w:lvl w:ilvl="2">
      <w:start w:val="1"/>
      <w:numFmt w:val="decimal"/>
      <w:lvlText w:val="%1.%2.%3."/>
      <w:lvlJc w:val="left"/>
      <w:pPr>
        <w:ind w:left="50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4502D8"/>
    <w:multiLevelType w:val="multilevel"/>
    <w:tmpl w:val="5E125590"/>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F11341"/>
    <w:multiLevelType w:val="multilevel"/>
    <w:tmpl w:val="ABB82A68"/>
    <w:lvl w:ilvl="0">
      <w:start w:val="1"/>
      <w:numFmt w:val="decimal"/>
      <w:lvlText w:val="%1."/>
      <w:lvlJc w:val="left"/>
      <w:pPr>
        <w:ind w:left="360" w:hanging="360"/>
      </w:pPr>
      <w:rPr>
        <w:b/>
        <w:bCs/>
      </w:rPr>
    </w:lvl>
    <w:lvl w:ilvl="1">
      <w:start w:val="1"/>
      <w:numFmt w:val="decimal"/>
      <w:lvlText w:val="%1.%2."/>
      <w:lvlJc w:val="left"/>
      <w:pPr>
        <w:ind w:left="1000" w:hanging="432"/>
      </w:pPr>
      <w:rPr>
        <w:b/>
        <w:bCs/>
        <w:i w:val="0"/>
        <w:i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C15163"/>
    <w:multiLevelType w:val="multilevel"/>
    <w:tmpl w:val="2C7AC068"/>
    <w:lvl w:ilvl="0">
      <w:start w:val="13"/>
      <w:numFmt w:val="decimal"/>
      <w:lvlText w:val="%1"/>
      <w:lvlJc w:val="left"/>
      <w:pPr>
        <w:ind w:left="690" w:hanging="690"/>
      </w:pPr>
      <w:rPr>
        <w:rFonts w:hint="default"/>
      </w:rPr>
    </w:lvl>
    <w:lvl w:ilvl="1">
      <w:start w:val="1"/>
      <w:numFmt w:val="decimal"/>
      <w:lvlText w:val="%1.%2"/>
      <w:lvlJc w:val="left"/>
      <w:pPr>
        <w:ind w:left="990" w:hanging="69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5">
    <w:nsid w:val="127F3C08"/>
    <w:multiLevelType w:val="hybridMultilevel"/>
    <w:tmpl w:val="839EA3BE"/>
    <w:styleLink w:val="EstiloImportado72"/>
    <w:lvl w:ilvl="0" w:tplc="42A08A54">
      <w:start w:val="1"/>
      <w:numFmt w:val="upperRoman"/>
      <w:suff w:val="nothing"/>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28FCBC">
      <w:start w:val="1"/>
      <w:numFmt w:val="upperRoman"/>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4C6B66">
      <w:start w:val="1"/>
      <w:numFmt w:val="upperRoman"/>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70DB52">
      <w:start w:val="1"/>
      <w:numFmt w:val="upperRoman"/>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408BFE">
      <w:start w:val="1"/>
      <w:numFmt w:val="upperRoman"/>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AC8DF2">
      <w:start w:val="1"/>
      <w:numFmt w:val="upp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C4EA40">
      <w:start w:val="1"/>
      <w:numFmt w:val="upperRoman"/>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EE26DA">
      <w:start w:val="1"/>
      <w:numFmt w:val="upperRoman"/>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02A41A">
      <w:start w:val="1"/>
      <w:numFmt w:val="upp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4C45A97"/>
    <w:multiLevelType w:val="multilevel"/>
    <w:tmpl w:val="FFFC2044"/>
    <w:lvl w:ilvl="0">
      <w:start w:val="5"/>
      <w:numFmt w:val="decimal"/>
      <w:lvlText w:val="%1."/>
      <w:lvlJc w:val="left"/>
      <w:pPr>
        <w:ind w:left="720" w:hanging="360"/>
      </w:pPr>
      <w:rPr>
        <w:rFonts w:ascii="Bookman Old Style" w:hAnsi="Bookman Old Style" w:hint="default"/>
        <w:sz w:val="22"/>
        <w:szCs w:val="22"/>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15E076F5"/>
    <w:multiLevelType w:val="multilevel"/>
    <w:tmpl w:val="C452100C"/>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6B3122B"/>
    <w:multiLevelType w:val="multilevel"/>
    <w:tmpl w:val="CD443F1A"/>
    <w:lvl w:ilvl="0">
      <w:start w:val="6"/>
      <w:numFmt w:val="decimal"/>
      <w:lvlText w:val="%1."/>
      <w:lvlJc w:val="left"/>
      <w:pPr>
        <w:ind w:left="720" w:hanging="360"/>
      </w:pPr>
      <w:rPr>
        <w:rFonts w:ascii="Bookman Old Style" w:hAnsi="Bookman Old Style" w:hint="default"/>
        <w:sz w:val="22"/>
        <w:szCs w:val="22"/>
      </w:rPr>
    </w:lvl>
    <w:lvl w:ilvl="1">
      <w:start w:val="1"/>
      <w:numFmt w:val="decimal"/>
      <w:isLgl/>
      <w:lvlText w:val="%1.%2."/>
      <w:lvlJc w:val="left"/>
      <w:pPr>
        <w:ind w:left="825" w:hanging="465"/>
      </w:pPr>
      <w:rPr>
        <w:rFonts w:hint="default"/>
        <w:b/>
      </w:rPr>
    </w:lvl>
    <w:lvl w:ilvl="2">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278731D1"/>
    <w:multiLevelType w:val="hybridMultilevel"/>
    <w:tmpl w:val="EBFE36EE"/>
    <w:lvl w:ilvl="0" w:tplc="8C845066">
      <w:start w:val="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9AA2891"/>
    <w:multiLevelType w:val="multilevel"/>
    <w:tmpl w:val="15F6E750"/>
    <w:lvl w:ilvl="0">
      <w:start w:val="1"/>
      <w:numFmt w:val="decimal"/>
      <w:lvlText w:val="%1."/>
      <w:lvlJc w:val="left"/>
      <w:pPr>
        <w:ind w:left="420" w:hanging="420"/>
      </w:pPr>
      <w:rPr>
        <w:rFonts w:cstheme="minorHAnsi" w:hint="default"/>
        <w:i w:val="0"/>
        <w:sz w:val="22"/>
      </w:rPr>
    </w:lvl>
    <w:lvl w:ilvl="1">
      <w:start w:val="2"/>
      <w:numFmt w:val="decimal"/>
      <w:lvlText w:val="%1.%2."/>
      <w:lvlJc w:val="left"/>
      <w:pPr>
        <w:ind w:left="775" w:hanging="720"/>
      </w:pPr>
      <w:rPr>
        <w:rFonts w:cstheme="minorHAnsi" w:hint="default"/>
        <w:i w:val="0"/>
        <w:sz w:val="22"/>
      </w:rPr>
    </w:lvl>
    <w:lvl w:ilvl="2">
      <w:start w:val="1"/>
      <w:numFmt w:val="decimal"/>
      <w:lvlText w:val="%1.%2.%3."/>
      <w:lvlJc w:val="left"/>
      <w:pPr>
        <w:ind w:left="830" w:hanging="720"/>
      </w:pPr>
      <w:rPr>
        <w:rFonts w:cstheme="minorHAnsi" w:hint="default"/>
        <w:i w:val="0"/>
        <w:sz w:val="22"/>
      </w:rPr>
    </w:lvl>
    <w:lvl w:ilvl="3">
      <w:start w:val="1"/>
      <w:numFmt w:val="decimal"/>
      <w:lvlText w:val="%1.%2.%3.%4."/>
      <w:lvlJc w:val="left"/>
      <w:pPr>
        <w:ind w:left="1245" w:hanging="1080"/>
      </w:pPr>
      <w:rPr>
        <w:rFonts w:cstheme="minorHAnsi" w:hint="default"/>
        <w:i w:val="0"/>
        <w:sz w:val="22"/>
      </w:rPr>
    </w:lvl>
    <w:lvl w:ilvl="4">
      <w:start w:val="1"/>
      <w:numFmt w:val="decimal"/>
      <w:lvlText w:val="%1.%2.%3.%4.%5."/>
      <w:lvlJc w:val="left"/>
      <w:pPr>
        <w:ind w:left="1300" w:hanging="1080"/>
      </w:pPr>
      <w:rPr>
        <w:rFonts w:cstheme="minorHAnsi" w:hint="default"/>
        <w:i w:val="0"/>
        <w:sz w:val="22"/>
      </w:rPr>
    </w:lvl>
    <w:lvl w:ilvl="5">
      <w:start w:val="1"/>
      <w:numFmt w:val="decimal"/>
      <w:lvlText w:val="%1.%2.%3.%4.%5.%6."/>
      <w:lvlJc w:val="left"/>
      <w:pPr>
        <w:ind w:left="1715" w:hanging="1440"/>
      </w:pPr>
      <w:rPr>
        <w:rFonts w:cstheme="minorHAnsi" w:hint="default"/>
        <w:i w:val="0"/>
        <w:sz w:val="22"/>
      </w:rPr>
    </w:lvl>
    <w:lvl w:ilvl="6">
      <w:start w:val="1"/>
      <w:numFmt w:val="decimal"/>
      <w:lvlText w:val="%1.%2.%3.%4.%5.%6.%7."/>
      <w:lvlJc w:val="left"/>
      <w:pPr>
        <w:ind w:left="1770" w:hanging="1440"/>
      </w:pPr>
      <w:rPr>
        <w:rFonts w:cstheme="minorHAnsi" w:hint="default"/>
        <w:i w:val="0"/>
        <w:sz w:val="22"/>
      </w:rPr>
    </w:lvl>
    <w:lvl w:ilvl="7">
      <w:start w:val="1"/>
      <w:numFmt w:val="decimal"/>
      <w:lvlText w:val="%1.%2.%3.%4.%5.%6.%7.%8."/>
      <w:lvlJc w:val="left"/>
      <w:pPr>
        <w:ind w:left="2185" w:hanging="1800"/>
      </w:pPr>
      <w:rPr>
        <w:rFonts w:cstheme="minorHAnsi" w:hint="default"/>
        <w:i w:val="0"/>
        <w:sz w:val="22"/>
      </w:rPr>
    </w:lvl>
    <w:lvl w:ilvl="8">
      <w:start w:val="1"/>
      <w:numFmt w:val="decimal"/>
      <w:lvlText w:val="%1.%2.%3.%4.%5.%6.%7.%8.%9."/>
      <w:lvlJc w:val="left"/>
      <w:pPr>
        <w:ind w:left="2240" w:hanging="1800"/>
      </w:pPr>
      <w:rPr>
        <w:rFonts w:cstheme="minorHAnsi" w:hint="default"/>
        <w:i w:val="0"/>
        <w:sz w:val="22"/>
      </w:rPr>
    </w:lvl>
  </w:abstractNum>
  <w:abstractNum w:abstractNumId="11">
    <w:nsid w:val="2A855A34"/>
    <w:multiLevelType w:val="hybridMultilevel"/>
    <w:tmpl w:val="7296569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DA67CD9"/>
    <w:multiLevelType w:val="multilevel"/>
    <w:tmpl w:val="A99C7606"/>
    <w:lvl w:ilvl="0">
      <w:start w:val="5"/>
      <w:numFmt w:val="decimal"/>
      <w:lvlText w:val="%1."/>
      <w:lvlJc w:val="left"/>
      <w:pPr>
        <w:ind w:left="360" w:hanging="360"/>
      </w:pPr>
      <w:rPr>
        <w:rFonts w:hint="default"/>
        <w:b/>
        <w:bCs/>
      </w:rPr>
    </w:lvl>
    <w:lvl w:ilvl="1">
      <w:start w:val="4"/>
      <w:numFmt w:val="decimal"/>
      <w:lvlText w:val="%1.%2."/>
      <w:lvlJc w:val="left"/>
      <w:pPr>
        <w:ind w:left="3126" w:hanging="432"/>
      </w:pPr>
      <w:rPr>
        <w:rFonts w:hint="default"/>
        <w:b/>
        <w:bCs/>
        <w:i w:val="0"/>
        <w:iCs w:val="0"/>
        <w:color w:val="auto"/>
      </w:rPr>
    </w:lvl>
    <w:lvl w:ilvl="2">
      <w:start w:val="1"/>
      <w:numFmt w:val="decimal"/>
      <w:lvlText w:val="%1.%2.%3."/>
      <w:lvlJc w:val="left"/>
      <w:pPr>
        <w:ind w:left="50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34509D2"/>
    <w:multiLevelType w:val="multilevel"/>
    <w:tmpl w:val="E71252DA"/>
    <w:lvl w:ilvl="0">
      <w:start w:val="3"/>
      <w:numFmt w:val="decimal"/>
      <w:lvlText w:val="%1"/>
      <w:lvlJc w:val="left"/>
      <w:pPr>
        <w:ind w:left="525" w:hanging="525"/>
      </w:pPr>
      <w:rPr>
        <w:rFonts w:hint="default"/>
      </w:rPr>
    </w:lvl>
    <w:lvl w:ilvl="1">
      <w:start w:val="10"/>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3B3342E0"/>
    <w:multiLevelType w:val="multilevel"/>
    <w:tmpl w:val="8612DDE6"/>
    <w:lvl w:ilvl="0">
      <w:start w:val="8"/>
      <w:numFmt w:val="decimal"/>
      <w:lvlText w:val="%1."/>
      <w:lvlJc w:val="left"/>
      <w:pPr>
        <w:ind w:left="420" w:hanging="42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nsid w:val="3B9D2FC4"/>
    <w:multiLevelType w:val="multilevel"/>
    <w:tmpl w:val="E4682528"/>
    <w:lvl w:ilvl="0">
      <w:start w:val="1"/>
      <w:numFmt w:val="upperRoman"/>
      <w:lvlText w:val="%1."/>
      <w:lvlJc w:val="left"/>
      <w:pPr>
        <w:ind w:left="1080" w:hanging="720"/>
      </w:pPr>
      <w:rPr>
        <w:rFonts w:hint="default"/>
        <w:color w:val="00000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440" w:hanging="108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6">
    <w:nsid w:val="3CB06A82"/>
    <w:multiLevelType w:val="hybridMultilevel"/>
    <w:tmpl w:val="9C66748A"/>
    <w:lvl w:ilvl="0" w:tplc="2BCA6A30">
      <w:start w:val="1"/>
      <w:numFmt w:val="decimal"/>
      <w:lvlText w:val="%1."/>
      <w:lvlJc w:val="left"/>
      <w:pPr>
        <w:ind w:left="218" w:hanging="360"/>
      </w:pPr>
      <w:rPr>
        <w:rFonts w:hint="default"/>
        <w:b/>
        <w:bCs/>
      </w:rPr>
    </w:lvl>
    <w:lvl w:ilvl="1" w:tplc="04160019">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17">
    <w:nsid w:val="3D7156AF"/>
    <w:multiLevelType w:val="multilevel"/>
    <w:tmpl w:val="93661974"/>
    <w:lvl w:ilvl="0">
      <w:start w:val="10"/>
      <w:numFmt w:val="decimal"/>
      <w:lvlText w:val="%1."/>
      <w:lvlJc w:val="left"/>
      <w:pPr>
        <w:ind w:left="555" w:hanging="55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3E8071DD"/>
    <w:multiLevelType w:val="hybridMultilevel"/>
    <w:tmpl w:val="46522244"/>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4BDD2DBB"/>
    <w:multiLevelType w:val="multilevel"/>
    <w:tmpl w:val="66703D8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i w:val="0"/>
        <w:iCs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F9E2D5C"/>
    <w:multiLevelType w:val="hybridMultilevel"/>
    <w:tmpl w:val="CED09C14"/>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00B0276"/>
    <w:multiLevelType w:val="multilevel"/>
    <w:tmpl w:val="46942712"/>
    <w:lvl w:ilvl="0">
      <w:start w:val="11"/>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05B6E46"/>
    <w:multiLevelType w:val="multilevel"/>
    <w:tmpl w:val="956CCDE0"/>
    <w:lvl w:ilvl="0">
      <w:start w:val="5"/>
      <w:numFmt w:val="decimal"/>
      <w:lvlText w:val="%1."/>
      <w:lvlJc w:val="left"/>
      <w:pPr>
        <w:ind w:left="420" w:hanging="420"/>
      </w:pPr>
      <w:rPr>
        <w:rFonts w:hint="default"/>
        <w:color w:val="auto"/>
      </w:rPr>
    </w:lvl>
    <w:lvl w:ilvl="1">
      <w:start w:val="6"/>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3">
    <w:nsid w:val="57A109AF"/>
    <w:multiLevelType w:val="multilevel"/>
    <w:tmpl w:val="64E86E26"/>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nsid w:val="5D1E1572"/>
    <w:multiLevelType w:val="hybridMultilevel"/>
    <w:tmpl w:val="804C5D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DF545A0"/>
    <w:multiLevelType w:val="multilevel"/>
    <w:tmpl w:val="BDA4C614"/>
    <w:lvl w:ilvl="0">
      <w:start w:val="5"/>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E9F31AA"/>
    <w:multiLevelType w:val="multilevel"/>
    <w:tmpl w:val="2AA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043357E"/>
    <w:multiLevelType w:val="multilevel"/>
    <w:tmpl w:val="8E4C7D8E"/>
    <w:lvl w:ilvl="0">
      <w:start w:val="1"/>
      <w:numFmt w:val="decimal"/>
      <w:lvlText w:val="%1."/>
      <w:lvlJc w:val="left"/>
      <w:pPr>
        <w:ind w:left="720" w:hanging="360"/>
      </w:pPr>
      <w:rPr>
        <w:rFonts w:ascii="Bookman Old Style" w:hAnsi="Bookman Old Style" w:hint="default"/>
        <w:sz w:val="22"/>
        <w:szCs w:val="22"/>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605204AA"/>
    <w:multiLevelType w:val="multilevel"/>
    <w:tmpl w:val="62A030D8"/>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30B6300"/>
    <w:multiLevelType w:val="hybridMultilevel"/>
    <w:tmpl w:val="884E8B10"/>
    <w:lvl w:ilvl="0" w:tplc="939A29EC">
      <w:start w:val="12"/>
      <w:numFmt w:val="decimal"/>
      <w:lvlText w:val="%1."/>
      <w:lvlJc w:val="left"/>
      <w:pPr>
        <w:ind w:left="735" w:hanging="375"/>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6B878EB"/>
    <w:multiLevelType w:val="multilevel"/>
    <w:tmpl w:val="3DCE6482"/>
    <w:lvl w:ilvl="0">
      <w:start w:val="4"/>
      <w:numFmt w:val="decimal"/>
      <w:lvlText w:val="%1."/>
      <w:lvlJc w:val="left"/>
      <w:pPr>
        <w:ind w:left="840" w:hanging="840"/>
      </w:pPr>
      <w:rPr>
        <w:rFonts w:hint="default"/>
      </w:rPr>
    </w:lvl>
    <w:lvl w:ilvl="1">
      <w:start w:val="7"/>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9D42CA0"/>
    <w:multiLevelType w:val="hybridMultilevel"/>
    <w:tmpl w:val="2D846CFE"/>
    <w:lvl w:ilvl="0" w:tplc="04160001">
      <w:start w:val="1"/>
      <w:numFmt w:val="bullet"/>
      <w:lvlText w:val=""/>
      <w:lvlJc w:val="left"/>
      <w:pPr>
        <w:ind w:left="722" w:hanging="360"/>
      </w:pPr>
      <w:rPr>
        <w:rFonts w:ascii="Symbol" w:hAnsi="Symbol" w:hint="default"/>
      </w:rPr>
    </w:lvl>
    <w:lvl w:ilvl="1" w:tplc="04160003" w:tentative="1">
      <w:start w:val="1"/>
      <w:numFmt w:val="bullet"/>
      <w:lvlText w:val="o"/>
      <w:lvlJc w:val="left"/>
      <w:pPr>
        <w:ind w:left="1442" w:hanging="360"/>
      </w:pPr>
      <w:rPr>
        <w:rFonts w:ascii="Courier New" w:hAnsi="Courier New" w:cs="Courier New" w:hint="default"/>
      </w:rPr>
    </w:lvl>
    <w:lvl w:ilvl="2" w:tplc="04160005" w:tentative="1">
      <w:start w:val="1"/>
      <w:numFmt w:val="bullet"/>
      <w:lvlText w:val=""/>
      <w:lvlJc w:val="left"/>
      <w:pPr>
        <w:ind w:left="2162" w:hanging="360"/>
      </w:pPr>
      <w:rPr>
        <w:rFonts w:ascii="Wingdings" w:hAnsi="Wingdings" w:hint="default"/>
      </w:rPr>
    </w:lvl>
    <w:lvl w:ilvl="3" w:tplc="04160001" w:tentative="1">
      <w:start w:val="1"/>
      <w:numFmt w:val="bullet"/>
      <w:lvlText w:val=""/>
      <w:lvlJc w:val="left"/>
      <w:pPr>
        <w:ind w:left="2882" w:hanging="360"/>
      </w:pPr>
      <w:rPr>
        <w:rFonts w:ascii="Symbol" w:hAnsi="Symbol" w:hint="default"/>
      </w:rPr>
    </w:lvl>
    <w:lvl w:ilvl="4" w:tplc="04160003" w:tentative="1">
      <w:start w:val="1"/>
      <w:numFmt w:val="bullet"/>
      <w:lvlText w:val="o"/>
      <w:lvlJc w:val="left"/>
      <w:pPr>
        <w:ind w:left="3602" w:hanging="360"/>
      </w:pPr>
      <w:rPr>
        <w:rFonts w:ascii="Courier New" w:hAnsi="Courier New" w:cs="Courier New" w:hint="default"/>
      </w:rPr>
    </w:lvl>
    <w:lvl w:ilvl="5" w:tplc="04160005" w:tentative="1">
      <w:start w:val="1"/>
      <w:numFmt w:val="bullet"/>
      <w:lvlText w:val=""/>
      <w:lvlJc w:val="left"/>
      <w:pPr>
        <w:ind w:left="4322" w:hanging="360"/>
      </w:pPr>
      <w:rPr>
        <w:rFonts w:ascii="Wingdings" w:hAnsi="Wingdings" w:hint="default"/>
      </w:rPr>
    </w:lvl>
    <w:lvl w:ilvl="6" w:tplc="04160001" w:tentative="1">
      <w:start w:val="1"/>
      <w:numFmt w:val="bullet"/>
      <w:lvlText w:val=""/>
      <w:lvlJc w:val="left"/>
      <w:pPr>
        <w:ind w:left="5042" w:hanging="360"/>
      </w:pPr>
      <w:rPr>
        <w:rFonts w:ascii="Symbol" w:hAnsi="Symbol" w:hint="default"/>
      </w:rPr>
    </w:lvl>
    <w:lvl w:ilvl="7" w:tplc="04160003" w:tentative="1">
      <w:start w:val="1"/>
      <w:numFmt w:val="bullet"/>
      <w:lvlText w:val="o"/>
      <w:lvlJc w:val="left"/>
      <w:pPr>
        <w:ind w:left="5762" w:hanging="360"/>
      </w:pPr>
      <w:rPr>
        <w:rFonts w:ascii="Courier New" w:hAnsi="Courier New" w:cs="Courier New" w:hint="default"/>
      </w:rPr>
    </w:lvl>
    <w:lvl w:ilvl="8" w:tplc="04160005" w:tentative="1">
      <w:start w:val="1"/>
      <w:numFmt w:val="bullet"/>
      <w:lvlText w:val=""/>
      <w:lvlJc w:val="left"/>
      <w:pPr>
        <w:ind w:left="6482" w:hanging="360"/>
      </w:pPr>
      <w:rPr>
        <w:rFonts w:ascii="Wingdings" w:hAnsi="Wingdings" w:hint="default"/>
      </w:rPr>
    </w:lvl>
  </w:abstractNum>
  <w:abstractNum w:abstractNumId="32">
    <w:nsid w:val="69FB0B8D"/>
    <w:multiLevelType w:val="multilevel"/>
    <w:tmpl w:val="803AABB8"/>
    <w:lvl w:ilvl="0">
      <w:start w:val="7"/>
      <w:numFmt w:val="decimal"/>
      <w:lvlText w:val="%1."/>
      <w:lvlJc w:val="left"/>
      <w:pPr>
        <w:ind w:left="630" w:hanging="630"/>
      </w:pPr>
      <w:rPr>
        <w:rFonts w:hint="default"/>
        <w:i w:val="0"/>
        <w:color w:val="auto"/>
      </w:rPr>
    </w:lvl>
    <w:lvl w:ilvl="1">
      <w:start w:val="2"/>
      <w:numFmt w:val="decimal"/>
      <w:lvlText w:val="%1.%2."/>
      <w:lvlJc w:val="left"/>
      <w:pPr>
        <w:ind w:left="720" w:hanging="720"/>
      </w:pPr>
      <w:rPr>
        <w:rFonts w:hint="default"/>
        <w:i w:val="0"/>
        <w:color w:val="auto"/>
      </w:rPr>
    </w:lvl>
    <w:lvl w:ilvl="2">
      <w:start w:val="3"/>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3">
    <w:nsid w:val="70EF6171"/>
    <w:multiLevelType w:val="multilevel"/>
    <w:tmpl w:val="F426FAAC"/>
    <w:lvl w:ilvl="0">
      <w:start w:val="10"/>
      <w:numFmt w:val="decimal"/>
      <w:lvlText w:val="%1.0"/>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4">
    <w:nsid w:val="711B795F"/>
    <w:multiLevelType w:val="hybridMultilevel"/>
    <w:tmpl w:val="81645C1C"/>
    <w:lvl w:ilvl="0" w:tplc="57CA34AE">
      <w:start w:val="2"/>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1D42438"/>
    <w:multiLevelType w:val="multilevel"/>
    <w:tmpl w:val="8612DDE6"/>
    <w:lvl w:ilvl="0">
      <w:start w:val="8"/>
      <w:numFmt w:val="decimal"/>
      <w:lvlText w:val="%1."/>
      <w:lvlJc w:val="left"/>
      <w:pPr>
        <w:ind w:left="420" w:hanging="42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6">
    <w:nsid w:val="72267BCA"/>
    <w:multiLevelType w:val="hybridMultilevel"/>
    <w:tmpl w:val="6E0E67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2533C9C"/>
    <w:multiLevelType w:val="hybridMultilevel"/>
    <w:tmpl w:val="E196F948"/>
    <w:lvl w:ilvl="0" w:tplc="0416000D">
      <w:start w:val="1"/>
      <w:numFmt w:val="bullet"/>
      <w:lvlText w:val=""/>
      <w:lvlJc w:val="left"/>
      <w:pPr>
        <w:ind w:left="793" w:hanging="360"/>
      </w:pPr>
      <w:rPr>
        <w:rFonts w:ascii="Wingdings" w:hAnsi="Wingdings" w:hint="default"/>
      </w:rPr>
    </w:lvl>
    <w:lvl w:ilvl="1" w:tplc="04160003" w:tentative="1">
      <w:start w:val="1"/>
      <w:numFmt w:val="bullet"/>
      <w:lvlText w:val="o"/>
      <w:lvlJc w:val="left"/>
      <w:pPr>
        <w:ind w:left="1513" w:hanging="360"/>
      </w:pPr>
      <w:rPr>
        <w:rFonts w:ascii="Courier New" w:hAnsi="Courier New" w:cs="Courier New" w:hint="default"/>
      </w:rPr>
    </w:lvl>
    <w:lvl w:ilvl="2" w:tplc="04160005" w:tentative="1">
      <w:start w:val="1"/>
      <w:numFmt w:val="bullet"/>
      <w:lvlText w:val=""/>
      <w:lvlJc w:val="left"/>
      <w:pPr>
        <w:ind w:left="2233" w:hanging="360"/>
      </w:pPr>
      <w:rPr>
        <w:rFonts w:ascii="Wingdings" w:hAnsi="Wingdings" w:hint="default"/>
      </w:rPr>
    </w:lvl>
    <w:lvl w:ilvl="3" w:tplc="04160001" w:tentative="1">
      <w:start w:val="1"/>
      <w:numFmt w:val="bullet"/>
      <w:lvlText w:val=""/>
      <w:lvlJc w:val="left"/>
      <w:pPr>
        <w:ind w:left="2953" w:hanging="360"/>
      </w:pPr>
      <w:rPr>
        <w:rFonts w:ascii="Symbol" w:hAnsi="Symbol" w:hint="default"/>
      </w:rPr>
    </w:lvl>
    <w:lvl w:ilvl="4" w:tplc="04160003" w:tentative="1">
      <w:start w:val="1"/>
      <w:numFmt w:val="bullet"/>
      <w:lvlText w:val="o"/>
      <w:lvlJc w:val="left"/>
      <w:pPr>
        <w:ind w:left="3673" w:hanging="360"/>
      </w:pPr>
      <w:rPr>
        <w:rFonts w:ascii="Courier New" w:hAnsi="Courier New" w:cs="Courier New" w:hint="default"/>
      </w:rPr>
    </w:lvl>
    <w:lvl w:ilvl="5" w:tplc="04160005" w:tentative="1">
      <w:start w:val="1"/>
      <w:numFmt w:val="bullet"/>
      <w:lvlText w:val=""/>
      <w:lvlJc w:val="left"/>
      <w:pPr>
        <w:ind w:left="4393" w:hanging="360"/>
      </w:pPr>
      <w:rPr>
        <w:rFonts w:ascii="Wingdings" w:hAnsi="Wingdings" w:hint="default"/>
      </w:rPr>
    </w:lvl>
    <w:lvl w:ilvl="6" w:tplc="04160001" w:tentative="1">
      <w:start w:val="1"/>
      <w:numFmt w:val="bullet"/>
      <w:lvlText w:val=""/>
      <w:lvlJc w:val="left"/>
      <w:pPr>
        <w:ind w:left="5113" w:hanging="360"/>
      </w:pPr>
      <w:rPr>
        <w:rFonts w:ascii="Symbol" w:hAnsi="Symbol" w:hint="default"/>
      </w:rPr>
    </w:lvl>
    <w:lvl w:ilvl="7" w:tplc="04160003" w:tentative="1">
      <w:start w:val="1"/>
      <w:numFmt w:val="bullet"/>
      <w:lvlText w:val="o"/>
      <w:lvlJc w:val="left"/>
      <w:pPr>
        <w:ind w:left="5833" w:hanging="360"/>
      </w:pPr>
      <w:rPr>
        <w:rFonts w:ascii="Courier New" w:hAnsi="Courier New" w:cs="Courier New" w:hint="default"/>
      </w:rPr>
    </w:lvl>
    <w:lvl w:ilvl="8" w:tplc="04160005" w:tentative="1">
      <w:start w:val="1"/>
      <w:numFmt w:val="bullet"/>
      <w:lvlText w:val=""/>
      <w:lvlJc w:val="left"/>
      <w:pPr>
        <w:ind w:left="6553" w:hanging="360"/>
      </w:pPr>
      <w:rPr>
        <w:rFonts w:ascii="Wingdings" w:hAnsi="Wingdings" w:hint="default"/>
      </w:rPr>
    </w:lvl>
  </w:abstractNum>
  <w:abstractNum w:abstractNumId="38">
    <w:nsid w:val="7BB64F6A"/>
    <w:multiLevelType w:val="multilevel"/>
    <w:tmpl w:val="024EB728"/>
    <w:lvl w:ilvl="0">
      <w:start w:val="9"/>
      <w:numFmt w:val="decimal"/>
      <w:lvlText w:val="%1."/>
      <w:lvlJc w:val="left"/>
      <w:pPr>
        <w:ind w:left="720" w:hanging="360"/>
      </w:pPr>
      <w:rPr>
        <w:rFonts w:hint="default"/>
      </w:rPr>
    </w:lvl>
    <w:lvl w:ilv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7D4226B7"/>
    <w:multiLevelType w:val="multilevel"/>
    <w:tmpl w:val="CFAA440C"/>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DD53B19"/>
    <w:multiLevelType w:val="multilevel"/>
    <w:tmpl w:val="6A56FF56"/>
    <w:lvl w:ilvl="0">
      <w:start w:val="10"/>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i w:val="0"/>
        <w:iCs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EA966D0"/>
    <w:multiLevelType w:val="hybridMultilevel"/>
    <w:tmpl w:val="29A04E1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18"/>
  </w:num>
  <w:num w:numId="4">
    <w:abstractNumId w:val="5"/>
  </w:num>
  <w:num w:numId="5">
    <w:abstractNumId w:val="17"/>
  </w:num>
  <w:num w:numId="6">
    <w:abstractNumId w:val="21"/>
  </w:num>
  <w:num w:numId="7">
    <w:abstractNumId w:val="16"/>
  </w:num>
  <w:num w:numId="8">
    <w:abstractNumId w:val="30"/>
  </w:num>
  <w:num w:numId="9">
    <w:abstractNumId w:val="10"/>
  </w:num>
  <w:num w:numId="10">
    <w:abstractNumId w:val="34"/>
  </w:num>
  <w:num w:numId="11">
    <w:abstractNumId w:val="41"/>
  </w:num>
  <w:num w:numId="12">
    <w:abstractNumId w:val="19"/>
  </w:num>
  <w:num w:numId="13">
    <w:abstractNumId w:val="39"/>
  </w:num>
  <w:num w:numId="14">
    <w:abstractNumId w:val="32"/>
  </w:num>
  <w:num w:numId="15">
    <w:abstractNumId w:val="14"/>
  </w:num>
  <w:num w:numId="16">
    <w:abstractNumId w:val="33"/>
  </w:num>
  <w:num w:numId="17">
    <w:abstractNumId w:val="29"/>
  </w:num>
  <w:num w:numId="18">
    <w:abstractNumId w:val="28"/>
  </w:num>
  <w:num w:numId="19">
    <w:abstractNumId w:val="25"/>
  </w:num>
  <w:num w:numId="20">
    <w:abstractNumId w:val="22"/>
  </w:num>
  <w:num w:numId="21">
    <w:abstractNumId w:val="7"/>
  </w:num>
  <w:num w:numId="22">
    <w:abstractNumId w:val="36"/>
  </w:num>
  <w:num w:numId="23">
    <w:abstractNumId w:val="20"/>
  </w:num>
  <w:num w:numId="24">
    <w:abstractNumId w:val="31"/>
  </w:num>
  <w:num w:numId="25">
    <w:abstractNumId w:val="37"/>
  </w:num>
  <w:num w:numId="26">
    <w:abstractNumId w:val="11"/>
  </w:num>
  <w:num w:numId="27">
    <w:abstractNumId w:val="3"/>
  </w:num>
  <w:num w:numId="28">
    <w:abstractNumId w:val="38"/>
  </w:num>
  <w:num w:numId="29">
    <w:abstractNumId w:val="40"/>
  </w:num>
  <w:num w:numId="30">
    <w:abstractNumId w:val="13"/>
  </w:num>
  <w:num w:numId="31">
    <w:abstractNumId w:val="0"/>
  </w:num>
  <w:num w:numId="32">
    <w:abstractNumId w:val="6"/>
  </w:num>
  <w:num w:numId="33">
    <w:abstractNumId w:val="8"/>
  </w:num>
  <w:num w:numId="34">
    <w:abstractNumId w:val="23"/>
  </w:num>
  <w:num w:numId="35">
    <w:abstractNumId w:val="9"/>
  </w:num>
  <w:num w:numId="36">
    <w:abstractNumId w:val="12"/>
  </w:num>
  <w:num w:numId="37">
    <w:abstractNumId w:val="1"/>
  </w:num>
  <w:num w:numId="38">
    <w:abstractNumId w:val="2"/>
  </w:num>
  <w:num w:numId="39">
    <w:abstractNumId w:val="4"/>
  </w:num>
  <w:num w:numId="40">
    <w:abstractNumId w:val="24"/>
  </w:num>
  <w:num w:numId="41">
    <w:abstractNumId w:val="26"/>
  </w:num>
  <w:num w:numId="42">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0F"/>
    <w:rsid w:val="0000115D"/>
    <w:rsid w:val="000024A3"/>
    <w:rsid w:val="0001215E"/>
    <w:rsid w:val="00012409"/>
    <w:rsid w:val="0002255E"/>
    <w:rsid w:val="000260DC"/>
    <w:rsid w:val="00036867"/>
    <w:rsid w:val="000420F1"/>
    <w:rsid w:val="00051AB2"/>
    <w:rsid w:val="000521EE"/>
    <w:rsid w:val="00053AEF"/>
    <w:rsid w:val="00064767"/>
    <w:rsid w:val="00071F48"/>
    <w:rsid w:val="0007742D"/>
    <w:rsid w:val="0009187C"/>
    <w:rsid w:val="00093ACD"/>
    <w:rsid w:val="00094031"/>
    <w:rsid w:val="00096C7A"/>
    <w:rsid w:val="00096E9D"/>
    <w:rsid w:val="000B39E5"/>
    <w:rsid w:val="000B722B"/>
    <w:rsid w:val="000D6798"/>
    <w:rsid w:val="000E5B6F"/>
    <w:rsid w:val="000F318B"/>
    <w:rsid w:val="000F62CC"/>
    <w:rsid w:val="000F66B9"/>
    <w:rsid w:val="000F79CF"/>
    <w:rsid w:val="001039C5"/>
    <w:rsid w:val="0010496C"/>
    <w:rsid w:val="00117FA5"/>
    <w:rsid w:val="00120DBA"/>
    <w:rsid w:val="00126ED2"/>
    <w:rsid w:val="00132C23"/>
    <w:rsid w:val="0014570B"/>
    <w:rsid w:val="00147B98"/>
    <w:rsid w:val="00152B54"/>
    <w:rsid w:val="0015381F"/>
    <w:rsid w:val="00153EED"/>
    <w:rsid w:val="00156CB1"/>
    <w:rsid w:val="001628F6"/>
    <w:rsid w:val="00173583"/>
    <w:rsid w:val="00174B66"/>
    <w:rsid w:val="001870C3"/>
    <w:rsid w:val="001A168E"/>
    <w:rsid w:val="001A3232"/>
    <w:rsid w:val="001A4B8F"/>
    <w:rsid w:val="001B0A43"/>
    <w:rsid w:val="001B28C6"/>
    <w:rsid w:val="001B5176"/>
    <w:rsid w:val="001C4ABA"/>
    <w:rsid w:val="001C553E"/>
    <w:rsid w:val="001C6146"/>
    <w:rsid w:val="001C6262"/>
    <w:rsid w:val="001C6D42"/>
    <w:rsid w:val="001D26EB"/>
    <w:rsid w:val="001D6447"/>
    <w:rsid w:val="001D64D2"/>
    <w:rsid w:val="001F45F1"/>
    <w:rsid w:val="002006CB"/>
    <w:rsid w:val="0020491D"/>
    <w:rsid w:val="0020774F"/>
    <w:rsid w:val="00207CDE"/>
    <w:rsid w:val="00212A50"/>
    <w:rsid w:val="002214D9"/>
    <w:rsid w:val="00223D26"/>
    <w:rsid w:val="0023057F"/>
    <w:rsid w:val="002358E0"/>
    <w:rsid w:val="00240532"/>
    <w:rsid w:val="00240FCE"/>
    <w:rsid w:val="00242E63"/>
    <w:rsid w:val="00246FC3"/>
    <w:rsid w:val="00255FC5"/>
    <w:rsid w:val="0025600D"/>
    <w:rsid w:val="002608BB"/>
    <w:rsid w:val="00265230"/>
    <w:rsid w:val="00272075"/>
    <w:rsid w:val="00281992"/>
    <w:rsid w:val="00281B76"/>
    <w:rsid w:val="00282C49"/>
    <w:rsid w:val="0029753E"/>
    <w:rsid w:val="002A7A5C"/>
    <w:rsid w:val="002A7A84"/>
    <w:rsid w:val="002B3736"/>
    <w:rsid w:val="002C7365"/>
    <w:rsid w:val="002D5DE1"/>
    <w:rsid w:val="002D627A"/>
    <w:rsid w:val="002F27DA"/>
    <w:rsid w:val="002F4011"/>
    <w:rsid w:val="003015C2"/>
    <w:rsid w:val="0030227D"/>
    <w:rsid w:val="00302B07"/>
    <w:rsid w:val="003100CD"/>
    <w:rsid w:val="0031367F"/>
    <w:rsid w:val="00327411"/>
    <w:rsid w:val="00334C83"/>
    <w:rsid w:val="003454AB"/>
    <w:rsid w:val="00345801"/>
    <w:rsid w:val="00356790"/>
    <w:rsid w:val="00356A48"/>
    <w:rsid w:val="00357CD1"/>
    <w:rsid w:val="0036203E"/>
    <w:rsid w:val="00370C4D"/>
    <w:rsid w:val="00372231"/>
    <w:rsid w:val="00375026"/>
    <w:rsid w:val="003751B4"/>
    <w:rsid w:val="00382D6B"/>
    <w:rsid w:val="00397A95"/>
    <w:rsid w:val="003A12FC"/>
    <w:rsid w:val="003B06C6"/>
    <w:rsid w:val="003B2D58"/>
    <w:rsid w:val="003B321C"/>
    <w:rsid w:val="003B3B2C"/>
    <w:rsid w:val="003C3A9B"/>
    <w:rsid w:val="003D0E40"/>
    <w:rsid w:val="003D139B"/>
    <w:rsid w:val="003E1BE5"/>
    <w:rsid w:val="003E2ED9"/>
    <w:rsid w:val="003E5C0B"/>
    <w:rsid w:val="003E6CA9"/>
    <w:rsid w:val="003F2261"/>
    <w:rsid w:val="003F3655"/>
    <w:rsid w:val="003F3C96"/>
    <w:rsid w:val="003F63A6"/>
    <w:rsid w:val="00404351"/>
    <w:rsid w:val="0041346D"/>
    <w:rsid w:val="004154D3"/>
    <w:rsid w:val="004172C2"/>
    <w:rsid w:val="004201BB"/>
    <w:rsid w:val="00421BE7"/>
    <w:rsid w:val="00435ABB"/>
    <w:rsid w:val="00436C49"/>
    <w:rsid w:val="00441DA4"/>
    <w:rsid w:val="004611F8"/>
    <w:rsid w:val="00462414"/>
    <w:rsid w:val="004731A7"/>
    <w:rsid w:val="00483FD2"/>
    <w:rsid w:val="00486D63"/>
    <w:rsid w:val="00486DC5"/>
    <w:rsid w:val="00492FB2"/>
    <w:rsid w:val="0049417A"/>
    <w:rsid w:val="004A2F5F"/>
    <w:rsid w:val="004A375A"/>
    <w:rsid w:val="004B2D49"/>
    <w:rsid w:val="004B567A"/>
    <w:rsid w:val="004C0A22"/>
    <w:rsid w:val="004C2814"/>
    <w:rsid w:val="004C5B7F"/>
    <w:rsid w:val="004C7DA8"/>
    <w:rsid w:val="004E5EE3"/>
    <w:rsid w:val="004F4662"/>
    <w:rsid w:val="004F572F"/>
    <w:rsid w:val="004F6950"/>
    <w:rsid w:val="004F7E12"/>
    <w:rsid w:val="0050593B"/>
    <w:rsid w:val="0051030E"/>
    <w:rsid w:val="00512318"/>
    <w:rsid w:val="00512C4B"/>
    <w:rsid w:val="005234F6"/>
    <w:rsid w:val="0052465B"/>
    <w:rsid w:val="00531A46"/>
    <w:rsid w:val="00532EE5"/>
    <w:rsid w:val="00537FC4"/>
    <w:rsid w:val="00546AE9"/>
    <w:rsid w:val="00551F3D"/>
    <w:rsid w:val="00553D3F"/>
    <w:rsid w:val="0056433C"/>
    <w:rsid w:val="005658F1"/>
    <w:rsid w:val="00570F27"/>
    <w:rsid w:val="005717A9"/>
    <w:rsid w:val="00573F34"/>
    <w:rsid w:val="00581B14"/>
    <w:rsid w:val="005904F9"/>
    <w:rsid w:val="00591960"/>
    <w:rsid w:val="005A0661"/>
    <w:rsid w:val="005A3C6B"/>
    <w:rsid w:val="005A4195"/>
    <w:rsid w:val="005B249E"/>
    <w:rsid w:val="005B3D2E"/>
    <w:rsid w:val="005B7164"/>
    <w:rsid w:val="005C3B0A"/>
    <w:rsid w:val="005D3D3B"/>
    <w:rsid w:val="005D418F"/>
    <w:rsid w:val="005D7FE2"/>
    <w:rsid w:val="005E7109"/>
    <w:rsid w:val="005F5BBF"/>
    <w:rsid w:val="005F6085"/>
    <w:rsid w:val="0060521E"/>
    <w:rsid w:val="006065D7"/>
    <w:rsid w:val="00613330"/>
    <w:rsid w:val="00623CB5"/>
    <w:rsid w:val="006326AA"/>
    <w:rsid w:val="006339B4"/>
    <w:rsid w:val="006466AB"/>
    <w:rsid w:val="0064690A"/>
    <w:rsid w:val="006479DB"/>
    <w:rsid w:val="00647DE4"/>
    <w:rsid w:val="006512CA"/>
    <w:rsid w:val="00652382"/>
    <w:rsid w:val="00652C88"/>
    <w:rsid w:val="00655C16"/>
    <w:rsid w:val="00666E58"/>
    <w:rsid w:val="006727F8"/>
    <w:rsid w:val="00674C7A"/>
    <w:rsid w:val="00682FFE"/>
    <w:rsid w:val="006A0118"/>
    <w:rsid w:val="006B1118"/>
    <w:rsid w:val="006B3ADA"/>
    <w:rsid w:val="006B3B92"/>
    <w:rsid w:val="006C069A"/>
    <w:rsid w:val="006C59FC"/>
    <w:rsid w:val="006E2D5C"/>
    <w:rsid w:val="006E5BA4"/>
    <w:rsid w:val="006E6B72"/>
    <w:rsid w:val="006E75AA"/>
    <w:rsid w:val="006F3811"/>
    <w:rsid w:val="006F3AEE"/>
    <w:rsid w:val="006F517A"/>
    <w:rsid w:val="006F5189"/>
    <w:rsid w:val="00704D6E"/>
    <w:rsid w:val="00715731"/>
    <w:rsid w:val="00720E76"/>
    <w:rsid w:val="00723D3F"/>
    <w:rsid w:val="00724E57"/>
    <w:rsid w:val="00742BFB"/>
    <w:rsid w:val="0074431F"/>
    <w:rsid w:val="0074495A"/>
    <w:rsid w:val="007468A8"/>
    <w:rsid w:val="00755B3B"/>
    <w:rsid w:val="00757D94"/>
    <w:rsid w:val="0076258D"/>
    <w:rsid w:val="00765697"/>
    <w:rsid w:val="00772E3F"/>
    <w:rsid w:val="0077544F"/>
    <w:rsid w:val="00780178"/>
    <w:rsid w:val="00780E77"/>
    <w:rsid w:val="00782D5E"/>
    <w:rsid w:val="00783265"/>
    <w:rsid w:val="007859FE"/>
    <w:rsid w:val="00790BD3"/>
    <w:rsid w:val="00791C84"/>
    <w:rsid w:val="00792305"/>
    <w:rsid w:val="00797337"/>
    <w:rsid w:val="007A2056"/>
    <w:rsid w:val="007B1236"/>
    <w:rsid w:val="007B46B7"/>
    <w:rsid w:val="007B5ECB"/>
    <w:rsid w:val="007B79C8"/>
    <w:rsid w:val="007B7ABE"/>
    <w:rsid w:val="007C0E84"/>
    <w:rsid w:val="007C1D14"/>
    <w:rsid w:val="007C2AF0"/>
    <w:rsid w:val="007C5A4E"/>
    <w:rsid w:val="007D7E74"/>
    <w:rsid w:val="007F697A"/>
    <w:rsid w:val="0080004B"/>
    <w:rsid w:val="00805B79"/>
    <w:rsid w:val="008060D5"/>
    <w:rsid w:val="00811B12"/>
    <w:rsid w:val="00815AE6"/>
    <w:rsid w:val="0082213F"/>
    <w:rsid w:val="008226E6"/>
    <w:rsid w:val="00823595"/>
    <w:rsid w:val="008266EC"/>
    <w:rsid w:val="00833FFA"/>
    <w:rsid w:val="00841BF3"/>
    <w:rsid w:val="008517C5"/>
    <w:rsid w:val="00857C16"/>
    <w:rsid w:val="00870018"/>
    <w:rsid w:val="008818E5"/>
    <w:rsid w:val="00885B44"/>
    <w:rsid w:val="00885C11"/>
    <w:rsid w:val="008864C6"/>
    <w:rsid w:val="00890C2E"/>
    <w:rsid w:val="0089134D"/>
    <w:rsid w:val="00892CDD"/>
    <w:rsid w:val="008A25C8"/>
    <w:rsid w:val="008A270B"/>
    <w:rsid w:val="008A5EF2"/>
    <w:rsid w:val="008C3623"/>
    <w:rsid w:val="008C773C"/>
    <w:rsid w:val="008D09C0"/>
    <w:rsid w:val="008D3A98"/>
    <w:rsid w:val="008D3F77"/>
    <w:rsid w:val="008D6953"/>
    <w:rsid w:val="008E5824"/>
    <w:rsid w:val="008F2EE3"/>
    <w:rsid w:val="00901730"/>
    <w:rsid w:val="00902373"/>
    <w:rsid w:val="009028C2"/>
    <w:rsid w:val="009035FF"/>
    <w:rsid w:val="00906359"/>
    <w:rsid w:val="009075E1"/>
    <w:rsid w:val="0091231C"/>
    <w:rsid w:val="0092244B"/>
    <w:rsid w:val="009231A6"/>
    <w:rsid w:val="009332ED"/>
    <w:rsid w:val="00934894"/>
    <w:rsid w:val="00935C50"/>
    <w:rsid w:val="00937DEE"/>
    <w:rsid w:val="009417E9"/>
    <w:rsid w:val="00943D05"/>
    <w:rsid w:val="00952F19"/>
    <w:rsid w:val="00955C71"/>
    <w:rsid w:val="00956C54"/>
    <w:rsid w:val="00961B26"/>
    <w:rsid w:val="00967060"/>
    <w:rsid w:val="009702F3"/>
    <w:rsid w:val="00980D0B"/>
    <w:rsid w:val="00991E13"/>
    <w:rsid w:val="00996634"/>
    <w:rsid w:val="009A3305"/>
    <w:rsid w:val="009A5101"/>
    <w:rsid w:val="009A52CC"/>
    <w:rsid w:val="009A56E1"/>
    <w:rsid w:val="009B0527"/>
    <w:rsid w:val="009C050C"/>
    <w:rsid w:val="009C0F83"/>
    <w:rsid w:val="009C254A"/>
    <w:rsid w:val="009C3F98"/>
    <w:rsid w:val="009C6540"/>
    <w:rsid w:val="009D05DD"/>
    <w:rsid w:val="009E3617"/>
    <w:rsid w:val="009E5F03"/>
    <w:rsid w:val="009E6760"/>
    <w:rsid w:val="009F49E7"/>
    <w:rsid w:val="009F5FEC"/>
    <w:rsid w:val="00A00708"/>
    <w:rsid w:val="00A121C9"/>
    <w:rsid w:val="00A220FA"/>
    <w:rsid w:val="00A2653C"/>
    <w:rsid w:val="00A32096"/>
    <w:rsid w:val="00A35C37"/>
    <w:rsid w:val="00A43947"/>
    <w:rsid w:val="00A45EC5"/>
    <w:rsid w:val="00A50AFF"/>
    <w:rsid w:val="00A51B30"/>
    <w:rsid w:val="00A5566B"/>
    <w:rsid w:val="00A5779E"/>
    <w:rsid w:val="00A61031"/>
    <w:rsid w:val="00A654DC"/>
    <w:rsid w:val="00A75734"/>
    <w:rsid w:val="00A91DE1"/>
    <w:rsid w:val="00AB6786"/>
    <w:rsid w:val="00AB7E9A"/>
    <w:rsid w:val="00AC1933"/>
    <w:rsid w:val="00AC7F56"/>
    <w:rsid w:val="00AD6AFE"/>
    <w:rsid w:val="00AE15C0"/>
    <w:rsid w:val="00AF12FF"/>
    <w:rsid w:val="00AF3D42"/>
    <w:rsid w:val="00B05FB1"/>
    <w:rsid w:val="00B062AA"/>
    <w:rsid w:val="00B07305"/>
    <w:rsid w:val="00B10B04"/>
    <w:rsid w:val="00B11B28"/>
    <w:rsid w:val="00B13540"/>
    <w:rsid w:val="00B1395B"/>
    <w:rsid w:val="00B16C7F"/>
    <w:rsid w:val="00B20C97"/>
    <w:rsid w:val="00B22854"/>
    <w:rsid w:val="00B27570"/>
    <w:rsid w:val="00B326E2"/>
    <w:rsid w:val="00B344CC"/>
    <w:rsid w:val="00B3605C"/>
    <w:rsid w:val="00B40282"/>
    <w:rsid w:val="00B41F70"/>
    <w:rsid w:val="00B44EB1"/>
    <w:rsid w:val="00B55E37"/>
    <w:rsid w:val="00B61DD4"/>
    <w:rsid w:val="00B668EF"/>
    <w:rsid w:val="00B7025C"/>
    <w:rsid w:val="00B73417"/>
    <w:rsid w:val="00B769C5"/>
    <w:rsid w:val="00B844EC"/>
    <w:rsid w:val="00B85F0B"/>
    <w:rsid w:val="00B9655D"/>
    <w:rsid w:val="00B97560"/>
    <w:rsid w:val="00BA2FD5"/>
    <w:rsid w:val="00BB26CC"/>
    <w:rsid w:val="00BC527C"/>
    <w:rsid w:val="00BD0ECC"/>
    <w:rsid w:val="00BD1CBA"/>
    <w:rsid w:val="00BD2CAB"/>
    <w:rsid w:val="00BD2E75"/>
    <w:rsid w:val="00BD772B"/>
    <w:rsid w:val="00BE67E1"/>
    <w:rsid w:val="00C013B6"/>
    <w:rsid w:val="00C07F58"/>
    <w:rsid w:val="00C10714"/>
    <w:rsid w:val="00C107D4"/>
    <w:rsid w:val="00C10CE1"/>
    <w:rsid w:val="00C11C7D"/>
    <w:rsid w:val="00C15441"/>
    <w:rsid w:val="00C21C57"/>
    <w:rsid w:val="00C23F57"/>
    <w:rsid w:val="00C27779"/>
    <w:rsid w:val="00C30449"/>
    <w:rsid w:val="00C448ED"/>
    <w:rsid w:val="00C53530"/>
    <w:rsid w:val="00C5379F"/>
    <w:rsid w:val="00C57957"/>
    <w:rsid w:val="00C618BE"/>
    <w:rsid w:val="00C61AF2"/>
    <w:rsid w:val="00C62B15"/>
    <w:rsid w:val="00C6532C"/>
    <w:rsid w:val="00C7344F"/>
    <w:rsid w:val="00C7767C"/>
    <w:rsid w:val="00C811F0"/>
    <w:rsid w:val="00C92575"/>
    <w:rsid w:val="00CA0BD3"/>
    <w:rsid w:val="00CA6D0F"/>
    <w:rsid w:val="00CB246A"/>
    <w:rsid w:val="00CB335E"/>
    <w:rsid w:val="00CB488C"/>
    <w:rsid w:val="00CB4BF1"/>
    <w:rsid w:val="00CB7117"/>
    <w:rsid w:val="00CC73FE"/>
    <w:rsid w:val="00CD154F"/>
    <w:rsid w:val="00CD3A84"/>
    <w:rsid w:val="00CD3F0E"/>
    <w:rsid w:val="00CD56B9"/>
    <w:rsid w:val="00CE3B2F"/>
    <w:rsid w:val="00CE6F14"/>
    <w:rsid w:val="00CF2AB0"/>
    <w:rsid w:val="00CF460D"/>
    <w:rsid w:val="00D002EC"/>
    <w:rsid w:val="00D03007"/>
    <w:rsid w:val="00D03CA4"/>
    <w:rsid w:val="00D07CED"/>
    <w:rsid w:val="00D122D7"/>
    <w:rsid w:val="00D13A60"/>
    <w:rsid w:val="00D21671"/>
    <w:rsid w:val="00D32C61"/>
    <w:rsid w:val="00D35C14"/>
    <w:rsid w:val="00D41A34"/>
    <w:rsid w:val="00D50F64"/>
    <w:rsid w:val="00D53B9D"/>
    <w:rsid w:val="00D556A8"/>
    <w:rsid w:val="00D56229"/>
    <w:rsid w:val="00D565B5"/>
    <w:rsid w:val="00D62A38"/>
    <w:rsid w:val="00D65A10"/>
    <w:rsid w:val="00D74B9E"/>
    <w:rsid w:val="00D8483E"/>
    <w:rsid w:val="00D90995"/>
    <w:rsid w:val="00D959B4"/>
    <w:rsid w:val="00DA32AF"/>
    <w:rsid w:val="00DA3FC2"/>
    <w:rsid w:val="00DA4685"/>
    <w:rsid w:val="00DA47D9"/>
    <w:rsid w:val="00DA66C5"/>
    <w:rsid w:val="00DA7B5C"/>
    <w:rsid w:val="00DC478D"/>
    <w:rsid w:val="00DC5124"/>
    <w:rsid w:val="00DD1D23"/>
    <w:rsid w:val="00DD3E93"/>
    <w:rsid w:val="00DD4BED"/>
    <w:rsid w:val="00DF00E0"/>
    <w:rsid w:val="00DF3321"/>
    <w:rsid w:val="00DF382A"/>
    <w:rsid w:val="00E0086B"/>
    <w:rsid w:val="00E01AA1"/>
    <w:rsid w:val="00E028B7"/>
    <w:rsid w:val="00E05AA3"/>
    <w:rsid w:val="00E10D19"/>
    <w:rsid w:val="00E16666"/>
    <w:rsid w:val="00E23DE5"/>
    <w:rsid w:val="00E31ABC"/>
    <w:rsid w:val="00E34212"/>
    <w:rsid w:val="00E4136B"/>
    <w:rsid w:val="00E42B72"/>
    <w:rsid w:val="00E434DE"/>
    <w:rsid w:val="00E453C9"/>
    <w:rsid w:val="00E56D1E"/>
    <w:rsid w:val="00E5733F"/>
    <w:rsid w:val="00E5734C"/>
    <w:rsid w:val="00E66697"/>
    <w:rsid w:val="00E70E29"/>
    <w:rsid w:val="00E73E0C"/>
    <w:rsid w:val="00E7756B"/>
    <w:rsid w:val="00E87650"/>
    <w:rsid w:val="00E917BE"/>
    <w:rsid w:val="00E91A9E"/>
    <w:rsid w:val="00E952B5"/>
    <w:rsid w:val="00EA2322"/>
    <w:rsid w:val="00EA7481"/>
    <w:rsid w:val="00EB0024"/>
    <w:rsid w:val="00EC2E50"/>
    <w:rsid w:val="00EC3766"/>
    <w:rsid w:val="00EC5058"/>
    <w:rsid w:val="00EC7305"/>
    <w:rsid w:val="00EC75AB"/>
    <w:rsid w:val="00EC7F12"/>
    <w:rsid w:val="00ED19DF"/>
    <w:rsid w:val="00ED31C1"/>
    <w:rsid w:val="00ED71AC"/>
    <w:rsid w:val="00EE1BC2"/>
    <w:rsid w:val="00EE7E45"/>
    <w:rsid w:val="00EF1021"/>
    <w:rsid w:val="00EF6432"/>
    <w:rsid w:val="00EF79AB"/>
    <w:rsid w:val="00F12851"/>
    <w:rsid w:val="00F21052"/>
    <w:rsid w:val="00F26E63"/>
    <w:rsid w:val="00F47E90"/>
    <w:rsid w:val="00F50E74"/>
    <w:rsid w:val="00F556C2"/>
    <w:rsid w:val="00F570D9"/>
    <w:rsid w:val="00F600C1"/>
    <w:rsid w:val="00F6103E"/>
    <w:rsid w:val="00F612E1"/>
    <w:rsid w:val="00F6306D"/>
    <w:rsid w:val="00F63094"/>
    <w:rsid w:val="00F6327C"/>
    <w:rsid w:val="00F67202"/>
    <w:rsid w:val="00F6720D"/>
    <w:rsid w:val="00F726CD"/>
    <w:rsid w:val="00F83543"/>
    <w:rsid w:val="00F8447A"/>
    <w:rsid w:val="00F90B38"/>
    <w:rsid w:val="00F91D2E"/>
    <w:rsid w:val="00FA0FED"/>
    <w:rsid w:val="00FA342A"/>
    <w:rsid w:val="00FA79AE"/>
    <w:rsid w:val="00FC21EE"/>
    <w:rsid w:val="00FC3FAF"/>
    <w:rsid w:val="00FC4218"/>
    <w:rsid w:val="00FC4DEF"/>
    <w:rsid w:val="00FC666F"/>
    <w:rsid w:val="00FD0FCB"/>
    <w:rsid w:val="00FD1555"/>
    <w:rsid w:val="00FD4609"/>
    <w:rsid w:val="00FE28A3"/>
    <w:rsid w:val="00FE2C04"/>
    <w:rsid w:val="00FE7C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8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nhideWhenUsed/>
    <w:qFormat/>
    <w:rsid w:val="00C9257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D556A8"/>
    <w:pPr>
      <w:keepNext/>
      <w:spacing w:after="0" w:line="240" w:lineRule="auto"/>
      <w:jc w:val="center"/>
      <w:outlineLvl w:val="3"/>
    </w:pPr>
    <w:rPr>
      <w:rFonts w:ascii="Times New Roman" w:eastAsia="Times New Roman" w:hAnsi="Times New Roman" w:cs="Times New Roman"/>
      <w:sz w:val="36"/>
      <w:szCs w:val="20"/>
      <w:lang w:val="x-none" w:eastAsia="x-none"/>
    </w:rPr>
  </w:style>
  <w:style w:type="paragraph" w:styleId="Ttulo5">
    <w:name w:val="heading 5"/>
    <w:basedOn w:val="Normal"/>
    <w:next w:val="Normal"/>
    <w:link w:val="Ttulo5Char"/>
    <w:unhideWhenUsed/>
    <w:qFormat/>
    <w:rsid w:val="00C9257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D556A8"/>
    <w:pPr>
      <w:keepNext/>
      <w:spacing w:after="0" w:line="240" w:lineRule="auto"/>
      <w:outlineLvl w:val="5"/>
    </w:pPr>
    <w:rPr>
      <w:rFonts w:ascii="Arial" w:eastAsia="Arial Unicode MS" w:hAnsi="Arial" w:cs="Times New Roman"/>
      <w:b/>
      <w:bCs/>
      <w:sz w:val="24"/>
      <w:szCs w:val="20"/>
      <w:lang w:val="x-none" w:eastAsia="x-none"/>
    </w:rPr>
  </w:style>
  <w:style w:type="paragraph" w:styleId="Ttulo7">
    <w:name w:val="heading 7"/>
    <w:basedOn w:val="Normal"/>
    <w:next w:val="Normal"/>
    <w:link w:val="Ttulo7Char"/>
    <w:qFormat/>
    <w:rsid w:val="00D556A8"/>
    <w:pPr>
      <w:keepNext/>
      <w:spacing w:after="0" w:line="240" w:lineRule="auto"/>
      <w:outlineLvl w:val="6"/>
    </w:pPr>
    <w:rPr>
      <w:rFonts w:ascii="Times New Roman" w:eastAsia="Times New Roman" w:hAnsi="Times New Roman" w:cs="Times New Roman"/>
      <w:b/>
      <w:bCs/>
      <w:sz w:val="32"/>
      <w:szCs w:val="24"/>
      <w:lang w:val="x-none" w:eastAsia="x-none"/>
    </w:rPr>
  </w:style>
  <w:style w:type="paragraph" w:styleId="Ttulo8">
    <w:name w:val="heading 8"/>
    <w:basedOn w:val="Normal"/>
    <w:next w:val="Normal"/>
    <w:link w:val="Ttulo8Char"/>
    <w:qFormat/>
    <w:rsid w:val="00D556A8"/>
    <w:pPr>
      <w:keepNext/>
      <w:spacing w:after="0" w:line="240" w:lineRule="auto"/>
      <w:jc w:val="both"/>
      <w:outlineLvl w:val="7"/>
    </w:pPr>
    <w:rPr>
      <w:rFonts w:ascii="Times New Roman" w:eastAsia="Times New Roman" w:hAnsi="Times New Roman" w:cs="Times New Roman"/>
      <w:b/>
      <w:bCs/>
      <w:i/>
      <w:iCs/>
      <w:sz w:val="28"/>
      <w:szCs w:val="24"/>
      <w:lang w:val="x-none" w:eastAsia="x-none"/>
    </w:rPr>
  </w:style>
  <w:style w:type="paragraph" w:styleId="Ttulo9">
    <w:name w:val="heading 9"/>
    <w:basedOn w:val="Normal"/>
    <w:next w:val="Normal"/>
    <w:link w:val="Ttulo9Char"/>
    <w:qFormat/>
    <w:rsid w:val="00D556A8"/>
    <w:pPr>
      <w:keepNext/>
      <w:spacing w:after="0" w:line="240" w:lineRule="auto"/>
      <w:jc w:val="center"/>
      <w:outlineLvl w:val="8"/>
    </w:pPr>
    <w:rPr>
      <w:rFonts w:ascii="Albertus Medium" w:eastAsia="Times New Roman" w:hAnsi="Albertus Medium" w:cs="Times New Roman"/>
      <w:b/>
      <w:bCs/>
      <w:sz w:val="28"/>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aliases w:val=" Char"/>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Pr>
      <w:b/>
      <w:bCs/>
    </w:rPr>
  </w:style>
  <w:style w:type="paragraph" w:customStyle="1" w:styleId="textojustificado">
    <w:name w:val="texto_justificado"/>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List I Paragraph,Parágrafo com marcador - inserir marcador,Parágrafo_2,Segundo,Texto,Título 10,Marca 1,Lista Paragrafo em Preto,Corpo Texto"/>
    <w:basedOn w:val="Normal"/>
    <w:link w:val="PargrafodaListaChar"/>
    <w:uiPriority w:val="34"/>
    <w:qFormat/>
    <w:pPr>
      <w:ind w:left="720"/>
      <w:contextualSpacing/>
    </w:pPr>
  </w:style>
  <w:style w:type="paragraph" w:styleId="Textodebalo">
    <w:name w:val="Balloon Text"/>
    <w:basedOn w:val="Normal"/>
    <w:link w:val="TextodebaloChar"/>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Pr>
      <w:rFonts w:ascii="Tahoma" w:hAnsi="Tahoma" w:cs="Tahoma"/>
      <w:sz w:val="16"/>
      <w:szCs w:val="16"/>
    </w:rPr>
  </w:style>
  <w:style w:type="paragraph" w:customStyle="1" w:styleId="coment1">
    <w:name w:val="coment1"/>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Pr>
      <w:color w:val="0000FF"/>
      <w:u w:val="single"/>
    </w:rPr>
  </w:style>
  <w:style w:type="paragraph" w:customStyle="1" w:styleId="itemnivel2">
    <w:name w:val="item_nivel2"/>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u-paragraph">
    <w:name w:val="dou-paragraph"/>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Citao">
    <w:name w:val="Quote"/>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Pr>
      <w:rFonts w:ascii="Arial" w:eastAsia="Calibri" w:hAnsi="Arial" w:cs="Tahoma"/>
      <w:i/>
      <w:iCs/>
      <w:color w:val="000000"/>
      <w:sz w:val="20"/>
      <w:szCs w:val="24"/>
      <w:shd w:val="clear" w:color="auto" w:fill="FFFFCC"/>
    </w:rPr>
  </w:style>
  <w:style w:type="paragraph" w:customStyle="1" w:styleId="Standard">
    <w:name w:val="Standar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Normal"/>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Estilo2">
    <w:name w:val="Estilo2"/>
    <w:basedOn w:val="Normal"/>
    <w:link w:val="Estilo2Char"/>
    <w:uiPriority w:val="1"/>
    <w:pPr>
      <w:widowControl w:val="0"/>
      <w:autoSpaceDE w:val="0"/>
      <w:autoSpaceDN w:val="0"/>
      <w:spacing w:after="0" w:line="240" w:lineRule="auto"/>
    </w:pPr>
    <w:rPr>
      <w:rFonts w:eastAsia="Verdana" w:cs="Verdana"/>
      <w:sz w:val="30"/>
      <w:lang w:val="pt-PT"/>
    </w:rPr>
  </w:style>
  <w:style w:type="character" w:customStyle="1" w:styleId="Estilo2Char">
    <w:name w:val="Estilo2 Char"/>
    <w:basedOn w:val="Fontepargpadro"/>
    <w:link w:val="Estilo2"/>
    <w:uiPriority w:val="1"/>
    <w:rPr>
      <w:rFonts w:eastAsia="Verdana" w:cs="Verdana"/>
      <w:sz w:val="30"/>
      <w:lang w:val="pt-PT"/>
    </w:rPr>
  </w:style>
  <w:style w:type="character" w:customStyle="1" w:styleId="PargrafodaListaChar">
    <w:name w:val="Parágrafo da Lista Char"/>
    <w:aliases w:val="List I Paragraph Char,Parágrafo com marcador - inserir marcador Char,Parágrafo_2 Char,Segundo Char,Texto Char,Título 10 Char,Marca 1 Char,Lista Paragrafo em Preto Char,Corpo Texto Char"/>
    <w:link w:val="PargrafodaLista"/>
    <w:uiPriority w:val="34"/>
    <w:qFormat/>
    <w:locked/>
  </w:style>
  <w:style w:type="paragraph" w:styleId="Textodenotaderodap">
    <w:name w:val="footnote text"/>
    <w:basedOn w:val="Normal"/>
    <w:link w:val="TextodenotaderodapChar"/>
    <w:uiPriority w:val="99"/>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Pr>
      <w:sz w:val="20"/>
      <w:szCs w:val="20"/>
    </w:rPr>
  </w:style>
  <w:style w:type="character" w:styleId="Refdenotaderodap">
    <w:name w:val="footnote reference"/>
    <w:basedOn w:val="Fontepargpadro"/>
    <w:uiPriority w:val="99"/>
    <w:unhideWhenUsed/>
    <w:rPr>
      <w:vertAlign w:val="superscript"/>
    </w:rPr>
  </w:style>
  <w:style w:type="paragraph" w:styleId="Corpodetexto">
    <w:name w:val="Body Text"/>
    <w:basedOn w:val="Normal"/>
    <w:link w:val="CorpodetextoChar"/>
    <w:uiPriority w:val="99"/>
    <w:qFormat/>
    <w:pPr>
      <w:widowControl w:val="0"/>
      <w:autoSpaceDE w:val="0"/>
      <w:autoSpaceDN w:val="0"/>
      <w:spacing w:after="0" w:line="240" w:lineRule="auto"/>
    </w:pPr>
    <w:rPr>
      <w:rFonts w:ascii="Verdana" w:eastAsia="Verdana" w:hAnsi="Verdana" w:cs="Verdana"/>
      <w:sz w:val="18"/>
      <w:szCs w:val="18"/>
      <w:lang w:val="pt-PT"/>
    </w:rPr>
  </w:style>
  <w:style w:type="character" w:customStyle="1" w:styleId="CorpodetextoChar">
    <w:name w:val="Corpo de texto Char"/>
    <w:basedOn w:val="Fontepargpadro"/>
    <w:link w:val="Corpodetexto"/>
    <w:uiPriority w:val="99"/>
    <w:rPr>
      <w:rFonts w:ascii="Verdana" w:eastAsia="Verdana" w:hAnsi="Verdana" w:cs="Verdana"/>
      <w:sz w:val="18"/>
      <w:szCs w:val="18"/>
      <w:lang w:val="pt-PT"/>
    </w:rPr>
  </w:style>
  <w:style w:type="paragraph" w:customStyle="1" w:styleId="Textbody">
    <w:name w:val="Text body"/>
    <w:basedOn w:val="Standard"/>
    <w:pPr>
      <w:widowControl w:val="0"/>
      <w:spacing w:after="140" w:line="288" w:lineRule="auto"/>
    </w:pPr>
    <w:rPr>
      <w:rFonts w:ascii="Liberation Serif" w:eastAsia="SimSun" w:hAnsi="Liberation Serif" w:cs="Mangal"/>
      <w:lang w:bidi="hi-IN"/>
    </w:r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paragraph" w:styleId="Cabealho">
    <w:name w:val="header"/>
    <w:aliases w:val="Cabeçalho1"/>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uiPriority w:val="99"/>
  </w:style>
  <w:style w:type="paragraph" w:styleId="Rodap">
    <w:name w:val="footer"/>
    <w:basedOn w:val="Normal"/>
    <w:link w:val="RodapChar"/>
    <w:unhideWhenUsed/>
    <w:pPr>
      <w:tabs>
        <w:tab w:val="center" w:pos="4252"/>
        <w:tab w:val="right" w:pos="8504"/>
      </w:tabs>
      <w:spacing w:after="0" w:line="240" w:lineRule="auto"/>
    </w:pPr>
  </w:style>
  <w:style w:type="character" w:customStyle="1" w:styleId="RodapChar">
    <w:name w:val="Rodapé Char"/>
    <w:basedOn w:val="Fontepargpadro"/>
    <w:link w:val="Rodap"/>
  </w:style>
  <w:style w:type="paragraph" w:styleId="Textodecomentrio">
    <w:name w:val="annotation text"/>
    <w:basedOn w:val="Normal"/>
    <w:link w:val="TextodecomentrioChar"/>
    <w:uiPriority w:val="99"/>
    <w:unhideWhenUsed/>
    <w:qFormat/>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qFormat/>
    <w:rPr>
      <w:rFonts w:ascii="Times New Roman" w:eastAsia="Times New Roman" w:hAnsi="Times New Roman" w:cs="Times New Roman"/>
      <w:sz w:val="20"/>
      <w:szCs w:val="20"/>
      <w:lang w:eastAsia="pt-BR"/>
    </w:rPr>
  </w:style>
  <w:style w:type="paragraph" w:customStyle="1" w:styleId="Nivel01">
    <w:name w:val="Nivel 01"/>
    <w:basedOn w:val="Ttulo1"/>
    <w:next w:val="Normal"/>
    <w:link w:val="Nivel01Char"/>
    <w:qFormat/>
    <w:pPr>
      <w:tabs>
        <w:tab w:val="left" w:pos="567"/>
      </w:tabs>
      <w:spacing w:line="240" w:lineRule="auto"/>
      <w:jc w:val="both"/>
    </w:pPr>
    <w:rPr>
      <w:rFonts w:ascii="Arial" w:hAnsi="Arial" w:cs="Arial"/>
      <w:b/>
      <w:bCs/>
      <w:color w:val="auto"/>
      <w:sz w:val="20"/>
      <w:szCs w:val="20"/>
      <w:lang w:eastAsia="pt-BR"/>
    </w:rPr>
  </w:style>
  <w:style w:type="paragraph" w:customStyle="1" w:styleId="Nivel2">
    <w:name w:val="Nivel 2"/>
    <w:basedOn w:val="Normal"/>
    <w:link w:val="Nivel2Char"/>
    <w:qFormat/>
    <w:p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p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pPr>
      <w:numPr>
        <w:ilvl w:val="3"/>
      </w:numPr>
      <w:ind w:left="851"/>
    </w:pPr>
    <w:rPr>
      <w:color w:val="auto"/>
    </w:rPr>
  </w:style>
  <w:style w:type="paragraph" w:customStyle="1" w:styleId="Nivel5">
    <w:name w:val="Nivel 5"/>
    <w:basedOn w:val="Nivel4"/>
    <w:qFormat/>
    <w:pPr>
      <w:numPr>
        <w:ilvl w:val="4"/>
      </w:numPr>
      <w:ind w:left="1276"/>
    </w:pPr>
  </w:style>
  <w:style w:type="character" w:customStyle="1" w:styleId="Nivel2Char">
    <w:name w:val="Nivel 2 Char"/>
    <w:basedOn w:val="Fontepargpadro"/>
    <w:link w:val="Nivel2"/>
    <w:locked/>
    <w:rPr>
      <w:rFonts w:ascii="Arial" w:eastAsiaTheme="minorEastAsia" w:hAnsi="Arial" w:cs="Arial"/>
      <w:color w:val="000000"/>
      <w:sz w:val="20"/>
      <w:szCs w:val="20"/>
      <w:lang w:eastAsia="pt-BR"/>
    </w:rPr>
  </w:style>
  <w:style w:type="character" w:customStyle="1" w:styleId="Ttulo1Char">
    <w:name w:val="Título 1 Char"/>
    <w:basedOn w:val="Fontepargpadro"/>
    <w:link w:val="Ttulo1"/>
    <w:rPr>
      <w:rFonts w:asciiTheme="majorHAnsi" w:eastAsiaTheme="majorEastAsia" w:hAnsiTheme="majorHAnsi" w:cstheme="majorBidi"/>
      <w:color w:val="365F91" w:themeColor="accent1" w:themeShade="BF"/>
      <w:sz w:val="32"/>
      <w:szCs w:val="32"/>
    </w:rPr>
  </w:style>
  <w:style w:type="character" w:customStyle="1" w:styleId="Nivel01Char">
    <w:name w:val="Nivel 01 Char"/>
    <w:basedOn w:val="Ttulo1Char"/>
    <w:link w:val="Nivel01"/>
    <w:rPr>
      <w:rFonts w:ascii="Arial" w:eastAsiaTheme="majorEastAsia" w:hAnsi="Arial" w:cs="Arial"/>
      <w:b/>
      <w:bCs/>
      <w:color w:val="365F91" w:themeColor="accent1" w:themeShade="BF"/>
      <w:sz w:val="20"/>
      <w:szCs w:val="20"/>
      <w:lang w:eastAsia="pt-BR"/>
    </w:rPr>
  </w:style>
  <w:style w:type="paragraph" w:customStyle="1" w:styleId="PADRO">
    <w:name w:val="PADRÃO"/>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citao2">
    <w:name w:val="citação 2"/>
    <w:basedOn w:val="Citao"/>
    <w:link w:val="citao2Char"/>
    <w:qFormat/>
    <w:rPr>
      <w:szCs w:val="20"/>
    </w:rPr>
  </w:style>
  <w:style w:type="character" w:customStyle="1" w:styleId="citao2Char">
    <w:name w:val="citação 2 Char"/>
    <w:basedOn w:val="CitaoChar"/>
    <w:link w:val="citao2"/>
    <w:rPr>
      <w:rFonts w:ascii="Arial" w:eastAsia="Calibri" w:hAnsi="Arial" w:cs="Tahoma"/>
      <w:i/>
      <w:iCs/>
      <w:color w:val="000000"/>
      <w:sz w:val="20"/>
      <w:szCs w:val="20"/>
      <w:shd w:val="clear" w:color="auto" w:fill="FFFFCC"/>
    </w:rPr>
  </w:style>
  <w:style w:type="character" w:styleId="HiperlinkVisitado">
    <w:name w:val="FollowedHyperlink"/>
    <w:basedOn w:val="Fontepargpadro"/>
    <w:uiPriority w:val="99"/>
    <w:semiHidden/>
    <w:unhideWhenUsed/>
    <w:rPr>
      <w:color w:val="800080" w:themeColor="followedHyperlink"/>
      <w:u w:val="single"/>
    </w:rPr>
  </w:style>
  <w:style w:type="character" w:customStyle="1" w:styleId="MenoPendente1">
    <w:name w:val="Menção Pendente1"/>
    <w:basedOn w:val="Fontepargpadro"/>
    <w:uiPriority w:val="99"/>
    <w:semiHidden/>
    <w:unhideWhenUsed/>
    <w:rPr>
      <w:color w:val="605E5C"/>
      <w:shd w:val="clear" w:color="auto" w:fill="E1DFDD"/>
    </w:rPr>
  </w:style>
  <w:style w:type="numbering" w:customStyle="1" w:styleId="EstiloImportado72">
    <w:name w:val="Estilo Importado 72"/>
    <w:pPr>
      <w:numPr>
        <w:numId w:val="4"/>
      </w:numPr>
    </w:pPr>
  </w:style>
  <w:style w:type="character" w:customStyle="1" w:styleId="Ttulo2Char">
    <w:name w:val="Título 2 Char"/>
    <w:basedOn w:val="Fontepargpadro"/>
    <w:link w:val="Ttulo2"/>
    <w:rPr>
      <w:rFonts w:asciiTheme="majorHAnsi" w:eastAsiaTheme="majorEastAsia" w:hAnsiTheme="majorHAnsi" w:cstheme="majorBidi"/>
      <w:color w:val="365F91" w:themeColor="accent1" w:themeShade="BF"/>
      <w:sz w:val="26"/>
      <w:szCs w:val="26"/>
    </w:rPr>
  </w:style>
  <w:style w:type="character" w:customStyle="1" w:styleId="Nivel4Char">
    <w:name w:val="Nivel 4 Char"/>
    <w:basedOn w:val="Fontepargpadro"/>
    <w:link w:val="Nivel4"/>
    <w:rPr>
      <w:rFonts w:ascii="Arial" w:eastAsiaTheme="minorEastAsia" w:hAnsi="Arial" w:cs="Arial"/>
      <w:sz w:val="20"/>
      <w:szCs w:val="20"/>
      <w:lang w:eastAsia="pt-BR"/>
    </w:rPr>
  </w:style>
  <w:style w:type="paragraph" w:customStyle="1" w:styleId="ou">
    <w:name w:val="ou"/>
    <w:basedOn w:val="PargrafodaLista"/>
    <w:link w:val="ouChar"/>
    <w:qFormat/>
    <w:pPr>
      <w:spacing w:before="60" w:after="60" w:line="259" w:lineRule="auto"/>
      <w:ind w:left="0"/>
      <w:contextualSpacing w:val="0"/>
      <w:jc w:val="center"/>
    </w:pPr>
    <w:rPr>
      <w:rFonts w:ascii="Arial" w:eastAsiaTheme="minorEastAsia" w:hAnsi="Arial" w:cs="Arial"/>
      <w:b/>
      <w:bCs/>
      <w:i/>
      <w:iCs/>
      <w:color w:val="FF0000"/>
      <w:sz w:val="24"/>
      <w:szCs w:val="24"/>
      <w:u w:val="single"/>
      <w:lang w:eastAsia="pt-BR"/>
    </w:rPr>
  </w:style>
  <w:style w:type="character" w:customStyle="1" w:styleId="ouChar">
    <w:name w:val="ou Char"/>
    <w:basedOn w:val="PargrafodaListaChar"/>
    <w:link w:val="ou"/>
    <w:rPr>
      <w:rFonts w:ascii="Arial" w:eastAsiaTheme="minorEastAsia" w:hAnsi="Arial" w:cs="Arial"/>
      <w:b/>
      <w:bCs/>
      <w:i/>
      <w:iCs/>
      <w:color w:val="FF0000"/>
      <w:sz w:val="24"/>
      <w:szCs w:val="24"/>
      <w:u w:val="single"/>
      <w:lang w:eastAsia="pt-BR"/>
    </w:rPr>
  </w:style>
  <w:style w:type="paragraph" w:customStyle="1" w:styleId="Nvel2-Red">
    <w:name w:val="Nível 2 -Red"/>
    <w:basedOn w:val="Nivel2"/>
    <w:link w:val="Nvel2-RedChar"/>
    <w:qFormat/>
    <w:rPr>
      <w:i/>
      <w:iCs/>
      <w:color w:val="FF0000"/>
    </w:rPr>
  </w:style>
  <w:style w:type="paragraph" w:customStyle="1" w:styleId="Nvel3-R">
    <w:name w:val="Nível 3-R"/>
    <w:basedOn w:val="Nivel3"/>
    <w:link w:val="Nvel3-RChar"/>
    <w:qFormat/>
    <w:pPr>
      <w:ind w:left="1800" w:hanging="180"/>
    </w:pPr>
    <w:rPr>
      <w:i/>
      <w:iCs/>
      <w:color w:val="FF0000"/>
    </w:rPr>
  </w:style>
  <w:style w:type="character" w:customStyle="1" w:styleId="Nvel2-RedChar">
    <w:name w:val="Nível 2 -Red Char"/>
    <w:basedOn w:val="Nivel2Char"/>
    <w:link w:val="Nvel2-Red"/>
    <w:rPr>
      <w:rFonts w:ascii="Arial" w:eastAsiaTheme="minorEastAsia" w:hAnsi="Arial" w:cs="Arial"/>
      <w:i/>
      <w:iCs/>
      <w:color w:val="FF0000"/>
      <w:sz w:val="20"/>
      <w:szCs w:val="20"/>
      <w:lang w:eastAsia="pt-BR"/>
    </w:rPr>
  </w:style>
  <w:style w:type="paragraph" w:customStyle="1" w:styleId="Nvel4-R">
    <w:name w:val="Nível 4-R"/>
    <w:basedOn w:val="Nivel4"/>
    <w:link w:val="Nvel4-RChar"/>
    <w:qFormat/>
    <w:pPr>
      <w:numPr>
        <w:ilvl w:val="0"/>
      </w:numPr>
      <w:ind w:left="2520" w:hanging="360"/>
    </w:pPr>
    <w:rPr>
      <w:i/>
      <w:iCs/>
      <w:color w:val="FF0000"/>
    </w:rPr>
  </w:style>
  <w:style w:type="character" w:customStyle="1" w:styleId="Nivel3Char">
    <w:name w:val="Nivel 3 Char"/>
    <w:basedOn w:val="Fontepargpadro"/>
    <w:link w:val="Nivel3"/>
    <w:rPr>
      <w:rFonts w:ascii="Arial" w:eastAsiaTheme="minorEastAsia" w:hAnsi="Arial" w:cs="Arial"/>
      <w:color w:val="000000"/>
      <w:sz w:val="20"/>
      <w:szCs w:val="20"/>
      <w:lang w:eastAsia="pt-BR"/>
    </w:rPr>
  </w:style>
  <w:style w:type="character" w:customStyle="1" w:styleId="Nvel3-RChar">
    <w:name w:val="Nível 3-R Char"/>
    <w:basedOn w:val="Nivel3Char"/>
    <w:link w:val="Nvel3-R"/>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Pr>
      <w:rFonts w:ascii="Arial" w:eastAsiaTheme="minorEastAsia" w:hAnsi="Arial" w:cs="Arial"/>
      <w:i/>
      <w:iCs/>
      <w:color w:val="FF0000"/>
      <w:sz w:val="20"/>
      <w:szCs w:val="20"/>
      <w:lang w:eastAsia="pt-BR"/>
    </w:rPr>
  </w:style>
  <w:style w:type="character" w:customStyle="1" w:styleId="MenoPendente2">
    <w:name w:val="Menção Pendente2"/>
    <w:basedOn w:val="Fontepargpadro"/>
    <w:uiPriority w:val="99"/>
    <w:semiHidden/>
    <w:unhideWhenUsed/>
    <w:rPr>
      <w:color w:val="605E5C"/>
      <w:shd w:val="clear" w:color="auto" w:fill="E1DFDD"/>
    </w:rPr>
  </w:style>
  <w:style w:type="character" w:customStyle="1" w:styleId="MenoPendente3">
    <w:name w:val="Menção Pendente3"/>
    <w:basedOn w:val="Fontepargpadro"/>
    <w:uiPriority w:val="99"/>
    <w:semiHidden/>
    <w:unhideWhenUsed/>
    <w:rsid w:val="00ED71AC"/>
    <w:rPr>
      <w:color w:val="605E5C"/>
      <w:shd w:val="clear" w:color="auto" w:fill="E1DFDD"/>
    </w:rPr>
  </w:style>
  <w:style w:type="character" w:customStyle="1" w:styleId="Ttulo3Char">
    <w:name w:val="Título 3 Char"/>
    <w:basedOn w:val="Fontepargpadro"/>
    <w:link w:val="Ttulo3"/>
    <w:rsid w:val="00C9257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C92575"/>
    <w:rPr>
      <w:rFonts w:asciiTheme="majorHAnsi" w:eastAsiaTheme="majorEastAsia" w:hAnsiTheme="majorHAnsi" w:cstheme="majorBidi"/>
      <w:color w:val="243F60" w:themeColor="accent1" w:themeShade="7F"/>
    </w:rPr>
  </w:style>
  <w:style w:type="table" w:customStyle="1" w:styleId="Tabelacomgrade1">
    <w:name w:val="Tabela com grade1"/>
    <w:basedOn w:val="Tabelanormal"/>
    <w:next w:val="Tabelacomgrade"/>
    <w:uiPriority w:val="59"/>
    <w:rsid w:val="003C3A9B"/>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Fontepargpadro"/>
    <w:uiPriority w:val="99"/>
    <w:semiHidden/>
    <w:unhideWhenUsed/>
    <w:rsid w:val="009E3617"/>
    <w:rPr>
      <w:color w:val="605E5C"/>
      <w:shd w:val="clear" w:color="auto" w:fill="E1DFDD"/>
    </w:rPr>
  </w:style>
  <w:style w:type="character" w:customStyle="1" w:styleId="Ttulo4Char">
    <w:name w:val="Título 4 Char"/>
    <w:basedOn w:val="Fontepargpadro"/>
    <w:link w:val="Ttulo4"/>
    <w:rsid w:val="00D556A8"/>
    <w:rPr>
      <w:rFonts w:ascii="Times New Roman" w:eastAsia="Times New Roman" w:hAnsi="Times New Roman" w:cs="Times New Roman"/>
      <w:sz w:val="36"/>
      <w:szCs w:val="20"/>
      <w:lang w:val="x-none" w:eastAsia="x-none"/>
    </w:rPr>
  </w:style>
  <w:style w:type="character" w:customStyle="1" w:styleId="Ttulo6Char">
    <w:name w:val="Título 6 Char"/>
    <w:basedOn w:val="Fontepargpadro"/>
    <w:link w:val="Ttulo6"/>
    <w:rsid w:val="00D556A8"/>
    <w:rPr>
      <w:rFonts w:ascii="Arial" w:eastAsia="Arial Unicode MS" w:hAnsi="Arial" w:cs="Times New Roman"/>
      <w:b/>
      <w:bCs/>
      <w:sz w:val="24"/>
      <w:szCs w:val="20"/>
      <w:lang w:val="x-none" w:eastAsia="x-none"/>
    </w:rPr>
  </w:style>
  <w:style w:type="character" w:customStyle="1" w:styleId="Ttulo7Char">
    <w:name w:val="Título 7 Char"/>
    <w:basedOn w:val="Fontepargpadro"/>
    <w:link w:val="Ttulo7"/>
    <w:rsid w:val="00D556A8"/>
    <w:rPr>
      <w:rFonts w:ascii="Times New Roman" w:eastAsia="Times New Roman" w:hAnsi="Times New Roman" w:cs="Times New Roman"/>
      <w:b/>
      <w:bCs/>
      <w:sz w:val="32"/>
      <w:szCs w:val="24"/>
      <w:lang w:val="x-none" w:eastAsia="x-none"/>
    </w:rPr>
  </w:style>
  <w:style w:type="character" w:customStyle="1" w:styleId="Ttulo8Char">
    <w:name w:val="Título 8 Char"/>
    <w:basedOn w:val="Fontepargpadro"/>
    <w:link w:val="Ttulo8"/>
    <w:rsid w:val="00D556A8"/>
    <w:rPr>
      <w:rFonts w:ascii="Times New Roman" w:eastAsia="Times New Roman" w:hAnsi="Times New Roman" w:cs="Times New Roman"/>
      <w:b/>
      <w:bCs/>
      <w:i/>
      <w:iCs/>
      <w:sz w:val="28"/>
      <w:szCs w:val="24"/>
      <w:lang w:val="x-none" w:eastAsia="x-none"/>
    </w:rPr>
  </w:style>
  <w:style w:type="character" w:customStyle="1" w:styleId="Ttulo9Char">
    <w:name w:val="Título 9 Char"/>
    <w:basedOn w:val="Fontepargpadro"/>
    <w:link w:val="Ttulo9"/>
    <w:rsid w:val="00D556A8"/>
    <w:rPr>
      <w:rFonts w:ascii="Albertus Medium" w:eastAsia="Times New Roman" w:hAnsi="Albertus Medium" w:cs="Times New Roman"/>
      <w:b/>
      <w:bCs/>
      <w:sz w:val="28"/>
      <w:szCs w:val="20"/>
      <w:lang w:val="x-none" w:eastAsia="x-none"/>
    </w:rPr>
  </w:style>
  <w:style w:type="paragraph" w:styleId="Corpodetexto3">
    <w:name w:val="Body Text 3"/>
    <w:basedOn w:val="Normal"/>
    <w:link w:val="Corpodetexto3Char"/>
    <w:rsid w:val="00D556A8"/>
    <w:pPr>
      <w:spacing w:after="0" w:line="240" w:lineRule="auto"/>
    </w:pPr>
    <w:rPr>
      <w:rFonts w:ascii="Times New Roman" w:eastAsia="Times New Roman" w:hAnsi="Times New Roman" w:cs="Times New Roman"/>
      <w:b/>
      <w:sz w:val="32"/>
      <w:szCs w:val="20"/>
      <w:lang w:val="x-none" w:eastAsia="pt-BR"/>
    </w:rPr>
  </w:style>
  <w:style w:type="character" w:customStyle="1" w:styleId="Corpodetexto3Char">
    <w:name w:val="Corpo de texto 3 Char"/>
    <w:basedOn w:val="Fontepargpadro"/>
    <w:link w:val="Corpodetexto3"/>
    <w:rsid w:val="00D556A8"/>
    <w:rPr>
      <w:rFonts w:ascii="Times New Roman" w:eastAsia="Times New Roman" w:hAnsi="Times New Roman" w:cs="Times New Roman"/>
      <w:b/>
      <w:sz w:val="32"/>
      <w:szCs w:val="20"/>
      <w:lang w:val="x-none" w:eastAsia="pt-BR"/>
    </w:rPr>
  </w:style>
  <w:style w:type="paragraph" w:styleId="Recuodecorpodetexto">
    <w:name w:val="Body Text Indent"/>
    <w:basedOn w:val="Normal"/>
    <w:link w:val="RecuodecorpodetextoChar"/>
    <w:uiPriority w:val="99"/>
    <w:semiHidden/>
    <w:unhideWhenUsed/>
    <w:rsid w:val="00D556A8"/>
    <w:pPr>
      <w:spacing w:after="120" w:line="240" w:lineRule="auto"/>
      <w:ind w:left="283"/>
    </w:pPr>
    <w:rPr>
      <w:rFonts w:ascii="Times New Roman" w:eastAsia="Times New Roman" w:hAnsi="Times New Roman" w:cs="Times New Roman"/>
      <w:bCs/>
      <w:sz w:val="32"/>
      <w:szCs w:val="20"/>
      <w:lang w:val="x-none" w:eastAsia="x-none"/>
    </w:rPr>
  </w:style>
  <w:style w:type="character" w:customStyle="1" w:styleId="RecuodecorpodetextoChar">
    <w:name w:val="Recuo de corpo de texto Char"/>
    <w:basedOn w:val="Fontepargpadro"/>
    <w:link w:val="Recuodecorpodetexto"/>
    <w:uiPriority w:val="99"/>
    <w:semiHidden/>
    <w:rsid w:val="00D556A8"/>
    <w:rPr>
      <w:rFonts w:ascii="Times New Roman" w:eastAsia="Times New Roman" w:hAnsi="Times New Roman" w:cs="Times New Roman"/>
      <w:bCs/>
      <w:sz w:val="32"/>
      <w:szCs w:val="20"/>
      <w:lang w:val="x-none" w:eastAsia="x-none"/>
    </w:rPr>
  </w:style>
  <w:style w:type="paragraph" w:styleId="Corpodetexto2">
    <w:name w:val="Body Text 2"/>
    <w:basedOn w:val="Normal"/>
    <w:link w:val="Corpodetexto2Char"/>
    <w:uiPriority w:val="99"/>
    <w:semiHidden/>
    <w:unhideWhenUsed/>
    <w:rsid w:val="00D556A8"/>
    <w:pPr>
      <w:spacing w:after="120" w:line="480" w:lineRule="auto"/>
    </w:pPr>
    <w:rPr>
      <w:rFonts w:ascii="Times New Roman" w:eastAsia="Times New Roman" w:hAnsi="Times New Roman" w:cs="Times New Roman"/>
      <w:bCs/>
      <w:sz w:val="32"/>
      <w:szCs w:val="20"/>
      <w:lang w:val="x-none" w:eastAsia="x-none"/>
    </w:rPr>
  </w:style>
  <w:style w:type="character" w:customStyle="1" w:styleId="Corpodetexto2Char">
    <w:name w:val="Corpo de texto 2 Char"/>
    <w:basedOn w:val="Fontepargpadro"/>
    <w:link w:val="Corpodetexto2"/>
    <w:uiPriority w:val="99"/>
    <w:semiHidden/>
    <w:rsid w:val="00D556A8"/>
    <w:rPr>
      <w:rFonts w:ascii="Times New Roman" w:eastAsia="Times New Roman" w:hAnsi="Times New Roman" w:cs="Times New Roman"/>
      <w:bCs/>
      <w:sz w:val="32"/>
      <w:szCs w:val="20"/>
      <w:lang w:val="x-none" w:eastAsia="x-none"/>
    </w:rPr>
  </w:style>
  <w:style w:type="character" w:customStyle="1" w:styleId="Recuodecorpodetexto2Char">
    <w:name w:val="Recuo de corpo de texto 2 Char"/>
    <w:link w:val="Recuodecorpodetexto2"/>
    <w:semiHidden/>
    <w:rsid w:val="00D556A8"/>
    <w:rPr>
      <w:rFonts w:ascii="Times New Roman" w:eastAsia="Times New Roman" w:hAnsi="Times New Roman"/>
      <w:sz w:val="24"/>
      <w:szCs w:val="24"/>
    </w:rPr>
  </w:style>
  <w:style w:type="paragraph" w:styleId="Recuodecorpodetexto2">
    <w:name w:val="Body Text Indent 2"/>
    <w:basedOn w:val="Normal"/>
    <w:link w:val="Recuodecorpodetexto2Char"/>
    <w:semiHidden/>
    <w:rsid w:val="00D556A8"/>
    <w:pPr>
      <w:spacing w:after="0" w:line="240" w:lineRule="auto"/>
      <w:ind w:left="2832" w:firstLine="3"/>
      <w:jc w:val="both"/>
    </w:pPr>
    <w:rPr>
      <w:rFonts w:ascii="Times New Roman" w:eastAsia="Times New Roman" w:hAnsi="Times New Roman"/>
      <w:sz w:val="24"/>
      <w:szCs w:val="24"/>
    </w:rPr>
  </w:style>
  <w:style w:type="character" w:customStyle="1" w:styleId="Recuodecorpodetexto2Char1">
    <w:name w:val="Recuo de corpo de texto 2 Char1"/>
    <w:basedOn w:val="Fontepargpadro"/>
    <w:uiPriority w:val="99"/>
    <w:semiHidden/>
    <w:rsid w:val="00D556A8"/>
  </w:style>
  <w:style w:type="character" w:customStyle="1" w:styleId="TextosemFormataoChar">
    <w:name w:val="Texto sem Formatação Char"/>
    <w:link w:val="TextosemFormatao"/>
    <w:semiHidden/>
    <w:rsid w:val="00D556A8"/>
    <w:rPr>
      <w:rFonts w:ascii="Courier New" w:eastAsia="Times New Roman" w:hAnsi="Courier New"/>
    </w:rPr>
  </w:style>
  <w:style w:type="paragraph" w:styleId="TextosemFormatao">
    <w:name w:val="Plain Text"/>
    <w:basedOn w:val="Normal"/>
    <w:link w:val="TextosemFormataoChar"/>
    <w:semiHidden/>
    <w:rsid w:val="00D556A8"/>
    <w:pPr>
      <w:spacing w:after="0" w:line="240" w:lineRule="auto"/>
    </w:pPr>
    <w:rPr>
      <w:rFonts w:ascii="Courier New" w:eastAsia="Times New Roman" w:hAnsi="Courier New"/>
    </w:rPr>
  </w:style>
  <w:style w:type="character" w:customStyle="1" w:styleId="TextosemFormataoChar1">
    <w:name w:val="Texto sem Formatação Char1"/>
    <w:basedOn w:val="Fontepargpadro"/>
    <w:uiPriority w:val="99"/>
    <w:semiHidden/>
    <w:rsid w:val="00D556A8"/>
    <w:rPr>
      <w:rFonts w:ascii="Consolas" w:hAnsi="Consolas"/>
      <w:sz w:val="21"/>
      <w:szCs w:val="21"/>
    </w:rPr>
  </w:style>
  <w:style w:type="paragraph" w:styleId="Recuodecorpodetexto3">
    <w:name w:val="Body Text Indent 3"/>
    <w:basedOn w:val="Normal"/>
    <w:link w:val="Recuodecorpodetexto3Char"/>
    <w:semiHidden/>
    <w:rsid w:val="00D556A8"/>
    <w:pPr>
      <w:widowControl w:val="0"/>
      <w:snapToGrid w:val="0"/>
      <w:spacing w:before="120" w:after="120" w:line="240" w:lineRule="auto"/>
      <w:ind w:firstLine="1134"/>
      <w:jc w:val="both"/>
    </w:pPr>
    <w:rPr>
      <w:rFonts w:ascii="Times New Roman" w:eastAsia="Times New Roman" w:hAnsi="Times New Roman" w:cs="Times New Roman"/>
      <w:color w:val="008000"/>
      <w:sz w:val="24"/>
      <w:szCs w:val="20"/>
      <w:lang w:val="x-none" w:eastAsia="x-none"/>
    </w:rPr>
  </w:style>
  <w:style w:type="character" w:customStyle="1" w:styleId="Recuodecorpodetexto3Char">
    <w:name w:val="Recuo de corpo de texto 3 Char"/>
    <w:basedOn w:val="Fontepargpadro"/>
    <w:link w:val="Recuodecorpodetexto3"/>
    <w:semiHidden/>
    <w:rsid w:val="00D556A8"/>
    <w:rPr>
      <w:rFonts w:ascii="Times New Roman" w:eastAsia="Times New Roman" w:hAnsi="Times New Roman" w:cs="Times New Roman"/>
      <w:color w:val="008000"/>
      <w:sz w:val="24"/>
      <w:szCs w:val="20"/>
      <w:lang w:val="x-none" w:eastAsia="x-none"/>
    </w:rPr>
  </w:style>
  <w:style w:type="paragraph" w:styleId="Ttulo">
    <w:name w:val="Title"/>
    <w:basedOn w:val="Normal"/>
    <w:link w:val="TtuloChar"/>
    <w:qFormat/>
    <w:rsid w:val="00D556A8"/>
    <w:pPr>
      <w:spacing w:after="0" w:line="240" w:lineRule="auto"/>
      <w:jc w:val="center"/>
    </w:pPr>
    <w:rPr>
      <w:rFonts w:ascii="Arial" w:eastAsia="Times New Roman" w:hAnsi="Arial" w:cs="Times New Roman"/>
      <w:b/>
      <w:bCs/>
      <w:szCs w:val="20"/>
      <w:lang w:val="x-none" w:eastAsia="x-none"/>
    </w:rPr>
  </w:style>
  <w:style w:type="character" w:customStyle="1" w:styleId="TtuloChar">
    <w:name w:val="Título Char"/>
    <w:basedOn w:val="Fontepargpadro"/>
    <w:link w:val="Ttulo"/>
    <w:rsid w:val="00D556A8"/>
    <w:rPr>
      <w:rFonts w:ascii="Arial" w:eastAsia="Times New Roman" w:hAnsi="Arial" w:cs="Times New Roman"/>
      <w:b/>
      <w:bCs/>
      <w:szCs w:val="20"/>
      <w:lang w:val="x-none" w:eastAsia="x-none"/>
    </w:rPr>
  </w:style>
  <w:style w:type="paragraph" w:customStyle="1" w:styleId="xl25">
    <w:name w:val="xl25"/>
    <w:basedOn w:val="Normal"/>
    <w:rsid w:val="00D556A8"/>
    <w:pP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26">
    <w:name w:val="xl26"/>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27">
    <w:name w:val="xl27"/>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28">
    <w:name w:val="xl28"/>
    <w:basedOn w:val="Normal"/>
    <w:rsid w:val="00D556A8"/>
    <w:pP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29">
    <w:name w:val="xl29"/>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30">
    <w:name w:val="xl30"/>
    <w:basedOn w:val="Normal"/>
    <w:rsid w:val="00D556A8"/>
    <w:pP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31">
    <w:name w:val="xl31"/>
    <w:basedOn w:val="Normal"/>
    <w:rsid w:val="00D556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2">
    <w:name w:val="xl32"/>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3">
    <w:name w:val="xl33"/>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4">
    <w:name w:val="xl34"/>
    <w:basedOn w:val="Normal"/>
    <w:rsid w:val="00D556A8"/>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35">
    <w:name w:val="xl35"/>
    <w:basedOn w:val="Normal"/>
    <w:rsid w:val="00D556A8"/>
    <w:pP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36">
    <w:name w:val="xl36"/>
    <w:basedOn w:val="Normal"/>
    <w:rsid w:val="00D556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7">
    <w:name w:val="xl37"/>
    <w:basedOn w:val="Normal"/>
    <w:rsid w:val="00D556A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8">
    <w:name w:val="xl38"/>
    <w:basedOn w:val="Normal"/>
    <w:rsid w:val="00D556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9">
    <w:name w:val="xl39"/>
    <w:basedOn w:val="Normal"/>
    <w:rsid w:val="00D556A8"/>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0">
    <w:name w:val="xl40"/>
    <w:basedOn w:val="Normal"/>
    <w:rsid w:val="00D556A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1">
    <w:name w:val="xl41"/>
    <w:basedOn w:val="Normal"/>
    <w:rsid w:val="00D556A8"/>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42">
    <w:name w:val="xl42"/>
    <w:basedOn w:val="Normal"/>
    <w:rsid w:val="00D556A8"/>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43">
    <w:name w:val="xl43"/>
    <w:basedOn w:val="Normal"/>
    <w:rsid w:val="00D556A8"/>
    <w:pPr>
      <w:spacing w:before="100" w:beforeAutospacing="1" w:after="100" w:afterAutospacing="1" w:line="240" w:lineRule="auto"/>
      <w:textAlignment w:val="center"/>
    </w:pPr>
    <w:rPr>
      <w:rFonts w:ascii="Arial" w:eastAsia="Arial Unicode MS" w:hAnsi="Arial" w:cs="Arial"/>
      <w:b/>
      <w:bCs/>
      <w:sz w:val="24"/>
      <w:szCs w:val="24"/>
      <w:lang w:eastAsia="pt-BR"/>
    </w:rPr>
  </w:style>
  <w:style w:type="paragraph" w:customStyle="1" w:styleId="xl44">
    <w:name w:val="xl44"/>
    <w:basedOn w:val="Normal"/>
    <w:rsid w:val="00D556A8"/>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45">
    <w:name w:val="xl45"/>
    <w:basedOn w:val="Normal"/>
    <w:rsid w:val="00D556A8"/>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46">
    <w:name w:val="xl46"/>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7">
    <w:name w:val="xl47"/>
    <w:basedOn w:val="Normal"/>
    <w:rsid w:val="00D556A8"/>
    <w:pPr>
      <w:pBdr>
        <w:top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48">
    <w:name w:val="xl4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9">
    <w:name w:val="xl49"/>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50">
    <w:name w:val="xl50"/>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51">
    <w:name w:val="xl51"/>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52">
    <w:name w:val="xl52"/>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53">
    <w:name w:val="xl53"/>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54">
    <w:name w:val="xl54"/>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b/>
      <w:bCs/>
      <w:sz w:val="24"/>
      <w:szCs w:val="24"/>
      <w:lang w:eastAsia="pt-BR"/>
    </w:rPr>
  </w:style>
  <w:style w:type="paragraph" w:customStyle="1" w:styleId="xl55">
    <w:name w:val="xl55"/>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56">
    <w:name w:val="xl56"/>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57">
    <w:name w:val="xl57"/>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58">
    <w:name w:val="xl58"/>
    <w:basedOn w:val="Normal"/>
    <w:rsid w:val="00D556A8"/>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b/>
      <w:bCs/>
      <w:sz w:val="24"/>
      <w:szCs w:val="24"/>
      <w:lang w:eastAsia="pt-BR"/>
    </w:rPr>
  </w:style>
  <w:style w:type="paragraph" w:customStyle="1" w:styleId="xl59">
    <w:name w:val="xl59"/>
    <w:basedOn w:val="Normal"/>
    <w:rsid w:val="00D556A8"/>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60">
    <w:name w:val="xl60"/>
    <w:basedOn w:val="Normal"/>
    <w:rsid w:val="00D556A8"/>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b/>
      <w:bCs/>
      <w:sz w:val="18"/>
      <w:szCs w:val="18"/>
      <w:lang w:eastAsia="pt-BR"/>
    </w:rPr>
  </w:style>
  <w:style w:type="paragraph" w:customStyle="1" w:styleId="xl61">
    <w:name w:val="xl61"/>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2">
    <w:name w:val="xl62"/>
    <w:basedOn w:val="Normal"/>
    <w:rsid w:val="00D556A8"/>
    <w:pPr>
      <w:pBdr>
        <w:top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3">
    <w:name w:val="xl63"/>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4">
    <w:name w:val="xl64"/>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65">
    <w:name w:val="xl65"/>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6">
    <w:name w:val="xl66"/>
    <w:basedOn w:val="Normal"/>
    <w:rsid w:val="00D556A8"/>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67">
    <w:name w:val="xl67"/>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68">
    <w:name w:val="xl68"/>
    <w:basedOn w:val="Normal"/>
    <w:rsid w:val="00D556A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69">
    <w:name w:val="xl69"/>
    <w:basedOn w:val="Normal"/>
    <w:rsid w:val="00D556A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0">
    <w:name w:val="xl70"/>
    <w:basedOn w:val="Normal"/>
    <w:rsid w:val="00D556A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1">
    <w:name w:val="xl71"/>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72">
    <w:name w:val="xl72"/>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3">
    <w:name w:val="xl73"/>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4">
    <w:name w:val="xl74"/>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75">
    <w:name w:val="xl75"/>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6">
    <w:name w:val="xl76"/>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77">
    <w:name w:val="xl77"/>
    <w:basedOn w:val="Normal"/>
    <w:rsid w:val="00D556A8"/>
    <w:pPr>
      <w:pBdr>
        <w:top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78">
    <w:name w:val="xl7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9">
    <w:name w:val="xl79"/>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80">
    <w:name w:val="xl80"/>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81">
    <w:name w:val="xl81"/>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82">
    <w:name w:val="xl82"/>
    <w:basedOn w:val="Normal"/>
    <w:rsid w:val="00D556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83">
    <w:name w:val="xl83"/>
    <w:basedOn w:val="Normal"/>
    <w:rsid w:val="00D556A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84">
    <w:name w:val="xl84"/>
    <w:basedOn w:val="Normal"/>
    <w:rsid w:val="00D556A8"/>
    <w:pPr>
      <w:pBdr>
        <w:top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85">
    <w:name w:val="xl85"/>
    <w:basedOn w:val="Normal"/>
    <w:rsid w:val="00D556A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86">
    <w:name w:val="xl86"/>
    <w:basedOn w:val="Normal"/>
    <w:rsid w:val="00D556A8"/>
    <w:pPr>
      <w:pBdr>
        <w:top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87">
    <w:name w:val="xl87"/>
    <w:basedOn w:val="Normal"/>
    <w:rsid w:val="00D556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88">
    <w:name w:val="xl88"/>
    <w:basedOn w:val="Normal"/>
    <w:rsid w:val="00D556A8"/>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89">
    <w:name w:val="xl89"/>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90">
    <w:name w:val="xl90"/>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1">
    <w:name w:val="xl91"/>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2">
    <w:name w:val="xl92"/>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3">
    <w:name w:val="xl93"/>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4">
    <w:name w:val="xl94"/>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5">
    <w:name w:val="xl95"/>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6">
    <w:name w:val="xl96"/>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97">
    <w:name w:val="xl97"/>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98">
    <w:name w:val="xl9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99">
    <w:name w:val="xl99"/>
    <w:basedOn w:val="Normal"/>
    <w:rsid w:val="00D556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0">
    <w:name w:val="xl100"/>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01">
    <w:name w:val="xl101"/>
    <w:basedOn w:val="Normal"/>
    <w:rsid w:val="00D556A8"/>
    <w:pPr>
      <w:pBdr>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2">
    <w:name w:val="xl102"/>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3">
    <w:name w:val="xl103"/>
    <w:basedOn w:val="Normal"/>
    <w:rsid w:val="00D556A8"/>
    <w:pPr>
      <w:pBdr>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4">
    <w:name w:val="xl104"/>
    <w:basedOn w:val="Normal"/>
    <w:rsid w:val="00D556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5">
    <w:name w:val="xl105"/>
    <w:basedOn w:val="Normal"/>
    <w:rsid w:val="00D556A8"/>
    <w:pPr>
      <w:pBdr>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6">
    <w:name w:val="xl106"/>
    <w:basedOn w:val="Normal"/>
    <w:rsid w:val="00D556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7">
    <w:name w:val="xl107"/>
    <w:basedOn w:val="Normal"/>
    <w:rsid w:val="00D556A8"/>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8">
    <w:name w:val="xl10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09">
    <w:name w:val="xl109"/>
    <w:basedOn w:val="Normal"/>
    <w:rsid w:val="00D556A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10">
    <w:name w:val="xl110"/>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1">
    <w:name w:val="xl111"/>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2">
    <w:name w:val="xl112"/>
    <w:basedOn w:val="Normal"/>
    <w:rsid w:val="00D556A8"/>
    <w:pPr>
      <w:pBdr>
        <w:top w:val="single" w:sz="8"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13">
    <w:name w:val="xl113"/>
    <w:basedOn w:val="Normal"/>
    <w:rsid w:val="00D556A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114">
    <w:name w:val="xl114"/>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5">
    <w:name w:val="xl115"/>
    <w:basedOn w:val="Normal"/>
    <w:rsid w:val="00D556A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16">
    <w:name w:val="xl116"/>
    <w:basedOn w:val="Normal"/>
    <w:rsid w:val="00D556A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17">
    <w:name w:val="xl117"/>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18">
    <w:name w:val="xl118"/>
    <w:basedOn w:val="Normal"/>
    <w:rsid w:val="00D556A8"/>
    <w:pPr>
      <w:pBdr>
        <w:top w:val="single" w:sz="8"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19">
    <w:name w:val="xl119"/>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0">
    <w:name w:val="xl120"/>
    <w:basedOn w:val="Normal"/>
    <w:rsid w:val="00D556A8"/>
    <w:pPr>
      <w:pBdr>
        <w:top w:val="single" w:sz="8"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1">
    <w:name w:val="xl121"/>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2">
    <w:name w:val="xl122"/>
    <w:basedOn w:val="Normal"/>
    <w:rsid w:val="00D556A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3">
    <w:name w:val="xl123"/>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4">
    <w:name w:val="xl124"/>
    <w:basedOn w:val="Normal"/>
    <w:rsid w:val="00D556A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5">
    <w:name w:val="xl125"/>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6">
    <w:name w:val="xl126"/>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27">
    <w:name w:val="xl127"/>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28">
    <w:name w:val="xl128"/>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129">
    <w:name w:val="xl129"/>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30">
    <w:name w:val="xl130"/>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Arial Unicode MS" w:hAnsi="Arial Narrow" w:cs="Arial Unicode MS"/>
      <w:sz w:val="24"/>
      <w:szCs w:val="24"/>
      <w:lang w:eastAsia="pt-BR"/>
    </w:rPr>
  </w:style>
  <w:style w:type="paragraph" w:customStyle="1" w:styleId="xl131">
    <w:name w:val="xl131"/>
    <w:basedOn w:val="Normal"/>
    <w:rsid w:val="00D556A8"/>
    <w:pPr>
      <w:pBdr>
        <w:top w:val="single" w:sz="4" w:space="0" w:color="auto"/>
        <w:lef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32">
    <w:name w:val="xl132"/>
    <w:basedOn w:val="Normal"/>
    <w:rsid w:val="00D556A8"/>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33">
    <w:name w:val="xl133"/>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34">
    <w:name w:val="xl134"/>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Narrow" w:eastAsia="Arial Unicode MS" w:hAnsi="Arial Narrow" w:cs="Arial Unicode MS"/>
      <w:b/>
      <w:bCs/>
      <w:sz w:val="24"/>
      <w:szCs w:val="24"/>
      <w:lang w:eastAsia="pt-BR"/>
    </w:rPr>
  </w:style>
  <w:style w:type="paragraph" w:customStyle="1" w:styleId="xl135">
    <w:name w:val="xl135"/>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Narrow" w:eastAsia="Arial Unicode MS" w:hAnsi="Arial Narrow" w:cs="Arial Unicode MS"/>
      <w:sz w:val="24"/>
      <w:szCs w:val="24"/>
      <w:lang w:eastAsia="pt-BR"/>
    </w:rPr>
  </w:style>
  <w:style w:type="paragraph" w:customStyle="1" w:styleId="xl136">
    <w:name w:val="xl136"/>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Narrow" w:eastAsia="Arial Unicode MS" w:hAnsi="Arial Narrow" w:cs="Arial Unicode MS"/>
      <w:b/>
      <w:bCs/>
      <w:sz w:val="24"/>
      <w:szCs w:val="24"/>
      <w:lang w:eastAsia="pt-BR"/>
    </w:rPr>
  </w:style>
  <w:style w:type="paragraph" w:customStyle="1" w:styleId="xl137">
    <w:name w:val="xl137"/>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Narrow" w:eastAsia="Arial Unicode MS" w:hAnsi="Arial Narrow" w:cs="Arial Unicode MS"/>
      <w:sz w:val="24"/>
      <w:szCs w:val="24"/>
      <w:lang w:eastAsia="pt-BR"/>
    </w:rPr>
  </w:style>
  <w:style w:type="paragraph" w:customStyle="1" w:styleId="xl138">
    <w:name w:val="xl138"/>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Arial Unicode MS" w:hAnsi="Arial Narrow" w:cs="Arial Unicode MS"/>
      <w:sz w:val="24"/>
      <w:szCs w:val="24"/>
      <w:lang w:eastAsia="pt-BR"/>
    </w:rPr>
  </w:style>
  <w:style w:type="paragraph" w:customStyle="1" w:styleId="xl139">
    <w:name w:val="xl139"/>
    <w:basedOn w:val="Normal"/>
    <w:rsid w:val="00D556A8"/>
    <w:pPr>
      <w:pBdr>
        <w:left w:val="single" w:sz="4"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0">
    <w:name w:val="xl140"/>
    <w:basedOn w:val="Normal"/>
    <w:rsid w:val="00D556A8"/>
    <w:pPr>
      <w:pBdr>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41">
    <w:name w:val="xl141"/>
    <w:basedOn w:val="Normal"/>
    <w:rsid w:val="00D556A8"/>
    <w:pPr>
      <w:pBdr>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2">
    <w:name w:val="xl142"/>
    <w:basedOn w:val="Normal"/>
    <w:rsid w:val="00D556A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3">
    <w:name w:val="xl143"/>
    <w:basedOn w:val="Normal"/>
    <w:rsid w:val="00D556A8"/>
    <w:pPr>
      <w:pBdr>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4">
    <w:name w:val="xl144"/>
    <w:basedOn w:val="Normal"/>
    <w:rsid w:val="00D556A8"/>
    <w:pPr>
      <w:pBdr>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5">
    <w:name w:val="xl145"/>
    <w:basedOn w:val="Normal"/>
    <w:rsid w:val="00D556A8"/>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6">
    <w:name w:val="xl146"/>
    <w:basedOn w:val="Normal"/>
    <w:rsid w:val="00D556A8"/>
    <w:pPr>
      <w:pBdr>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7">
    <w:name w:val="xl147"/>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48">
    <w:name w:val="xl14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149">
    <w:name w:val="xl149"/>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0">
    <w:name w:val="xl150"/>
    <w:basedOn w:val="Normal"/>
    <w:rsid w:val="00D556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1">
    <w:name w:val="xl151"/>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2">
    <w:name w:val="xl152"/>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53">
    <w:name w:val="xl153"/>
    <w:basedOn w:val="Normal"/>
    <w:rsid w:val="00D556A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4">
    <w:name w:val="xl154"/>
    <w:basedOn w:val="Normal"/>
    <w:rsid w:val="00D556A8"/>
    <w:pPr>
      <w:pBdr>
        <w:top w:val="single" w:sz="8" w:space="0" w:color="auto"/>
        <w:bottom w:val="single" w:sz="8"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55">
    <w:name w:val="xl155"/>
    <w:basedOn w:val="Normal"/>
    <w:rsid w:val="00D556A8"/>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156">
    <w:name w:val="xl156"/>
    <w:basedOn w:val="Normal"/>
    <w:rsid w:val="00D556A8"/>
    <w:pPr>
      <w:pBdr>
        <w:lef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57">
    <w:name w:val="xl157"/>
    <w:basedOn w:val="Normal"/>
    <w:rsid w:val="00D556A8"/>
    <w:pPr>
      <w:pBdr>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58">
    <w:name w:val="xl158"/>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59">
    <w:name w:val="xl159"/>
    <w:basedOn w:val="Normal"/>
    <w:rsid w:val="00D556A8"/>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60">
    <w:name w:val="xl160"/>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61">
    <w:name w:val="xl161"/>
    <w:basedOn w:val="Normal"/>
    <w:rsid w:val="00D556A8"/>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62">
    <w:name w:val="xl162"/>
    <w:basedOn w:val="Normal"/>
    <w:rsid w:val="00D556A8"/>
    <w:pPr>
      <w:pBdr>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63">
    <w:name w:val="xl163"/>
    <w:basedOn w:val="Normal"/>
    <w:rsid w:val="00D556A8"/>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164">
    <w:name w:val="xl164"/>
    <w:basedOn w:val="Normal"/>
    <w:rsid w:val="00D556A8"/>
    <w:pPr>
      <w:pBdr>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65">
    <w:name w:val="xl165"/>
    <w:basedOn w:val="Normal"/>
    <w:rsid w:val="00D556A8"/>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66">
    <w:name w:val="xl166"/>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7">
    <w:name w:val="xl167"/>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8">
    <w:name w:val="xl168"/>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9">
    <w:name w:val="xl169"/>
    <w:basedOn w:val="Normal"/>
    <w:rsid w:val="00D556A8"/>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70">
    <w:name w:val="xl170"/>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171">
    <w:name w:val="xl171"/>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72">
    <w:name w:val="xl172"/>
    <w:basedOn w:val="Normal"/>
    <w:rsid w:val="00D556A8"/>
    <w:pPr>
      <w:pBdr>
        <w:lef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3">
    <w:name w:val="xl173"/>
    <w:basedOn w:val="Normal"/>
    <w:rsid w:val="00D556A8"/>
    <w:pPr>
      <w:pBdr>
        <w:left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74">
    <w:name w:val="xl174"/>
    <w:basedOn w:val="Normal"/>
    <w:rsid w:val="00D556A8"/>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75">
    <w:name w:val="xl175"/>
    <w:basedOn w:val="Normal"/>
    <w:rsid w:val="00D556A8"/>
    <w:pPr>
      <w:pBdr>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6">
    <w:name w:val="xl176"/>
    <w:basedOn w:val="Normal"/>
    <w:rsid w:val="00D556A8"/>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7">
    <w:name w:val="xl177"/>
    <w:basedOn w:val="Normal"/>
    <w:rsid w:val="00D556A8"/>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78">
    <w:name w:val="xl178"/>
    <w:basedOn w:val="Normal"/>
    <w:rsid w:val="00D556A8"/>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179">
    <w:name w:val="xl179"/>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styleId="Subttulo">
    <w:name w:val="Subtitle"/>
    <w:basedOn w:val="Normal"/>
    <w:link w:val="SubttuloChar1"/>
    <w:qFormat/>
    <w:rsid w:val="00D556A8"/>
    <w:pPr>
      <w:spacing w:after="0" w:line="240" w:lineRule="auto"/>
      <w:jc w:val="both"/>
    </w:pPr>
    <w:rPr>
      <w:rFonts w:ascii="Arial" w:eastAsia="Times New Roman" w:hAnsi="Arial" w:cs="Times New Roman"/>
      <w:b/>
      <w:bCs/>
      <w:sz w:val="24"/>
      <w:szCs w:val="24"/>
      <w:lang w:val="x-none" w:eastAsia="x-none"/>
    </w:rPr>
  </w:style>
  <w:style w:type="character" w:customStyle="1" w:styleId="SubttuloChar">
    <w:name w:val="Subtítulo Char"/>
    <w:basedOn w:val="Fontepargpadro"/>
    <w:rsid w:val="00D556A8"/>
    <w:rPr>
      <w:rFonts w:eastAsiaTheme="minorEastAsia"/>
      <w:color w:val="5A5A5A" w:themeColor="text1" w:themeTint="A5"/>
      <w:spacing w:val="15"/>
    </w:rPr>
  </w:style>
  <w:style w:type="character" w:customStyle="1" w:styleId="SubttuloChar1">
    <w:name w:val="Subtítulo Char1"/>
    <w:link w:val="Subttulo"/>
    <w:rsid w:val="00D556A8"/>
    <w:rPr>
      <w:rFonts w:ascii="Arial" w:eastAsia="Times New Roman" w:hAnsi="Arial" w:cs="Times New Roman"/>
      <w:b/>
      <w:bCs/>
      <w:sz w:val="24"/>
      <w:szCs w:val="24"/>
      <w:lang w:val="x-none" w:eastAsia="x-none"/>
    </w:rPr>
  </w:style>
  <w:style w:type="paragraph" w:customStyle="1" w:styleId="Corpodetexto31">
    <w:name w:val="Corpo de texto 31"/>
    <w:basedOn w:val="Normal"/>
    <w:rsid w:val="00D556A8"/>
    <w:pPr>
      <w:widowControl w:val="0"/>
      <w:spacing w:after="0" w:line="240" w:lineRule="auto"/>
      <w:jc w:val="both"/>
    </w:pPr>
    <w:rPr>
      <w:rFonts w:ascii="Times New Roman" w:eastAsia="Times New Roman" w:hAnsi="Times New Roman" w:cs="Times New Roman"/>
      <w:sz w:val="20"/>
      <w:szCs w:val="20"/>
      <w:lang w:eastAsia="pt-BR"/>
    </w:rPr>
  </w:style>
  <w:style w:type="paragraph" w:customStyle="1" w:styleId="Corpodotexto">
    <w:name w:val="Corpo do texto"/>
    <w:rsid w:val="00D556A8"/>
    <w:pPr>
      <w:snapToGrid w:val="0"/>
      <w:spacing w:after="0" w:line="240" w:lineRule="auto"/>
      <w:jc w:val="both"/>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D556A8"/>
    <w:pPr>
      <w:suppressAutoHyphens/>
      <w:spacing w:after="0" w:line="240" w:lineRule="auto"/>
      <w:jc w:val="both"/>
    </w:pPr>
    <w:rPr>
      <w:rFonts w:ascii="Arial" w:eastAsia="Times New Roman" w:hAnsi="Arial" w:cs="Times New Roman"/>
      <w:color w:val="000000"/>
      <w:sz w:val="20"/>
      <w:szCs w:val="20"/>
      <w:lang w:eastAsia="ar-SA"/>
    </w:rPr>
  </w:style>
  <w:style w:type="paragraph" w:customStyle="1" w:styleId="Textoembloco1">
    <w:name w:val="Texto em bloco1"/>
    <w:basedOn w:val="Normal"/>
    <w:rsid w:val="00D556A8"/>
    <w:pPr>
      <w:suppressAutoHyphens/>
      <w:spacing w:after="0" w:line="240" w:lineRule="auto"/>
      <w:ind w:left="993" w:right="48" w:hanging="567"/>
      <w:jc w:val="both"/>
    </w:pPr>
    <w:rPr>
      <w:rFonts w:ascii="Times New Roman" w:eastAsia="Times New Roman" w:hAnsi="Times New Roman" w:cs="Times New Roman"/>
      <w:color w:val="000000"/>
      <w:szCs w:val="20"/>
      <w:lang w:eastAsia="ar-SA"/>
    </w:rPr>
  </w:style>
  <w:style w:type="paragraph" w:customStyle="1" w:styleId="Recuodecorpodetexto21">
    <w:name w:val="Recuo de corpo de texto 21"/>
    <w:basedOn w:val="Normal"/>
    <w:rsid w:val="00D556A8"/>
    <w:pPr>
      <w:suppressAutoHyphens/>
      <w:spacing w:after="0" w:line="240" w:lineRule="auto"/>
      <w:ind w:firstLine="1134"/>
      <w:jc w:val="both"/>
    </w:pPr>
    <w:rPr>
      <w:rFonts w:ascii="Arial" w:eastAsia="Times New Roman" w:hAnsi="Arial" w:cs="Times New Roman"/>
      <w:szCs w:val="20"/>
      <w:lang w:eastAsia="ar-SA"/>
    </w:rPr>
  </w:style>
  <w:style w:type="paragraph" w:customStyle="1" w:styleId="1recuo">
    <w:name w:val="1º recuo"/>
    <w:rsid w:val="00D556A8"/>
    <w:pPr>
      <w:tabs>
        <w:tab w:val="left" w:pos="454"/>
      </w:tabs>
      <w:suppressAutoHyphens/>
      <w:snapToGrid w:val="0"/>
      <w:spacing w:after="0" w:line="240" w:lineRule="auto"/>
      <w:ind w:left="454" w:hanging="454"/>
      <w:jc w:val="both"/>
    </w:pPr>
    <w:rPr>
      <w:rFonts w:ascii="Times New Roman" w:eastAsia="Arial" w:hAnsi="Times New Roman" w:cs="Times New Roman"/>
      <w:sz w:val="24"/>
      <w:szCs w:val="20"/>
      <w:lang w:eastAsia="ar-SA"/>
    </w:rPr>
  </w:style>
  <w:style w:type="paragraph" w:customStyle="1" w:styleId="2recuo-d">
    <w:name w:val="2 º recuo-d"/>
    <w:basedOn w:val="Normal"/>
    <w:rsid w:val="00D556A8"/>
    <w:pPr>
      <w:tabs>
        <w:tab w:val="left" w:pos="1134"/>
      </w:tabs>
      <w:suppressAutoHyphens/>
      <w:snapToGrid w:val="0"/>
      <w:spacing w:after="0" w:line="240" w:lineRule="auto"/>
      <w:ind w:left="1134" w:hanging="709"/>
      <w:jc w:val="both"/>
    </w:pPr>
    <w:rPr>
      <w:rFonts w:ascii="Times New Roman" w:eastAsia="Times New Roman" w:hAnsi="Times New Roman" w:cs="Times New Roman"/>
      <w:sz w:val="24"/>
      <w:szCs w:val="20"/>
      <w:lang w:eastAsia="ar-SA"/>
    </w:rPr>
  </w:style>
  <w:style w:type="paragraph" w:customStyle="1" w:styleId="2recuo-b">
    <w:name w:val="2º recuo-b"/>
    <w:basedOn w:val="1recuo"/>
    <w:rsid w:val="00D556A8"/>
    <w:pPr>
      <w:tabs>
        <w:tab w:val="left" w:pos="737"/>
      </w:tabs>
      <w:ind w:left="737" w:hanging="283"/>
    </w:pPr>
  </w:style>
  <w:style w:type="paragraph" w:customStyle="1" w:styleId="3recuo">
    <w:name w:val="3º recuo"/>
    <w:basedOn w:val="2recuo-b"/>
    <w:rsid w:val="00D556A8"/>
    <w:pPr>
      <w:tabs>
        <w:tab w:val="left" w:pos="1361"/>
      </w:tabs>
      <w:ind w:left="1361"/>
    </w:pPr>
  </w:style>
  <w:style w:type="paragraph" w:customStyle="1" w:styleId="Recuodecorpodetexto31">
    <w:name w:val="Recuo de corpo de texto 31"/>
    <w:basedOn w:val="Normal"/>
    <w:rsid w:val="00D556A8"/>
    <w:pPr>
      <w:tabs>
        <w:tab w:val="left" w:pos="9214"/>
      </w:tabs>
      <w:suppressAutoHyphens/>
      <w:spacing w:after="0" w:line="240" w:lineRule="auto"/>
      <w:ind w:firstLine="1701"/>
      <w:jc w:val="both"/>
    </w:pPr>
    <w:rPr>
      <w:rFonts w:ascii="Arial" w:eastAsia="Times New Roman" w:hAnsi="Arial" w:cs="Times New Roman"/>
      <w:szCs w:val="20"/>
      <w:lang w:eastAsia="ar-SA"/>
    </w:rPr>
  </w:style>
  <w:style w:type="paragraph" w:customStyle="1" w:styleId="Recuodecorpodetexto22">
    <w:name w:val="Recuo de corpo de texto 22"/>
    <w:basedOn w:val="Normal"/>
    <w:rsid w:val="00D556A8"/>
    <w:pPr>
      <w:widowControl w:val="0"/>
      <w:suppressAutoHyphens/>
      <w:spacing w:after="0" w:line="240" w:lineRule="auto"/>
      <w:ind w:left="3402"/>
      <w:jc w:val="both"/>
    </w:pPr>
    <w:rPr>
      <w:rFonts w:ascii="Times New Roman" w:eastAsia="Times New Roman" w:hAnsi="Times New Roman" w:cs="Times New Roman"/>
      <w:b/>
      <w:i/>
      <w:sz w:val="24"/>
      <w:szCs w:val="20"/>
      <w:lang w:eastAsia="ar-SA"/>
    </w:rPr>
  </w:style>
  <w:style w:type="paragraph" w:customStyle="1" w:styleId="Corpodetexto22">
    <w:name w:val="Corpo de texto 22"/>
    <w:basedOn w:val="Normal"/>
    <w:rsid w:val="00D556A8"/>
    <w:pPr>
      <w:widowControl w:val="0"/>
      <w:suppressAutoHyphens/>
      <w:spacing w:after="0" w:line="240" w:lineRule="auto"/>
      <w:ind w:firstLine="708"/>
      <w:jc w:val="both"/>
    </w:pPr>
    <w:rPr>
      <w:rFonts w:ascii="Times New Roman" w:eastAsia="Times New Roman" w:hAnsi="Times New Roman" w:cs="Times New Roman"/>
      <w:sz w:val="24"/>
      <w:szCs w:val="20"/>
      <w:lang w:eastAsia="ar-SA"/>
    </w:rPr>
  </w:style>
  <w:style w:type="character" w:customStyle="1" w:styleId="AssuntodocomentrioChar">
    <w:name w:val="Assunto do comentário Char"/>
    <w:link w:val="Assuntodocomentrio"/>
    <w:uiPriority w:val="99"/>
    <w:semiHidden/>
    <w:rsid w:val="00D556A8"/>
    <w:rPr>
      <w:rFonts w:ascii="Times New Roman" w:eastAsia="Times New Roman" w:hAnsi="Times New Roman"/>
      <w:b/>
      <w:bCs/>
    </w:rPr>
  </w:style>
  <w:style w:type="paragraph" w:styleId="Assuntodocomentrio">
    <w:name w:val="annotation subject"/>
    <w:basedOn w:val="Textodecomentrio"/>
    <w:next w:val="Textodecomentrio"/>
    <w:link w:val="AssuntodocomentrioChar"/>
    <w:uiPriority w:val="99"/>
    <w:semiHidden/>
    <w:unhideWhenUsed/>
    <w:rsid w:val="00D556A8"/>
    <w:rPr>
      <w:rFonts w:cstheme="minorBidi"/>
      <w:b/>
      <w:bCs/>
      <w:sz w:val="22"/>
      <w:szCs w:val="22"/>
      <w:lang w:eastAsia="en-US"/>
    </w:rPr>
  </w:style>
  <w:style w:type="character" w:customStyle="1" w:styleId="AssuntodocomentrioChar1">
    <w:name w:val="Assunto do comentário Char1"/>
    <w:basedOn w:val="TextodecomentrioChar"/>
    <w:uiPriority w:val="99"/>
    <w:semiHidden/>
    <w:rsid w:val="00D556A8"/>
    <w:rPr>
      <w:rFonts w:ascii="Times New Roman" w:eastAsia="Times New Roman" w:hAnsi="Times New Roman" w:cs="Times New Roman"/>
      <w:b/>
      <w:bCs/>
      <w:sz w:val="20"/>
      <w:szCs w:val="20"/>
      <w:lang w:eastAsia="pt-BR"/>
    </w:rPr>
  </w:style>
  <w:style w:type="character" w:styleId="Nmerodepgina">
    <w:name w:val="page number"/>
    <w:basedOn w:val="Fontepargpadro"/>
    <w:rsid w:val="00D556A8"/>
  </w:style>
  <w:style w:type="paragraph" w:styleId="SemEspaamento">
    <w:name w:val="No Spacing"/>
    <w:uiPriority w:val="1"/>
    <w:qFormat/>
    <w:rsid w:val="00D556A8"/>
    <w:pPr>
      <w:spacing w:after="0" w:line="240" w:lineRule="auto"/>
    </w:pPr>
    <w:rPr>
      <w:rFonts w:ascii="Calibri" w:eastAsia="Calibri" w:hAnsi="Calibri" w:cs="Times New Roman"/>
    </w:rPr>
  </w:style>
  <w:style w:type="paragraph" w:customStyle="1" w:styleId="1">
    <w:name w:val="1"/>
    <w:basedOn w:val="Normal"/>
    <w:next w:val="TextosemFormatao"/>
    <w:rsid w:val="00D556A8"/>
    <w:pPr>
      <w:spacing w:after="0" w:line="240" w:lineRule="auto"/>
    </w:pPr>
    <w:rPr>
      <w:rFonts w:ascii="Courier New" w:eastAsia="Times New Roman" w:hAnsi="Courier New" w:cs="Times New Roman"/>
      <w:sz w:val="20"/>
      <w:szCs w:val="20"/>
      <w:lang w:eastAsia="pt-BR"/>
    </w:rPr>
  </w:style>
  <w:style w:type="character" w:customStyle="1" w:styleId="Cabealho1CharChar1">
    <w:name w:val="Cabeçalho1 Char Char1"/>
    <w:rsid w:val="00D556A8"/>
    <w:rPr>
      <w:sz w:val="24"/>
    </w:rPr>
  </w:style>
  <w:style w:type="paragraph" w:customStyle="1" w:styleId="Normal1">
    <w:name w:val="Normal1"/>
    <w:rsid w:val="00D556A8"/>
    <w:pPr>
      <w:spacing w:after="0" w:line="240" w:lineRule="auto"/>
    </w:pPr>
    <w:rPr>
      <w:rFonts w:ascii="Times New Roman" w:eastAsia="Times New Roman" w:hAnsi="Times New Roman" w:cs="Times New Roman"/>
      <w:color w:val="000000"/>
      <w:sz w:val="24"/>
      <w:szCs w:val="20"/>
      <w:lang w:eastAsia="pt-BR"/>
    </w:rPr>
  </w:style>
  <w:style w:type="character" w:customStyle="1" w:styleId="fontstyle01">
    <w:name w:val="fontstyle01"/>
    <w:basedOn w:val="Fontepargpadro"/>
    <w:rsid w:val="002006CB"/>
    <w:rPr>
      <w:rFonts w:ascii="Rawline-Medium" w:hAnsi="Rawline-Medium" w:hint="default"/>
      <w:b w:val="0"/>
      <w:bCs w:val="0"/>
      <w:i w:val="0"/>
      <w:iCs w:val="0"/>
      <w:color w:val="162937"/>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nhideWhenUsed/>
    <w:qFormat/>
    <w:rsid w:val="00C9257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D556A8"/>
    <w:pPr>
      <w:keepNext/>
      <w:spacing w:after="0" w:line="240" w:lineRule="auto"/>
      <w:jc w:val="center"/>
      <w:outlineLvl w:val="3"/>
    </w:pPr>
    <w:rPr>
      <w:rFonts w:ascii="Times New Roman" w:eastAsia="Times New Roman" w:hAnsi="Times New Roman" w:cs="Times New Roman"/>
      <w:sz w:val="36"/>
      <w:szCs w:val="20"/>
      <w:lang w:val="x-none" w:eastAsia="x-none"/>
    </w:rPr>
  </w:style>
  <w:style w:type="paragraph" w:styleId="Ttulo5">
    <w:name w:val="heading 5"/>
    <w:basedOn w:val="Normal"/>
    <w:next w:val="Normal"/>
    <w:link w:val="Ttulo5Char"/>
    <w:unhideWhenUsed/>
    <w:qFormat/>
    <w:rsid w:val="00C9257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D556A8"/>
    <w:pPr>
      <w:keepNext/>
      <w:spacing w:after="0" w:line="240" w:lineRule="auto"/>
      <w:outlineLvl w:val="5"/>
    </w:pPr>
    <w:rPr>
      <w:rFonts w:ascii="Arial" w:eastAsia="Arial Unicode MS" w:hAnsi="Arial" w:cs="Times New Roman"/>
      <w:b/>
      <w:bCs/>
      <w:sz w:val="24"/>
      <w:szCs w:val="20"/>
      <w:lang w:val="x-none" w:eastAsia="x-none"/>
    </w:rPr>
  </w:style>
  <w:style w:type="paragraph" w:styleId="Ttulo7">
    <w:name w:val="heading 7"/>
    <w:basedOn w:val="Normal"/>
    <w:next w:val="Normal"/>
    <w:link w:val="Ttulo7Char"/>
    <w:qFormat/>
    <w:rsid w:val="00D556A8"/>
    <w:pPr>
      <w:keepNext/>
      <w:spacing w:after="0" w:line="240" w:lineRule="auto"/>
      <w:outlineLvl w:val="6"/>
    </w:pPr>
    <w:rPr>
      <w:rFonts w:ascii="Times New Roman" w:eastAsia="Times New Roman" w:hAnsi="Times New Roman" w:cs="Times New Roman"/>
      <w:b/>
      <w:bCs/>
      <w:sz w:val="32"/>
      <w:szCs w:val="24"/>
      <w:lang w:val="x-none" w:eastAsia="x-none"/>
    </w:rPr>
  </w:style>
  <w:style w:type="paragraph" w:styleId="Ttulo8">
    <w:name w:val="heading 8"/>
    <w:basedOn w:val="Normal"/>
    <w:next w:val="Normal"/>
    <w:link w:val="Ttulo8Char"/>
    <w:qFormat/>
    <w:rsid w:val="00D556A8"/>
    <w:pPr>
      <w:keepNext/>
      <w:spacing w:after="0" w:line="240" w:lineRule="auto"/>
      <w:jc w:val="both"/>
      <w:outlineLvl w:val="7"/>
    </w:pPr>
    <w:rPr>
      <w:rFonts w:ascii="Times New Roman" w:eastAsia="Times New Roman" w:hAnsi="Times New Roman" w:cs="Times New Roman"/>
      <w:b/>
      <w:bCs/>
      <w:i/>
      <w:iCs/>
      <w:sz w:val="28"/>
      <w:szCs w:val="24"/>
      <w:lang w:val="x-none" w:eastAsia="x-none"/>
    </w:rPr>
  </w:style>
  <w:style w:type="paragraph" w:styleId="Ttulo9">
    <w:name w:val="heading 9"/>
    <w:basedOn w:val="Normal"/>
    <w:next w:val="Normal"/>
    <w:link w:val="Ttulo9Char"/>
    <w:qFormat/>
    <w:rsid w:val="00D556A8"/>
    <w:pPr>
      <w:keepNext/>
      <w:spacing w:after="0" w:line="240" w:lineRule="auto"/>
      <w:jc w:val="center"/>
      <w:outlineLvl w:val="8"/>
    </w:pPr>
    <w:rPr>
      <w:rFonts w:ascii="Albertus Medium" w:eastAsia="Times New Roman" w:hAnsi="Albertus Medium" w:cs="Times New Roman"/>
      <w:b/>
      <w:bCs/>
      <w:sz w:val="28"/>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aliases w:val=" Char"/>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Pr>
      <w:b/>
      <w:bCs/>
    </w:rPr>
  </w:style>
  <w:style w:type="paragraph" w:customStyle="1" w:styleId="textojustificado">
    <w:name w:val="texto_justificado"/>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List I Paragraph,Parágrafo com marcador - inserir marcador,Parágrafo_2,Segundo,Texto,Título 10,Marca 1,Lista Paragrafo em Preto,Corpo Texto"/>
    <w:basedOn w:val="Normal"/>
    <w:link w:val="PargrafodaListaChar"/>
    <w:uiPriority w:val="34"/>
    <w:qFormat/>
    <w:pPr>
      <w:ind w:left="720"/>
      <w:contextualSpacing/>
    </w:pPr>
  </w:style>
  <w:style w:type="paragraph" w:styleId="Textodebalo">
    <w:name w:val="Balloon Text"/>
    <w:basedOn w:val="Normal"/>
    <w:link w:val="TextodebaloChar"/>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Pr>
      <w:rFonts w:ascii="Tahoma" w:hAnsi="Tahoma" w:cs="Tahoma"/>
      <w:sz w:val="16"/>
      <w:szCs w:val="16"/>
    </w:rPr>
  </w:style>
  <w:style w:type="paragraph" w:customStyle="1" w:styleId="coment1">
    <w:name w:val="coment1"/>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Pr>
      <w:color w:val="0000FF"/>
      <w:u w:val="single"/>
    </w:rPr>
  </w:style>
  <w:style w:type="paragraph" w:customStyle="1" w:styleId="itemnivel2">
    <w:name w:val="item_nivel2"/>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u-paragraph">
    <w:name w:val="dou-paragraph"/>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Citao">
    <w:name w:val="Quote"/>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Pr>
      <w:rFonts w:ascii="Arial" w:eastAsia="Calibri" w:hAnsi="Arial" w:cs="Tahoma"/>
      <w:i/>
      <w:iCs/>
      <w:color w:val="000000"/>
      <w:sz w:val="20"/>
      <w:szCs w:val="24"/>
      <w:shd w:val="clear" w:color="auto" w:fill="FFFFCC"/>
    </w:rPr>
  </w:style>
  <w:style w:type="paragraph" w:customStyle="1" w:styleId="Standard">
    <w:name w:val="Standar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Normal"/>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Estilo2">
    <w:name w:val="Estilo2"/>
    <w:basedOn w:val="Normal"/>
    <w:link w:val="Estilo2Char"/>
    <w:uiPriority w:val="1"/>
    <w:pPr>
      <w:widowControl w:val="0"/>
      <w:autoSpaceDE w:val="0"/>
      <w:autoSpaceDN w:val="0"/>
      <w:spacing w:after="0" w:line="240" w:lineRule="auto"/>
    </w:pPr>
    <w:rPr>
      <w:rFonts w:eastAsia="Verdana" w:cs="Verdana"/>
      <w:sz w:val="30"/>
      <w:lang w:val="pt-PT"/>
    </w:rPr>
  </w:style>
  <w:style w:type="character" w:customStyle="1" w:styleId="Estilo2Char">
    <w:name w:val="Estilo2 Char"/>
    <w:basedOn w:val="Fontepargpadro"/>
    <w:link w:val="Estilo2"/>
    <w:uiPriority w:val="1"/>
    <w:rPr>
      <w:rFonts w:eastAsia="Verdana" w:cs="Verdana"/>
      <w:sz w:val="30"/>
      <w:lang w:val="pt-PT"/>
    </w:rPr>
  </w:style>
  <w:style w:type="character" w:customStyle="1" w:styleId="PargrafodaListaChar">
    <w:name w:val="Parágrafo da Lista Char"/>
    <w:aliases w:val="List I Paragraph Char,Parágrafo com marcador - inserir marcador Char,Parágrafo_2 Char,Segundo Char,Texto Char,Título 10 Char,Marca 1 Char,Lista Paragrafo em Preto Char,Corpo Texto Char"/>
    <w:link w:val="PargrafodaLista"/>
    <w:uiPriority w:val="34"/>
    <w:qFormat/>
    <w:locked/>
  </w:style>
  <w:style w:type="paragraph" w:styleId="Textodenotaderodap">
    <w:name w:val="footnote text"/>
    <w:basedOn w:val="Normal"/>
    <w:link w:val="TextodenotaderodapChar"/>
    <w:uiPriority w:val="99"/>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Pr>
      <w:sz w:val="20"/>
      <w:szCs w:val="20"/>
    </w:rPr>
  </w:style>
  <w:style w:type="character" w:styleId="Refdenotaderodap">
    <w:name w:val="footnote reference"/>
    <w:basedOn w:val="Fontepargpadro"/>
    <w:uiPriority w:val="99"/>
    <w:unhideWhenUsed/>
    <w:rPr>
      <w:vertAlign w:val="superscript"/>
    </w:rPr>
  </w:style>
  <w:style w:type="paragraph" w:styleId="Corpodetexto">
    <w:name w:val="Body Text"/>
    <w:basedOn w:val="Normal"/>
    <w:link w:val="CorpodetextoChar"/>
    <w:uiPriority w:val="99"/>
    <w:qFormat/>
    <w:pPr>
      <w:widowControl w:val="0"/>
      <w:autoSpaceDE w:val="0"/>
      <w:autoSpaceDN w:val="0"/>
      <w:spacing w:after="0" w:line="240" w:lineRule="auto"/>
    </w:pPr>
    <w:rPr>
      <w:rFonts w:ascii="Verdana" w:eastAsia="Verdana" w:hAnsi="Verdana" w:cs="Verdana"/>
      <w:sz w:val="18"/>
      <w:szCs w:val="18"/>
      <w:lang w:val="pt-PT"/>
    </w:rPr>
  </w:style>
  <w:style w:type="character" w:customStyle="1" w:styleId="CorpodetextoChar">
    <w:name w:val="Corpo de texto Char"/>
    <w:basedOn w:val="Fontepargpadro"/>
    <w:link w:val="Corpodetexto"/>
    <w:uiPriority w:val="99"/>
    <w:rPr>
      <w:rFonts w:ascii="Verdana" w:eastAsia="Verdana" w:hAnsi="Verdana" w:cs="Verdana"/>
      <w:sz w:val="18"/>
      <w:szCs w:val="18"/>
      <w:lang w:val="pt-PT"/>
    </w:rPr>
  </w:style>
  <w:style w:type="paragraph" w:customStyle="1" w:styleId="Textbody">
    <w:name w:val="Text body"/>
    <w:basedOn w:val="Standard"/>
    <w:pPr>
      <w:widowControl w:val="0"/>
      <w:spacing w:after="140" w:line="288" w:lineRule="auto"/>
    </w:pPr>
    <w:rPr>
      <w:rFonts w:ascii="Liberation Serif" w:eastAsia="SimSun" w:hAnsi="Liberation Serif" w:cs="Mangal"/>
      <w:lang w:bidi="hi-IN"/>
    </w:r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paragraph" w:styleId="Cabealho">
    <w:name w:val="header"/>
    <w:aliases w:val="Cabeçalho1"/>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uiPriority w:val="99"/>
  </w:style>
  <w:style w:type="paragraph" w:styleId="Rodap">
    <w:name w:val="footer"/>
    <w:basedOn w:val="Normal"/>
    <w:link w:val="RodapChar"/>
    <w:unhideWhenUsed/>
    <w:pPr>
      <w:tabs>
        <w:tab w:val="center" w:pos="4252"/>
        <w:tab w:val="right" w:pos="8504"/>
      </w:tabs>
      <w:spacing w:after="0" w:line="240" w:lineRule="auto"/>
    </w:pPr>
  </w:style>
  <w:style w:type="character" w:customStyle="1" w:styleId="RodapChar">
    <w:name w:val="Rodapé Char"/>
    <w:basedOn w:val="Fontepargpadro"/>
    <w:link w:val="Rodap"/>
  </w:style>
  <w:style w:type="paragraph" w:styleId="Textodecomentrio">
    <w:name w:val="annotation text"/>
    <w:basedOn w:val="Normal"/>
    <w:link w:val="TextodecomentrioChar"/>
    <w:uiPriority w:val="99"/>
    <w:unhideWhenUsed/>
    <w:qFormat/>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qFormat/>
    <w:rPr>
      <w:rFonts w:ascii="Times New Roman" w:eastAsia="Times New Roman" w:hAnsi="Times New Roman" w:cs="Times New Roman"/>
      <w:sz w:val="20"/>
      <w:szCs w:val="20"/>
      <w:lang w:eastAsia="pt-BR"/>
    </w:rPr>
  </w:style>
  <w:style w:type="paragraph" w:customStyle="1" w:styleId="Nivel01">
    <w:name w:val="Nivel 01"/>
    <w:basedOn w:val="Ttulo1"/>
    <w:next w:val="Normal"/>
    <w:link w:val="Nivel01Char"/>
    <w:qFormat/>
    <w:pPr>
      <w:tabs>
        <w:tab w:val="left" w:pos="567"/>
      </w:tabs>
      <w:spacing w:line="240" w:lineRule="auto"/>
      <w:jc w:val="both"/>
    </w:pPr>
    <w:rPr>
      <w:rFonts w:ascii="Arial" w:hAnsi="Arial" w:cs="Arial"/>
      <w:b/>
      <w:bCs/>
      <w:color w:val="auto"/>
      <w:sz w:val="20"/>
      <w:szCs w:val="20"/>
      <w:lang w:eastAsia="pt-BR"/>
    </w:rPr>
  </w:style>
  <w:style w:type="paragraph" w:customStyle="1" w:styleId="Nivel2">
    <w:name w:val="Nivel 2"/>
    <w:basedOn w:val="Normal"/>
    <w:link w:val="Nivel2Char"/>
    <w:qFormat/>
    <w:p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p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pPr>
      <w:numPr>
        <w:ilvl w:val="3"/>
      </w:numPr>
      <w:ind w:left="851"/>
    </w:pPr>
    <w:rPr>
      <w:color w:val="auto"/>
    </w:rPr>
  </w:style>
  <w:style w:type="paragraph" w:customStyle="1" w:styleId="Nivel5">
    <w:name w:val="Nivel 5"/>
    <w:basedOn w:val="Nivel4"/>
    <w:qFormat/>
    <w:pPr>
      <w:numPr>
        <w:ilvl w:val="4"/>
      </w:numPr>
      <w:ind w:left="1276"/>
    </w:pPr>
  </w:style>
  <w:style w:type="character" w:customStyle="1" w:styleId="Nivel2Char">
    <w:name w:val="Nivel 2 Char"/>
    <w:basedOn w:val="Fontepargpadro"/>
    <w:link w:val="Nivel2"/>
    <w:locked/>
    <w:rPr>
      <w:rFonts w:ascii="Arial" w:eastAsiaTheme="minorEastAsia" w:hAnsi="Arial" w:cs="Arial"/>
      <w:color w:val="000000"/>
      <w:sz w:val="20"/>
      <w:szCs w:val="20"/>
      <w:lang w:eastAsia="pt-BR"/>
    </w:rPr>
  </w:style>
  <w:style w:type="character" w:customStyle="1" w:styleId="Ttulo1Char">
    <w:name w:val="Título 1 Char"/>
    <w:basedOn w:val="Fontepargpadro"/>
    <w:link w:val="Ttulo1"/>
    <w:rPr>
      <w:rFonts w:asciiTheme="majorHAnsi" w:eastAsiaTheme="majorEastAsia" w:hAnsiTheme="majorHAnsi" w:cstheme="majorBidi"/>
      <w:color w:val="365F91" w:themeColor="accent1" w:themeShade="BF"/>
      <w:sz w:val="32"/>
      <w:szCs w:val="32"/>
    </w:rPr>
  </w:style>
  <w:style w:type="character" w:customStyle="1" w:styleId="Nivel01Char">
    <w:name w:val="Nivel 01 Char"/>
    <w:basedOn w:val="Ttulo1Char"/>
    <w:link w:val="Nivel01"/>
    <w:rPr>
      <w:rFonts w:ascii="Arial" w:eastAsiaTheme="majorEastAsia" w:hAnsi="Arial" w:cs="Arial"/>
      <w:b/>
      <w:bCs/>
      <w:color w:val="365F91" w:themeColor="accent1" w:themeShade="BF"/>
      <w:sz w:val="20"/>
      <w:szCs w:val="20"/>
      <w:lang w:eastAsia="pt-BR"/>
    </w:rPr>
  </w:style>
  <w:style w:type="paragraph" w:customStyle="1" w:styleId="PADRO">
    <w:name w:val="PADRÃO"/>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citao2">
    <w:name w:val="citação 2"/>
    <w:basedOn w:val="Citao"/>
    <w:link w:val="citao2Char"/>
    <w:qFormat/>
    <w:rPr>
      <w:szCs w:val="20"/>
    </w:rPr>
  </w:style>
  <w:style w:type="character" w:customStyle="1" w:styleId="citao2Char">
    <w:name w:val="citação 2 Char"/>
    <w:basedOn w:val="CitaoChar"/>
    <w:link w:val="citao2"/>
    <w:rPr>
      <w:rFonts w:ascii="Arial" w:eastAsia="Calibri" w:hAnsi="Arial" w:cs="Tahoma"/>
      <w:i/>
      <w:iCs/>
      <w:color w:val="000000"/>
      <w:sz w:val="20"/>
      <w:szCs w:val="20"/>
      <w:shd w:val="clear" w:color="auto" w:fill="FFFFCC"/>
    </w:rPr>
  </w:style>
  <w:style w:type="character" w:styleId="HiperlinkVisitado">
    <w:name w:val="FollowedHyperlink"/>
    <w:basedOn w:val="Fontepargpadro"/>
    <w:uiPriority w:val="99"/>
    <w:semiHidden/>
    <w:unhideWhenUsed/>
    <w:rPr>
      <w:color w:val="800080" w:themeColor="followedHyperlink"/>
      <w:u w:val="single"/>
    </w:rPr>
  </w:style>
  <w:style w:type="character" w:customStyle="1" w:styleId="MenoPendente1">
    <w:name w:val="Menção Pendente1"/>
    <w:basedOn w:val="Fontepargpadro"/>
    <w:uiPriority w:val="99"/>
    <w:semiHidden/>
    <w:unhideWhenUsed/>
    <w:rPr>
      <w:color w:val="605E5C"/>
      <w:shd w:val="clear" w:color="auto" w:fill="E1DFDD"/>
    </w:rPr>
  </w:style>
  <w:style w:type="numbering" w:customStyle="1" w:styleId="EstiloImportado72">
    <w:name w:val="Estilo Importado 72"/>
    <w:pPr>
      <w:numPr>
        <w:numId w:val="4"/>
      </w:numPr>
    </w:pPr>
  </w:style>
  <w:style w:type="character" w:customStyle="1" w:styleId="Ttulo2Char">
    <w:name w:val="Título 2 Char"/>
    <w:basedOn w:val="Fontepargpadro"/>
    <w:link w:val="Ttulo2"/>
    <w:rPr>
      <w:rFonts w:asciiTheme="majorHAnsi" w:eastAsiaTheme="majorEastAsia" w:hAnsiTheme="majorHAnsi" w:cstheme="majorBidi"/>
      <w:color w:val="365F91" w:themeColor="accent1" w:themeShade="BF"/>
      <w:sz w:val="26"/>
      <w:szCs w:val="26"/>
    </w:rPr>
  </w:style>
  <w:style w:type="character" w:customStyle="1" w:styleId="Nivel4Char">
    <w:name w:val="Nivel 4 Char"/>
    <w:basedOn w:val="Fontepargpadro"/>
    <w:link w:val="Nivel4"/>
    <w:rPr>
      <w:rFonts w:ascii="Arial" w:eastAsiaTheme="minorEastAsia" w:hAnsi="Arial" w:cs="Arial"/>
      <w:sz w:val="20"/>
      <w:szCs w:val="20"/>
      <w:lang w:eastAsia="pt-BR"/>
    </w:rPr>
  </w:style>
  <w:style w:type="paragraph" w:customStyle="1" w:styleId="ou">
    <w:name w:val="ou"/>
    <w:basedOn w:val="PargrafodaLista"/>
    <w:link w:val="ouChar"/>
    <w:qFormat/>
    <w:pPr>
      <w:spacing w:before="60" w:after="60" w:line="259" w:lineRule="auto"/>
      <w:ind w:left="0"/>
      <w:contextualSpacing w:val="0"/>
      <w:jc w:val="center"/>
    </w:pPr>
    <w:rPr>
      <w:rFonts w:ascii="Arial" w:eastAsiaTheme="minorEastAsia" w:hAnsi="Arial" w:cs="Arial"/>
      <w:b/>
      <w:bCs/>
      <w:i/>
      <w:iCs/>
      <w:color w:val="FF0000"/>
      <w:sz w:val="24"/>
      <w:szCs w:val="24"/>
      <w:u w:val="single"/>
      <w:lang w:eastAsia="pt-BR"/>
    </w:rPr>
  </w:style>
  <w:style w:type="character" w:customStyle="1" w:styleId="ouChar">
    <w:name w:val="ou Char"/>
    <w:basedOn w:val="PargrafodaListaChar"/>
    <w:link w:val="ou"/>
    <w:rPr>
      <w:rFonts w:ascii="Arial" w:eastAsiaTheme="minorEastAsia" w:hAnsi="Arial" w:cs="Arial"/>
      <w:b/>
      <w:bCs/>
      <w:i/>
      <w:iCs/>
      <w:color w:val="FF0000"/>
      <w:sz w:val="24"/>
      <w:szCs w:val="24"/>
      <w:u w:val="single"/>
      <w:lang w:eastAsia="pt-BR"/>
    </w:rPr>
  </w:style>
  <w:style w:type="paragraph" w:customStyle="1" w:styleId="Nvel2-Red">
    <w:name w:val="Nível 2 -Red"/>
    <w:basedOn w:val="Nivel2"/>
    <w:link w:val="Nvel2-RedChar"/>
    <w:qFormat/>
    <w:rPr>
      <w:i/>
      <w:iCs/>
      <w:color w:val="FF0000"/>
    </w:rPr>
  </w:style>
  <w:style w:type="paragraph" w:customStyle="1" w:styleId="Nvel3-R">
    <w:name w:val="Nível 3-R"/>
    <w:basedOn w:val="Nivel3"/>
    <w:link w:val="Nvel3-RChar"/>
    <w:qFormat/>
    <w:pPr>
      <w:ind w:left="1800" w:hanging="180"/>
    </w:pPr>
    <w:rPr>
      <w:i/>
      <w:iCs/>
      <w:color w:val="FF0000"/>
    </w:rPr>
  </w:style>
  <w:style w:type="character" w:customStyle="1" w:styleId="Nvel2-RedChar">
    <w:name w:val="Nível 2 -Red Char"/>
    <w:basedOn w:val="Nivel2Char"/>
    <w:link w:val="Nvel2-Red"/>
    <w:rPr>
      <w:rFonts w:ascii="Arial" w:eastAsiaTheme="minorEastAsia" w:hAnsi="Arial" w:cs="Arial"/>
      <w:i/>
      <w:iCs/>
      <w:color w:val="FF0000"/>
      <w:sz w:val="20"/>
      <w:szCs w:val="20"/>
      <w:lang w:eastAsia="pt-BR"/>
    </w:rPr>
  </w:style>
  <w:style w:type="paragraph" w:customStyle="1" w:styleId="Nvel4-R">
    <w:name w:val="Nível 4-R"/>
    <w:basedOn w:val="Nivel4"/>
    <w:link w:val="Nvel4-RChar"/>
    <w:qFormat/>
    <w:pPr>
      <w:numPr>
        <w:ilvl w:val="0"/>
      </w:numPr>
      <w:ind w:left="2520" w:hanging="360"/>
    </w:pPr>
    <w:rPr>
      <w:i/>
      <w:iCs/>
      <w:color w:val="FF0000"/>
    </w:rPr>
  </w:style>
  <w:style w:type="character" w:customStyle="1" w:styleId="Nivel3Char">
    <w:name w:val="Nivel 3 Char"/>
    <w:basedOn w:val="Fontepargpadro"/>
    <w:link w:val="Nivel3"/>
    <w:rPr>
      <w:rFonts w:ascii="Arial" w:eastAsiaTheme="minorEastAsia" w:hAnsi="Arial" w:cs="Arial"/>
      <w:color w:val="000000"/>
      <w:sz w:val="20"/>
      <w:szCs w:val="20"/>
      <w:lang w:eastAsia="pt-BR"/>
    </w:rPr>
  </w:style>
  <w:style w:type="character" w:customStyle="1" w:styleId="Nvel3-RChar">
    <w:name w:val="Nível 3-R Char"/>
    <w:basedOn w:val="Nivel3Char"/>
    <w:link w:val="Nvel3-R"/>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Pr>
      <w:rFonts w:ascii="Arial" w:eastAsiaTheme="minorEastAsia" w:hAnsi="Arial" w:cs="Arial"/>
      <w:i/>
      <w:iCs/>
      <w:color w:val="FF0000"/>
      <w:sz w:val="20"/>
      <w:szCs w:val="20"/>
      <w:lang w:eastAsia="pt-BR"/>
    </w:rPr>
  </w:style>
  <w:style w:type="character" w:customStyle="1" w:styleId="MenoPendente2">
    <w:name w:val="Menção Pendente2"/>
    <w:basedOn w:val="Fontepargpadro"/>
    <w:uiPriority w:val="99"/>
    <w:semiHidden/>
    <w:unhideWhenUsed/>
    <w:rPr>
      <w:color w:val="605E5C"/>
      <w:shd w:val="clear" w:color="auto" w:fill="E1DFDD"/>
    </w:rPr>
  </w:style>
  <w:style w:type="character" w:customStyle="1" w:styleId="MenoPendente3">
    <w:name w:val="Menção Pendente3"/>
    <w:basedOn w:val="Fontepargpadro"/>
    <w:uiPriority w:val="99"/>
    <w:semiHidden/>
    <w:unhideWhenUsed/>
    <w:rsid w:val="00ED71AC"/>
    <w:rPr>
      <w:color w:val="605E5C"/>
      <w:shd w:val="clear" w:color="auto" w:fill="E1DFDD"/>
    </w:rPr>
  </w:style>
  <w:style w:type="character" w:customStyle="1" w:styleId="Ttulo3Char">
    <w:name w:val="Título 3 Char"/>
    <w:basedOn w:val="Fontepargpadro"/>
    <w:link w:val="Ttulo3"/>
    <w:rsid w:val="00C9257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C92575"/>
    <w:rPr>
      <w:rFonts w:asciiTheme="majorHAnsi" w:eastAsiaTheme="majorEastAsia" w:hAnsiTheme="majorHAnsi" w:cstheme="majorBidi"/>
      <w:color w:val="243F60" w:themeColor="accent1" w:themeShade="7F"/>
    </w:rPr>
  </w:style>
  <w:style w:type="table" w:customStyle="1" w:styleId="Tabelacomgrade1">
    <w:name w:val="Tabela com grade1"/>
    <w:basedOn w:val="Tabelanormal"/>
    <w:next w:val="Tabelacomgrade"/>
    <w:uiPriority w:val="59"/>
    <w:rsid w:val="003C3A9B"/>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Fontepargpadro"/>
    <w:uiPriority w:val="99"/>
    <w:semiHidden/>
    <w:unhideWhenUsed/>
    <w:rsid w:val="009E3617"/>
    <w:rPr>
      <w:color w:val="605E5C"/>
      <w:shd w:val="clear" w:color="auto" w:fill="E1DFDD"/>
    </w:rPr>
  </w:style>
  <w:style w:type="character" w:customStyle="1" w:styleId="Ttulo4Char">
    <w:name w:val="Título 4 Char"/>
    <w:basedOn w:val="Fontepargpadro"/>
    <w:link w:val="Ttulo4"/>
    <w:rsid w:val="00D556A8"/>
    <w:rPr>
      <w:rFonts w:ascii="Times New Roman" w:eastAsia="Times New Roman" w:hAnsi="Times New Roman" w:cs="Times New Roman"/>
      <w:sz w:val="36"/>
      <w:szCs w:val="20"/>
      <w:lang w:val="x-none" w:eastAsia="x-none"/>
    </w:rPr>
  </w:style>
  <w:style w:type="character" w:customStyle="1" w:styleId="Ttulo6Char">
    <w:name w:val="Título 6 Char"/>
    <w:basedOn w:val="Fontepargpadro"/>
    <w:link w:val="Ttulo6"/>
    <w:rsid w:val="00D556A8"/>
    <w:rPr>
      <w:rFonts w:ascii="Arial" w:eastAsia="Arial Unicode MS" w:hAnsi="Arial" w:cs="Times New Roman"/>
      <w:b/>
      <w:bCs/>
      <w:sz w:val="24"/>
      <w:szCs w:val="20"/>
      <w:lang w:val="x-none" w:eastAsia="x-none"/>
    </w:rPr>
  </w:style>
  <w:style w:type="character" w:customStyle="1" w:styleId="Ttulo7Char">
    <w:name w:val="Título 7 Char"/>
    <w:basedOn w:val="Fontepargpadro"/>
    <w:link w:val="Ttulo7"/>
    <w:rsid w:val="00D556A8"/>
    <w:rPr>
      <w:rFonts w:ascii="Times New Roman" w:eastAsia="Times New Roman" w:hAnsi="Times New Roman" w:cs="Times New Roman"/>
      <w:b/>
      <w:bCs/>
      <w:sz w:val="32"/>
      <w:szCs w:val="24"/>
      <w:lang w:val="x-none" w:eastAsia="x-none"/>
    </w:rPr>
  </w:style>
  <w:style w:type="character" w:customStyle="1" w:styleId="Ttulo8Char">
    <w:name w:val="Título 8 Char"/>
    <w:basedOn w:val="Fontepargpadro"/>
    <w:link w:val="Ttulo8"/>
    <w:rsid w:val="00D556A8"/>
    <w:rPr>
      <w:rFonts w:ascii="Times New Roman" w:eastAsia="Times New Roman" w:hAnsi="Times New Roman" w:cs="Times New Roman"/>
      <w:b/>
      <w:bCs/>
      <w:i/>
      <w:iCs/>
      <w:sz w:val="28"/>
      <w:szCs w:val="24"/>
      <w:lang w:val="x-none" w:eastAsia="x-none"/>
    </w:rPr>
  </w:style>
  <w:style w:type="character" w:customStyle="1" w:styleId="Ttulo9Char">
    <w:name w:val="Título 9 Char"/>
    <w:basedOn w:val="Fontepargpadro"/>
    <w:link w:val="Ttulo9"/>
    <w:rsid w:val="00D556A8"/>
    <w:rPr>
      <w:rFonts w:ascii="Albertus Medium" w:eastAsia="Times New Roman" w:hAnsi="Albertus Medium" w:cs="Times New Roman"/>
      <w:b/>
      <w:bCs/>
      <w:sz w:val="28"/>
      <w:szCs w:val="20"/>
      <w:lang w:val="x-none" w:eastAsia="x-none"/>
    </w:rPr>
  </w:style>
  <w:style w:type="paragraph" w:styleId="Corpodetexto3">
    <w:name w:val="Body Text 3"/>
    <w:basedOn w:val="Normal"/>
    <w:link w:val="Corpodetexto3Char"/>
    <w:rsid w:val="00D556A8"/>
    <w:pPr>
      <w:spacing w:after="0" w:line="240" w:lineRule="auto"/>
    </w:pPr>
    <w:rPr>
      <w:rFonts w:ascii="Times New Roman" w:eastAsia="Times New Roman" w:hAnsi="Times New Roman" w:cs="Times New Roman"/>
      <w:b/>
      <w:sz w:val="32"/>
      <w:szCs w:val="20"/>
      <w:lang w:val="x-none" w:eastAsia="pt-BR"/>
    </w:rPr>
  </w:style>
  <w:style w:type="character" w:customStyle="1" w:styleId="Corpodetexto3Char">
    <w:name w:val="Corpo de texto 3 Char"/>
    <w:basedOn w:val="Fontepargpadro"/>
    <w:link w:val="Corpodetexto3"/>
    <w:rsid w:val="00D556A8"/>
    <w:rPr>
      <w:rFonts w:ascii="Times New Roman" w:eastAsia="Times New Roman" w:hAnsi="Times New Roman" w:cs="Times New Roman"/>
      <w:b/>
      <w:sz w:val="32"/>
      <w:szCs w:val="20"/>
      <w:lang w:val="x-none" w:eastAsia="pt-BR"/>
    </w:rPr>
  </w:style>
  <w:style w:type="paragraph" w:styleId="Recuodecorpodetexto">
    <w:name w:val="Body Text Indent"/>
    <w:basedOn w:val="Normal"/>
    <w:link w:val="RecuodecorpodetextoChar"/>
    <w:uiPriority w:val="99"/>
    <w:semiHidden/>
    <w:unhideWhenUsed/>
    <w:rsid w:val="00D556A8"/>
    <w:pPr>
      <w:spacing w:after="120" w:line="240" w:lineRule="auto"/>
      <w:ind w:left="283"/>
    </w:pPr>
    <w:rPr>
      <w:rFonts w:ascii="Times New Roman" w:eastAsia="Times New Roman" w:hAnsi="Times New Roman" w:cs="Times New Roman"/>
      <w:bCs/>
      <w:sz w:val="32"/>
      <w:szCs w:val="20"/>
      <w:lang w:val="x-none" w:eastAsia="x-none"/>
    </w:rPr>
  </w:style>
  <w:style w:type="character" w:customStyle="1" w:styleId="RecuodecorpodetextoChar">
    <w:name w:val="Recuo de corpo de texto Char"/>
    <w:basedOn w:val="Fontepargpadro"/>
    <w:link w:val="Recuodecorpodetexto"/>
    <w:uiPriority w:val="99"/>
    <w:semiHidden/>
    <w:rsid w:val="00D556A8"/>
    <w:rPr>
      <w:rFonts w:ascii="Times New Roman" w:eastAsia="Times New Roman" w:hAnsi="Times New Roman" w:cs="Times New Roman"/>
      <w:bCs/>
      <w:sz w:val="32"/>
      <w:szCs w:val="20"/>
      <w:lang w:val="x-none" w:eastAsia="x-none"/>
    </w:rPr>
  </w:style>
  <w:style w:type="paragraph" w:styleId="Corpodetexto2">
    <w:name w:val="Body Text 2"/>
    <w:basedOn w:val="Normal"/>
    <w:link w:val="Corpodetexto2Char"/>
    <w:uiPriority w:val="99"/>
    <w:semiHidden/>
    <w:unhideWhenUsed/>
    <w:rsid w:val="00D556A8"/>
    <w:pPr>
      <w:spacing w:after="120" w:line="480" w:lineRule="auto"/>
    </w:pPr>
    <w:rPr>
      <w:rFonts w:ascii="Times New Roman" w:eastAsia="Times New Roman" w:hAnsi="Times New Roman" w:cs="Times New Roman"/>
      <w:bCs/>
      <w:sz w:val="32"/>
      <w:szCs w:val="20"/>
      <w:lang w:val="x-none" w:eastAsia="x-none"/>
    </w:rPr>
  </w:style>
  <w:style w:type="character" w:customStyle="1" w:styleId="Corpodetexto2Char">
    <w:name w:val="Corpo de texto 2 Char"/>
    <w:basedOn w:val="Fontepargpadro"/>
    <w:link w:val="Corpodetexto2"/>
    <w:uiPriority w:val="99"/>
    <w:semiHidden/>
    <w:rsid w:val="00D556A8"/>
    <w:rPr>
      <w:rFonts w:ascii="Times New Roman" w:eastAsia="Times New Roman" w:hAnsi="Times New Roman" w:cs="Times New Roman"/>
      <w:bCs/>
      <w:sz w:val="32"/>
      <w:szCs w:val="20"/>
      <w:lang w:val="x-none" w:eastAsia="x-none"/>
    </w:rPr>
  </w:style>
  <w:style w:type="character" w:customStyle="1" w:styleId="Recuodecorpodetexto2Char">
    <w:name w:val="Recuo de corpo de texto 2 Char"/>
    <w:link w:val="Recuodecorpodetexto2"/>
    <w:semiHidden/>
    <w:rsid w:val="00D556A8"/>
    <w:rPr>
      <w:rFonts w:ascii="Times New Roman" w:eastAsia="Times New Roman" w:hAnsi="Times New Roman"/>
      <w:sz w:val="24"/>
      <w:szCs w:val="24"/>
    </w:rPr>
  </w:style>
  <w:style w:type="paragraph" w:styleId="Recuodecorpodetexto2">
    <w:name w:val="Body Text Indent 2"/>
    <w:basedOn w:val="Normal"/>
    <w:link w:val="Recuodecorpodetexto2Char"/>
    <w:semiHidden/>
    <w:rsid w:val="00D556A8"/>
    <w:pPr>
      <w:spacing w:after="0" w:line="240" w:lineRule="auto"/>
      <w:ind w:left="2832" w:firstLine="3"/>
      <w:jc w:val="both"/>
    </w:pPr>
    <w:rPr>
      <w:rFonts w:ascii="Times New Roman" w:eastAsia="Times New Roman" w:hAnsi="Times New Roman"/>
      <w:sz w:val="24"/>
      <w:szCs w:val="24"/>
    </w:rPr>
  </w:style>
  <w:style w:type="character" w:customStyle="1" w:styleId="Recuodecorpodetexto2Char1">
    <w:name w:val="Recuo de corpo de texto 2 Char1"/>
    <w:basedOn w:val="Fontepargpadro"/>
    <w:uiPriority w:val="99"/>
    <w:semiHidden/>
    <w:rsid w:val="00D556A8"/>
  </w:style>
  <w:style w:type="character" w:customStyle="1" w:styleId="TextosemFormataoChar">
    <w:name w:val="Texto sem Formatação Char"/>
    <w:link w:val="TextosemFormatao"/>
    <w:semiHidden/>
    <w:rsid w:val="00D556A8"/>
    <w:rPr>
      <w:rFonts w:ascii="Courier New" w:eastAsia="Times New Roman" w:hAnsi="Courier New"/>
    </w:rPr>
  </w:style>
  <w:style w:type="paragraph" w:styleId="TextosemFormatao">
    <w:name w:val="Plain Text"/>
    <w:basedOn w:val="Normal"/>
    <w:link w:val="TextosemFormataoChar"/>
    <w:semiHidden/>
    <w:rsid w:val="00D556A8"/>
    <w:pPr>
      <w:spacing w:after="0" w:line="240" w:lineRule="auto"/>
    </w:pPr>
    <w:rPr>
      <w:rFonts w:ascii="Courier New" w:eastAsia="Times New Roman" w:hAnsi="Courier New"/>
    </w:rPr>
  </w:style>
  <w:style w:type="character" w:customStyle="1" w:styleId="TextosemFormataoChar1">
    <w:name w:val="Texto sem Formatação Char1"/>
    <w:basedOn w:val="Fontepargpadro"/>
    <w:uiPriority w:val="99"/>
    <w:semiHidden/>
    <w:rsid w:val="00D556A8"/>
    <w:rPr>
      <w:rFonts w:ascii="Consolas" w:hAnsi="Consolas"/>
      <w:sz w:val="21"/>
      <w:szCs w:val="21"/>
    </w:rPr>
  </w:style>
  <w:style w:type="paragraph" w:styleId="Recuodecorpodetexto3">
    <w:name w:val="Body Text Indent 3"/>
    <w:basedOn w:val="Normal"/>
    <w:link w:val="Recuodecorpodetexto3Char"/>
    <w:semiHidden/>
    <w:rsid w:val="00D556A8"/>
    <w:pPr>
      <w:widowControl w:val="0"/>
      <w:snapToGrid w:val="0"/>
      <w:spacing w:before="120" w:after="120" w:line="240" w:lineRule="auto"/>
      <w:ind w:firstLine="1134"/>
      <w:jc w:val="both"/>
    </w:pPr>
    <w:rPr>
      <w:rFonts w:ascii="Times New Roman" w:eastAsia="Times New Roman" w:hAnsi="Times New Roman" w:cs="Times New Roman"/>
      <w:color w:val="008000"/>
      <w:sz w:val="24"/>
      <w:szCs w:val="20"/>
      <w:lang w:val="x-none" w:eastAsia="x-none"/>
    </w:rPr>
  </w:style>
  <w:style w:type="character" w:customStyle="1" w:styleId="Recuodecorpodetexto3Char">
    <w:name w:val="Recuo de corpo de texto 3 Char"/>
    <w:basedOn w:val="Fontepargpadro"/>
    <w:link w:val="Recuodecorpodetexto3"/>
    <w:semiHidden/>
    <w:rsid w:val="00D556A8"/>
    <w:rPr>
      <w:rFonts w:ascii="Times New Roman" w:eastAsia="Times New Roman" w:hAnsi="Times New Roman" w:cs="Times New Roman"/>
      <w:color w:val="008000"/>
      <w:sz w:val="24"/>
      <w:szCs w:val="20"/>
      <w:lang w:val="x-none" w:eastAsia="x-none"/>
    </w:rPr>
  </w:style>
  <w:style w:type="paragraph" w:styleId="Ttulo">
    <w:name w:val="Title"/>
    <w:basedOn w:val="Normal"/>
    <w:link w:val="TtuloChar"/>
    <w:qFormat/>
    <w:rsid w:val="00D556A8"/>
    <w:pPr>
      <w:spacing w:after="0" w:line="240" w:lineRule="auto"/>
      <w:jc w:val="center"/>
    </w:pPr>
    <w:rPr>
      <w:rFonts w:ascii="Arial" w:eastAsia="Times New Roman" w:hAnsi="Arial" w:cs="Times New Roman"/>
      <w:b/>
      <w:bCs/>
      <w:szCs w:val="20"/>
      <w:lang w:val="x-none" w:eastAsia="x-none"/>
    </w:rPr>
  </w:style>
  <w:style w:type="character" w:customStyle="1" w:styleId="TtuloChar">
    <w:name w:val="Título Char"/>
    <w:basedOn w:val="Fontepargpadro"/>
    <w:link w:val="Ttulo"/>
    <w:rsid w:val="00D556A8"/>
    <w:rPr>
      <w:rFonts w:ascii="Arial" w:eastAsia="Times New Roman" w:hAnsi="Arial" w:cs="Times New Roman"/>
      <w:b/>
      <w:bCs/>
      <w:szCs w:val="20"/>
      <w:lang w:val="x-none" w:eastAsia="x-none"/>
    </w:rPr>
  </w:style>
  <w:style w:type="paragraph" w:customStyle="1" w:styleId="xl25">
    <w:name w:val="xl25"/>
    <w:basedOn w:val="Normal"/>
    <w:rsid w:val="00D556A8"/>
    <w:pP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26">
    <w:name w:val="xl26"/>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27">
    <w:name w:val="xl27"/>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28">
    <w:name w:val="xl28"/>
    <w:basedOn w:val="Normal"/>
    <w:rsid w:val="00D556A8"/>
    <w:pP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29">
    <w:name w:val="xl29"/>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30">
    <w:name w:val="xl30"/>
    <w:basedOn w:val="Normal"/>
    <w:rsid w:val="00D556A8"/>
    <w:pP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31">
    <w:name w:val="xl31"/>
    <w:basedOn w:val="Normal"/>
    <w:rsid w:val="00D556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2">
    <w:name w:val="xl32"/>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3">
    <w:name w:val="xl33"/>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4">
    <w:name w:val="xl34"/>
    <w:basedOn w:val="Normal"/>
    <w:rsid w:val="00D556A8"/>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35">
    <w:name w:val="xl35"/>
    <w:basedOn w:val="Normal"/>
    <w:rsid w:val="00D556A8"/>
    <w:pP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36">
    <w:name w:val="xl36"/>
    <w:basedOn w:val="Normal"/>
    <w:rsid w:val="00D556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7">
    <w:name w:val="xl37"/>
    <w:basedOn w:val="Normal"/>
    <w:rsid w:val="00D556A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8">
    <w:name w:val="xl38"/>
    <w:basedOn w:val="Normal"/>
    <w:rsid w:val="00D556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9">
    <w:name w:val="xl39"/>
    <w:basedOn w:val="Normal"/>
    <w:rsid w:val="00D556A8"/>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0">
    <w:name w:val="xl40"/>
    <w:basedOn w:val="Normal"/>
    <w:rsid w:val="00D556A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1">
    <w:name w:val="xl41"/>
    <w:basedOn w:val="Normal"/>
    <w:rsid w:val="00D556A8"/>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42">
    <w:name w:val="xl42"/>
    <w:basedOn w:val="Normal"/>
    <w:rsid w:val="00D556A8"/>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43">
    <w:name w:val="xl43"/>
    <w:basedOn w:val="Normal"/>
    <w:rsid w:val="00D556A8"/>
    <w:pPr>
      <w:spacing w:before="100" w:beforeAutospacing="1" w:after="100" w:afterAutospacing="1" w:line="240" w:lineRule="auto"/>
      <w:textAlignment w:val="center"/>
    </w:pPr>
    <w:rPr>
      <w:rFonts w:ascii="Arial" w:eastAsia="Arial Unicode MS" w:hAnsi="Arial" w:cs="Arial"/>
      <w:b/>
      <w:bCs/>
      <w:sz w:val="24"/>
      <w:szCs w:val="24"/>
      <w:lang w:eastAsia="pt-BR"/>
    </w:rPr>
  </w:style>
  <w:style w:type="paragraph" w:customStyle="1" w:styleId="xl44">
    <w:name w:val="xl44"/>
    <w:basedOn w:val="Normal"/>
    <w:rsid w:val="00D556A8"/>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45">
    <w:name w:val="xl45"/>
    <w:basedOn w:val="Normal"/>
    <w:rsid w:val="00D556A8"/>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46">
    <w:name w:val="xl46"/>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7">
    <w:name w:val="xl47"/>
    <w:basedOn w:val="Normal"/>
    <w:rsid w:val="00D556A8"/>
    <w:pPr>
      <w:pBdr>
        <w:top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48">
    <w:name w:val="xl4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9">
    <w:name w:val="xl49"/>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50">
    <w:name w:val="xl50"/>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51">
    <w:name w:val="xl51"/>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52">
    <w:name w:val="xl52"/>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53">
    <w:name w:val="xl53"/>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54">
    <w:name w:val="xl54"/>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b/>
      <w:bCs/>
      <w:sz w:val="24"/>
      <w:szCs w:val="24"/>
      <w:lang w:eastAsia="pt-BR"/>
    </w:rPr>
  </w:style>
  <w:style w:type="paragraph" w:customStyle="1" w:styleId="xl55">
    <w:name w:val="xl55"/>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56">
    <w:name w:val="xl56"/>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57">
    <w:name w:val="xl57"/>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58">
    <w:name w:val="xl58"/>
    <w:basedOn w:val="Normal"/>
    <w:rsid w:val="00D556A8"/>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b/>
      <w:bCs/>
      <w:sz w:val="24"/>
      <w:szCs w:val="24"/>
      <w:lang w:eastAsia="pt-BR"/>
    </w:rPr>
  </w:style>
  <w:style w:type="paragraph" w:customStyle="1" w:styleId="xl59">
    <w:name w:val="xl59"/>
    <w:basedOn w:val="Normal"/>
    <w:rsid w:val="00D556A8"/>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60">
    <w:name w:val="xl60"/>
    <w:basedOn w:val="Normal"/>
    <w:rsid w:val="00D556A8"/>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b/>
      <w:bCs/>
      <w:sz w:val="18"/>
      <w:szCs w:val="18"/>
      <w:lang w:eastAsia="pt-BR"/>
    </w:rPr>
  </w:style>
  <w:style w:type="paragraph" w:customStyle="1" w:styleId="xl61">
    <w:name w:val="xl61"/>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2">
    <w:name w:val="xl62"/>
    <w:basedOn w:val="Normal"/>
    <w:rsid w:val="00D556A8"/>
    <w:pPr>
      <w:pBdr>
        <w:top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3">
    <w:name w:val="xl63"/>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4">
    <w:name w:val="xl64"/>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65">
    <w:name w:val="xl65"/>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6">
    <w:name w:val="xl66"/>
    <w:basedOn w:val="Normal"/>
    <w:rsid w:val="00D556A8"/>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67">
    <w:name w:val="xl67"/>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68">
    <w:name w:val="xl68"/>
    <w:basedOn w:val="Normal"/>
    <w:rsid w:val="00D556A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69">
    <w:name w:val="xl69"/>
    <w:basedOn w:val="Normal"/>
    <w:rsid w:val="00D556A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0">
    <w:name w:val="xl70"/>
    <w:basedOn w:val="Normal"/>
    <w:rsid w:val="00D556A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1">
    <w:name w:val="xl71"/>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72">
    <w:name w:val="xl72"/>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3">
    <w:name w:val="xl73"/>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4">
    <w:name w:val="xl74"/>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75">
    <w:name w:val="xl75"/>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6">
    <w:name w:val="xl76"/>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77">
    <w:name w:val="xl77"/>
    <w:basedOn w:val="Normal"/>
    <w:rsid w:val="00D556A8"/>
    <w:pPr>
      <w:pBdr>
        <w:top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78">
    <w:name w:val="xl7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9">
    <w:name w:val="xl79"/>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80">
    <w:name w:val="xl80"/>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81">
    <w:name w:val="xl81"/>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82">
    <w:name w:val="xl82"/>
    <w:basedOn w:val="Normal"/>
    <w:rsid w:val="00D556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83">
    <w:name w:val="xl83"/>
    <w:basedOn w:val="Normal"/>
    <w:rsid w:val="00D556A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84">
    <w:name w:val="xl84"/>
    <w:basedOn w:val="Normal"/>
    <w:rsid w:val="00D556A8"/>
    <w:pPr>
      <w:pBdr>
        <w:top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85">
    <w:name w:val="xl85"/>
    <w:basedOn w:val="Normal"/>
    <w:rsid w:val="00D556A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86">
    <w:name w:val="xl86"/>
    <w:basedOn w:val="Normal"/>
    <w:rsid w:val="00D556A8"/>
    <w:pPr>
      <w:pBdr>
        <w:top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87">
    <w:name w:val="xl87"/>
    <w:basedOn w:val="Normal"/>
    <w:rsid w:val="00D556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88">
    <w:name w:val="xl88"/>
    <w:basedOn w:val="Normal"/>
    <w:rsid w:val="00D556A8"/>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89">
    <w:name w:val="xl89"/>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90">
    <w:name w:val="xl90"/>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1">
    <w:name w:val="xl91"/>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2">
    <w:name w:val="xl92"/>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3">
    <w:name w:val="xl93"/>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4">
    <w:name w:val="xl94"/>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5">
    <w:name w:val="xl95"/>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6">
    <w:name w:val="xl96"/>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97">
    <w:name w:val="xl97"/>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98">
    <w:name w:val="xl9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99">
    <w:name w:val="xl99"/>
    <w:basedOn w:val="Normal"/>
    <w:rsid w:val="00D556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0">
    <w:name w:val="xl100"/>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01">
    <w:name w:val="xl101"/>
    <w:basedOn w:val="Normal"/>
    <w:rsid w:val="00D556A8"/>
    <w:pPr>
      <w:pBdr>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2">
    <w:name w:val="xl102"/>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3">
    <w:name w:val="xl103"/>
    <w:basedOn w:val="Normal"/>
    <w:rsid w:val="00D556A8"/>
    <w:pPr>
      <w:pBdr>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4">
    <w:name w:val="xl104"/>
    <w:basedOn w:val="Normal"/>
    <w:rsid w:val="00D556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5">
    <w:name w:val="xl105"/>
    <w:basedOn w:val="Normal"/>
    <w:rsid w:val="00D556A8"/>
    <w:pPr>
      <w:pBdr>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6">
    <w:name w:val="xl106"/>
    <w:basedOn w:val="Normal"/>
    <w:rsid w:val="00D556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7">
    <w:name w:val="xl107"/>
    <w:basedOn w:val="Normal"/>
    <w:rsid w:val="00D556A8"/>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8">
    <w:name w:val="xl10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09">
    <w:name w:val="xl109"/>
    <w:basedOn w:val="Normal"/>
    <w:rsid w:val="00D556A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10">
    <w:name w:val="xl110"/>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1">
    <w:name w:val="xl111"/>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2">
    <w:name w:val="xl112"/>
    <w:basedOn w:val="Normal"/>
    <w:rsid w:val="00D556A8"/>
    <w:pPr>
      <w:pBdr>
        <w:top w:val="single" w:sz="8"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13">
    <w:name w:val="xl113"/>
    <w:basedOn w:val="Normal"/>
    <w:rsid w:val="00D556A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114">
    <w:name w:val="xl114"/>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5">
    <w:name w:val="xl115"/>
    <w:basedOn w:val="Normal"/>
    <w:rsid w:val="00D556A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16">
    <w:name w:val="xl116"/>
    <w:basedOn w:val="Normal"/>
    <w:rsid w:val="00D556A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17">
    <w:name w:val="xl117"/>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18">
    <w:name w:val="xl118"/>
    <w:basedOn w:val="Normal"/>
    <w:rsid w:val="00D556A8"/>
    <w:pPr>
      <w:pBdr>
        <w:top w:val="single" w:sz="8"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19">
    <w:name w:val="xl119"/>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0">
    <w:name w:val="xl120"/>
    <w:basedOn w:val="Normal"/>
    <w:rsid w:val="00D556A8"/>
    <w:pPr>
      <w:pBdr>
        <w:top w:val="single" w:sz="8"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1">
    <w:name w:val="xl121"/>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2">
    <w:name w:val="xl122"/>
    <w:basedOn w:val="Normal"/>
    <w:rsid w:val="00D556A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3">
    <w:name w:val="xl123"/>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4">
    <w:name w:val="xl124"/>
    <w:basedOn w:val="Normal"/>
    <w:rsid w:val="00D556A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5">
    <w:name w:val="xl125"/>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6">
    <w:name w:val="xl126"/>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27">
    <w:name w:val="xl127"/>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28">
    <w:name w:val="xl128"/>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129">
    <w:name w:val="xl129"/>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30">
    <w:name w:val="xl130"/>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Arial Unicode MS" w:hAnsi="Arial Narrow" w:cs="Arial Unicode MS"/>
      <w:sz w:val="24"/>
      <w:szCs w:val="24"/>
      <w:lang w:eastAsia="pt-BR"/>
    </w:rPr>
  </w:style>
  <w:style w:type="paragraph" w:customStyle="1" w:styleId="xl131">
    <w:name w:val="xl131"/>
    <w:basedOn w:val="Normal"/>
    <w:rsid w:val="00D556A8"/>
    <w:pPr>
      <w:pBdr>
        <w:top w:val="single" w:sz="4" w:space="0" w:color="auto"/>
        <w:lef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32">
    <w:name w:val="xl132"/>
    <w:basedOn w:val="Normal"/>
    <w:rsid w:val="00D556A8"/>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33">
    <w:name w:val="xl133"/>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34">
    <w:name w:val="xl134"/>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Narrow" w:eastAsia="Arial Unicode MS" w:hAnsi="Arial Narrow" w:cs="Arial Unicode MS"/>
      <w:b/>
      <w:bCs/>
      <w:sz w:val="24"/>
      <w:szCs w:val="24"/>
      <w:lang w:eastAsia="pt-BR"/>
    </w:rPr>
  </w:style>
  <w:style w:type="paragraph" w:customStyle="1" w:styleId="xl135">
    <w:name w:val="xl135"/>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Narrow" w:eastAsia="Arial Unicode MS" w:hAnsi="Arial Narrow" w:cs="Arial Unicode MS"/>
      <w:sz w:val="24"/>
      <w:szCs w:val="24"/>
      <w:lang w:eastAsia="pt-BR"/>
    </w:rPr>
  </w:style>
  <w:style w:type="paragraph" w:customStyle="1" w:styleId="xl136">
    <w:name w:val="xl136"/>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Narrow" w:eastAsia="Arial Unicode MS" w:hAnsi="Arial Narrow" w:cs="Arial Unicode MS"/>
      <w:b/>
      <w:bCs/>
      <w:sz w:val="24"/>
      <w:szCs w:val="24"/>
      <w:lang w:eastAsia="pt-BR"/>
    </w:rPr>
  </w:style>
  <w:style w:type="paragraph" w:customStyle="1" w:styleId="xl137">
    <w:name w:val="xl137"/>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Narrow" w:eastAsia="Arial Unicode MS" w:hAnsi="Arial Narrow" w:cs="Arial Unicode MS"/>
      <w:sz w:val="24"/>
      <w:szCs w:val="24"/>
      <w:lang w:eastAsia="pt-BR"/>
    </w:rPr>
  </w:style>
  <w:style w:type="paragraph" w:customStyle="1" w:styleId="xl138">
    <w:name w:val="xl138"/>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Arial Unicode MS" w:hAnsi="Arial Narrow" w:cs="Arial Unicode MS"/>
      <w:sz w:val="24"/>
      <w:szCs w:val="24"/>
      <w:lang w:eastAsia="pt-BR"/>
    </w:rPr>
  </w:style>
  <w:style w:type="paragraph" w:customStyle="1" w:styleId="xl139">
    <w:name w:val="xl139"/>
    <w:basedOn w:val="Normal"/>
    <w:rsid w:val="00D556A8"/>
    <w:pPr>
      <w:pBdr>
        <w:left w:val="single" w:sz="4"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0">
    <w:name w:val="xl140"/>
    <w:basedOn w:val="Normal"/>
    <w:rsid w:val="00D556A8"/>
    <w:pPr>
      <w:pBdr>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41">
    <w:name w:val="xl141"/>
    <w:basedOn w:val="Normal"/>
    <w:rsid w:val="00D556A8"/>
    <w:pPr>
      <w:pBdr>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2">
    <w:name w:val="xl142"/>
    <w:basedOn w:val="Normal"/>
    <w:rsid w:val="00D556A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3">
    <w:name w:val="xl143"/>
    <w:basedOn w:val="Normal"/>
    <w:rsid w:val="00D556A8"/>
    <w:pPr>
      <w:pBdr>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4">
    <w:name w:val="xl144"/>
    <w:basedOn w:val="Normal"/>
    <w:rsid w:val="00D556A8"/>
    <w:pPr>
      <w:pBdr>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5">
    <w:name w:val="xl145"/>
    <w:basedOn w:val="Normal"/>
    <w:rsid w:val="00D556A8"/>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6">
    <w:name w:val="xl146"/>
    <w:basedOn w:val="Normal"/>
    <w:rsid w:val="00D556A8"/>
    <w:pPr>
      <w:pBdr>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7">
    <w:name w:val="xl147"/>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48">
    <w:name w:val="xl14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149">
    <w:name w:val="xl149"/>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0">
    <w:name w:val="xl150"/>
    <w:basedOn w:val="Normal"/>
    <w:rsid w:val="00D556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1">
    <w:name w:val="xl151"/>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2">
    <w:name w:val="xl152"/>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53">
    <w:name w:val="xl153"/>
    <w:basedOn w:val="Normal"/>
    <w:rsid w:val="00D556A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4">
    <w:name w:val="xl154"/>
    <w:basedOn w:val="Normal"/>
    <w:rsid w:val="00D556A8"/>
    <w:pPr>
      <w:pBdr>
        <w:top w:val="single" w:sz="8" w:space="0" w:color="auto"/>
        <w:bottom w:val="single" w:sz="8"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55">
    <w:name w:val="xl155"/>
    <w:basedOn w:val="Normal"/>
    <w:rsid w:val="00D556A8"/>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156">
    <w:name w:val="xl156"/>
    <w:basedOn w:val="Normal"/>
    <w:rsid w:val="00D556A8"/>
    <w:pPr>
      <w:pBdr>
        <w:lef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57">
    <w:name w:val="xl157"/>
    <w:basedOn w:val="Normal"/>
    <w:rsid w:val="00D556A8"/>
    <w:pPr>
      <w:pBdr>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58">
    <w:name w:val="xl158"/>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59">
    <w:name w:val="xl159"/>
    <w:basedOn w:val="Normal"/>
    <w:rsid w:val="00D556A8"/>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60">
    <w:name w:val="xl160"/>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61">
    <w:name w:val="xl161"/>
    <w:basedOn w:val="Normal"/>
    <w:rsid w:val="00D556A8"/>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62">
    <w:name w:val="xl162"/>
    <w:basedOn w:val="Normal"/>
    <w:rsid w:val="00D556A8"/>
    <w:pPr>
      <w:pBdr>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63">
    <w:name w:val="xl163"/>
    <w:basedOn w:val="Normal"/>
    <w:rsid w:val="00D556A8"/>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164">
    <w:name w:val="xl164"/>
    <w:basedOn w:val="Normal"/>
    <w:rsid w:val="00D556A8"/>
    <w:pPr>
      <w:pBdr>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65">
    <w:name w:val="xl165"/>
    <w:basedOn w:val="Normal"/>
    <w:rsid w:val="00D556A8"/>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66">
    <w:name w:val="xl166"/>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7">
    <w:name w:val="xl167"/>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8">
    <w:name w:val="xl168"/>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9">
    <w:name w:val="xl169"/>
    <w:basedOn w:val="Normal"/>
    <w:rsid w:val="00D556A8"/>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70">
    <w:name w:val="xl170"/>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171">
    <w:name w:val="xl171"/>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72">
    <w:name w:val="xl172"/>
    <w:basedOn w:val="Normal"/>
    <w:rsid w:val="00D556A8"/>
    <w:pPr>
      <w:pBdr>
        <w:lef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3">
    <w:name w:val="xl173"/>
    <w:basedOn w:val="Normal"/>
    <w:rsid w:val="00D556A8"/>
    <w:pPr>
      <w:pBdr>
        <w:left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74">
    <w:name w:val="xl174"/>
    <w:basedOn w:val="Normal"/>
    <w:rsid w:val="00D556A8"/>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75">
    <w:name w:val="xl175"/>
    <w:basedOn w:val="Normal"/>
    <w:rsid w:val="00D556A8"/>
    <w:pPr>
      <w:pBdr>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6">
    <w:name w:val="xl176"/>
    <w:basedOn w:val="Normal"/>
    <w:rsid w:val="00D556A8"/>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7">
    <w:name w:val="xl177"/>
    <w:basedOn w:val="Normal"/>
    <w:rsid w:val="00D556A8"/>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78">
    <w:name w:val="xl178"/>
    <w:basedOn w:val="Normal"/>
    <w:rsid w:val="00D556A8"/>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179">
    <w:name w:val="xl179"/>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styleId="Subttulo">
    <w:name w:val="Subtitle"/>
    <w:basedOn w:val="Normal"/>
    <w:link w:val="SubttuloChar1"/>
    <w:qFormat/>
    <w:rsid w:val="00D556A8"/>
    <w:pPr>
      <w:spacing w:after="0" w:line="240" w:lineRule="auto"/>
      <w:jc w:val="both"/>
    </w:pPr>
    <w:rPr>
      <w:rFonts w:ascii="Arial" w:eastAsia="Times New Roman" w:hAnsi="Arial" w:cs="Times New Roman"/>
      <w:b/>
      <w:bCs/>
      <w:sz w:val="24"/>
      <w:szCs w:val="24"/>
      <w:lang w:val="x-none" w:eastAsia="x-none"/>
    </w:rPr>
  </w:style>
  <w:style w:type="character" w:customStyle="1" w:styleId="SubttuloChar">
    <w:name w:val="Subtítulo Char"/>
    <w:basedOn w:val="Fontepargpadro"/>
    <w:rsid w:val="00D556A8"/>
    <w:rPr>
      <w:rFonts w:eastAsiaTheme="minorEastAsia"/>
      <w:color w:val="5A5A5A" w:themeColor="text1" w:themeTint="A5"/>
      <w:spacing w:val="15"/>
    </w:rPr>
  </w:style>
  <w:style w:type="character" w:customStyle="1" w:styleId="SubttuloChar1">
    <w:name w:val="Subtítulo Char1"/>
    <w:link w:val="Subttulo"/>
    <w:rsid w:val="00D556A8"/>
    <w:rPr>
      <w:rFonts w:ascii="Arial" w:eastAsia="Times New Roman" w:hAnsi="Arial" w:cs="Times New Roman"/>
      <w:b/>
      <w:bCs/>
      <w:sz w:val="24"/>
      <w:szCs w:val="24"/>
      <w:lang w:val="x-none" w:eastAsia="x-none"/>
    </w:rPr>
  </w:style>
  <w:style w:type="paragraph" w:customStyle="1" w:styleId="Corpodetexto31">
    <w:name w:val="Corpo de texto 31"/>
    <w:basedOn w:val="Normal"/>
    <w:rsid w:val="00D556A8"/>
    <w:pPr>
      <w:widowControl w:val="0"/>
      <w:spacing w:after="0" w:line="240" w:lineRule="auto"/>
      <w:jc w:val="both"/>
    </w:pPr>
    <w:rPr>
      <w:rFonts w:ascii="Times New Roman" w:eastAsia="Times New Roman" w:hAnsi="Times New Roman" w:cs="Times New Roman"/>
      <w:sz w:val="20"/>
      <w:szCs w:val="20"/>
      <w:lang w:eastAsia="pt-BR"/>
    </w:rPr>
  </w:style>
  <w:style w:type="paragraph" w:customStyle="1" w:styleId="Corpodotexto">
    <w:name w:val="Corpo do texto"/>
    <w:rsid w:val="00D556A8"/>
    <w:pPr>
      <w:snapToGrid w:val="0"/>
      <w:spacing w:after="0" w:line="240" w:lineRule="auto"/>
      <w:jc w:val="both"/>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D556A8"/>
    <w:pPr>
      <w:suppressAutoHyphens/>
      <w:spacing w:after="0" w:line="240" w:lineRule="auto"/>
      <w:jc w:val="both"/>
    </w:pPr>
    <w:rPr>
      <w:rFonts w:ascii="Arial" w:eastAsia="Times New Roman" w:hAnsi="Arial" w:cs="Times New Roman"/>
      <w:color w:val="000000"/>
      <w:sz w:val="20"/>
      <w:szCs w:val="20"/>
      <w:lang w:eastAsia="ar-SA"/>
    </w:rPr>
  </w:style>
  <w:style w:type="paragraph" w:customStyle="1" w:styleId="Textoembloco1">
    <w:name w:val="Texto em bloco1"/>
    <w:basedOn w:val="Normal"/>
    <w:rsid w:val="00D556A8"/>
    <w:pPr>
      <w:suppressAutoHyphens/>
      <w:spacing w:after="0" w:line="240" w:lineRule="auto"/>
      <w:ind w:left="993" w:right="48" w:hanging="567"/>
      <w:jc w:val="both"/>
    </w:pPr>
    <w:rPr>
      <w:rFonts w:ascii="Times New Roman" w:eastAsia="Times New Roman" w:hAnsi="Times New Roman" w:cs="Times New Roman"/>
      <w:color w:val="000000"/>
      <w:szCs w:val="20"/>
      <w:lang w:eastAsia="ar-SA"/>
    </w:rPr>
  </w:style>
  <w:style w:type="paragraph" w:customStyle="1" w:styleId="Recuodecorpodetexto21">
    <w:name w:val="Recuo de corpo de texto 21"/>
    <w:basedOn w:val="Normal"/>
    <w:rsid w:val="00D556A8"/>
    <w:pPr>
      <w:suppressAutoHyphens/>
      <w:spacing w:after="0" w:line="240" w:lineRule="auto"/>
      <w:ind w:firstLine="1134"/>
      <w:jc w:val="both"/>
    </w:pPr>
    <w:rPr>
      <w:rFonts w:ascii="Arial" w:eastAsia="Times New Roman" w:hAnsi="Arial" w:cs="Times New Roman"/>
      <w:szCs w:val="20"/>
      <w:lang w:eastAsia="ar-SA"/>
    </w:rPr>
  </w:style>
  <w:style w:type="paragraph" w:customStyle="1" w:styleId="1recuo">
    <w:name w:val="1º recuo"/>
    <w:rsid w:val="00D556A8"/>
    <w:pPr>
      <w:tabs>
        <w:tab w:val="left" w:pos="454"/>
      </w:tabs>
      <w:suppressAutoHyphens/>
      <w:snapToGrid w:val="0"/>
      <w:spacing w:after="0" w:line="240" w:lineRule="auto"/>
      <w:ind w:left="454" w:hanging="454"/>
      <w:jc w:val="both"/>
    </w:pPr>
    <w:rPr>
      <w:rFonts w:ascii="Times New Roman" w:eastAsia="Arial" w:hAnsi="Times New Roman" w:cs="Times New Roman"/>
      <w:sz w:val="24"/>
      <w:szCs w:val="20"/>
      <w:lang w:eastAsia="ar-SA"/>
    </w:rPr>
  </w:style>
  <w:style w:type="paragraph" w:customStyle="1" w:styleId="2recuo-d">
    <w:name w:val="2 º recuo-d"/>
    <w:basedOn w:val="Normal"/>
    <w:rsid w:val="00D556A8"/>
    <w:pPr>
      <w:tabs>
        <w:tab w:val="left" w:pos="1134"/>
      </w:tabs>
      <w:suppressAutoHyphens/>
      <w:snapToGrid w:val="0"/>
      <w:spacing w:after="0" w:line="240" w:lineRule="auto"/>
      <w:ind w:left="1134" w:hanging="709"/>
      <w:jc w:val="both"/>
    </w:pPr>
    <w:rPr>
      <w:rFonts w:ascii="Times New Roman" w:eastAsia="Times New Roman" w:hAnsi="Times New Roman" w:cs="Times New Roman"/>
      <w:sz w:val="24"/>
      <w:szCs w:val="20"/>
      <w:lang w:eastAsia="ar-SA"/>
    </w:rPr>
  </w:style>
  <w:style w:type="paragraph" w:customStyle="1" w:styleId="2recuo-b">
    <w:name w:val="2º recuo-b"/>
    <w:basedOn w:val="1recuo"/>
    <w:rsid w:val="00D556A8"/>
    <w:pPr>
      <w:tabs>
        <w:tab w:val="left" w:pos="737"/>
      </w:tabs>
      <w:ind w:left="737" w:hanging="283"/>
    </w:pPr>
  </w:style>
  <w:style w:type="paragraph" w:customStyle="1" w:styleId="3recuo">
    <w:name w:val="3º recuo"/>
    <w:basedOn w:val="2recuo-b"/>
    <w:rsid w:val="00D556A8"/>
    <w:pPr>
      <w:tabs>
        <w:tab w:val="left" w:pos="1361"/>
      </w:tabs>
      <w:ind w:left="1361"/>
    </w:pPr>
  </w:style>
  <w:style w:type="paragraph" w:customStyle="1" w:styleId="Recuodecorpodetexto31">
    <w:name w:val="Recuo de corpo de texto 31"/>
    <w:basedOn w:val="Normal"/>
    <w:rsid w:val="00D556A8"/>
    <w:pPr>
      <w:tabs>
        <w:tab w:val="left" w:pos="9214"/>
      </w:tabs>
      <w:suppressAutoHyphens/>
      <w:spacing w:after="0" w:line="240" w:lineRule="auto"/>
      <w:ind w:firstLine="1701"/>
      <w:jc w:val="both"/>
    </w:pPr>
    <w:rPr>
      <w:rFonts w:ascii="Arial" w:eastAsia="Times New Roman" w:hAnsi="Arial" w:cs="Times New Roman"/>
      <w:szCs w:val="20"/>
      <w:lang w:eastAsia="ar-SA"/>
    </w:rPr>
  </w:style>
  <w:style w:type="paragraph" w:customStyle="1" w:styleId="Recuodecorpodetexto22">
    <w:name w:val="Recuo de corpo de texto 22"/>
    <w:basedOn w:val="Normal"/>
    <w:rsid w:val="00D556A8"/>
    <w:pPr>
      <w:widowControl w:val="0"/>
      <w:suppressAutoHyphens/>
      <w:spacing w:after="0" w:line="240" w:lineRule="auto"/>
      <w:ind w:left="3402"/>
      <w:jc w:val="both"/>
    </w:pPr>
    <w:rPr>
      <w:rFonts w:ascii="Times New Roman" w:eastAsia="Times New Roman" w:hAnsi="Times New Roman" w:cs="Times New Roman"/>
      <w:b/>
      <w:i/>
      <w:sz w:val="24"/>
      <w:szCs w:val="20"/>
      <w:lang w:eastAsia="ar-SA"/>
    </w:rPr>
  </w:style>
  <w:style w:type="paragraph" w:customStyle="1" w:styleId="Corpodetexto22">
    <w:name w:val="Corpo de texto 22"/>
    <w:basedOn w:val="Normal"/>
    <w:rsid w:val="00D556A8"/>
    <w:pPr>
      <w:widowControl w:val="0"/>
      <w:suppressAutoHyphens/>
      <w:spacing w:after="0" w:line="240" w:lineRule="auto"/>
      <w:ind w:firstLine="708"/>
      <w:jc w:val="both"/>
    </w:pPr>
    <w:rPr>
      <w:rFonts w:ascii="Times New Roman" w:eastAsia="Times New Roman" w:hAnsi="Times New Roman" w:cs="Times New Roman"/>
      <w:sz w:val="24"/>
      <w:szCs w:val="20"/>
      <w:lang w:eastAsia="ar-SA"/>
    </w:rPr>
  </w:style>
  <w:style w:type="character" w:customStyle="1" w:styleId="AssuntodocomentrioChar">
    <w:name w:val="Assunto do comentário Char"/>
    <w:link w:val="Assuntodocomentrio"/>
    <w:uiPriority w:val="99"/>
    <w:semiHidden/>
    <w:rsid w:val="00D556A8"/>
    <w:rPr>
      <w:rFonts w:ascii="Times New Roman" w:eastAsia="Times New Roman" w:hAnsi="Times New Roman"/>
      <w:b/>
      <w:bCs/>
    </w:rPr>
  </w:style>
  <w:style w:type="paragraph" w:styleId="Assuntodocomentrio">
    <w:name w:val="annotation subject"/>
    <w:basedOn w:val="Textodecomentrio"/>
    <w:next w:val="Textodecomentrio"/>
    <w:link w:val="AssuntodocomentrioChar"/>
    <w:uiPriority w:val="99"/>
    <w:semiHidden/>
    <w:unhideWhenUsed/>
    <w:rsid w:val="00D556A8"/>
    <w:rPr>
      <w:rFonts w:cstheme="minorBidi"/>
      <w:b/>
      <w:bCs/>
      <w:sz w:val="22"/>
      <w:szCs w:val="22"/>
      <w:lang w:eastAsia="en-US"/>
    </w:rPr>
  </w:style>
  <w:style w:type="character" w:customStyle="1" w:styleId="AssuntodocomentrioChar1">
    <w:name w:val="Assunto do comentário Char1"/>
    <w:basedOn w:val="TextodecomentrioChar"/>
    <w:uiPriority w:val="99"/>
    <w:semiHidden/>
    <w:rsid w:val="00D556A8"/>
    <w:rPr>
      <w:rFonts w:ascii="Times New Roman" w:eastAsia="Times New Roman" w:hAnsi="Times New Roman" w:cs="Times New Roman"/>
      <w:b/>
      <w:bCs/>
      <w:sz w:val="20"/>
      <w:szCs w:val="20"/>
      <w:lang w:eastAsia="pt-BR"/>
    </w:rPr>
  </w:style>
  <w:style w:type="character" w:styleId="Nmerodepgina">
    <w:name w:val="page number"/>
    <w:basedOn w:val="Fontepargpadro"/>
    <w:rsid w:val="00D556A8"/>
  </w:style>
  <w:style w:type="paragraph" w:styleId="SemEspaamento">
    <w:name w:val="No Spacing"/>
    <w:uiPriority w:val="1"/>
    <w:qFormat/>
    <w:rsid w:val="00D556A8"/>
    <w:pPr>
      <w:spacing w:after="0" w:line="240" w:lineRule="auto"/>
    </w:pPr>
    <w:rPr>
      <w:rFonts w:ascii="Calibri" w:eastAsia="Calibri" w:hAnsi="Calibri" w:cs="Times New Roman"/>
    </w:rPr>
  </w:style>
  <w:style w:type="paragraph" w:customStyle="1" w:styleId="1">
    <w:name w:val="1"/>
    <w:basedOn w:val="Normal"/>
    <w:next w:val="TextosemFormatao"/>
    <w:rsid w:val="00D556A8"/>
    <w:pPr>
      <w:spacing w:after="0" w:line="240" w:lineRule="auto"/>
    </w:pPr>
    <w:rPr>
      <w:rFonts w:ascii="Courier New" w:eastAsia="Times New Roman" w:hAnsi="Courier New" w:cs="Times New Roman"/>
      <w:sz w:val="20"/>
      <w:szCs w:val="20"/>
      <w:lang w:eastAsia="pt-BR"/>
    </w:rPr>
  </w:style>
  <w:style w:type="character" w:customStyle="1" w:styleId="Cabealho1CharChar1">
    <w:name w:val="Cabeçalho1 Char Char1"/>
    <w:rsid w:val="00D556A8"/>
    <w:rPr>
      <w:sz w:val="24"/>
    </w:rPr>
  </w:style>
  <w:style w:type="paragraph" w:customStyle="1" w:styleId="Normal1">
    <w:name w:val="Normal1"/>
    <w:rsid w:val="00D556A8"/>
    <w:pPr>
      <w:spacing w:after="0" w:line="240" w:lineRule="auto"/>
    </w:pPr>
    <w:rPr>
      <w:rFonts w:ascii="Times New Roman" w:eastAsia="Times New Roman" w:hAnsi="Times New Roman" w:cs="Times New Roman"/>
      <w:color w:val="000000"/>
      <w:sz w:val="24"/>
      <w:szCs w:val="20"/>
      <w:lang w:eastAsia="pt-BR"/>
    </w:rPr>
  </w:style>
  <w:style w:type="character" w:customStyle="1" w:styleId="fontstyle01">
    <w:name w:val="fontstyle01"/>
    <w:basedOn w:val="Fontepargpadro"/>
    <w:rsid w:val="002006CB"/>
    <w:rPr>
      <w:rFonts w:ascii="Rawline-Medium" w:hAnsi="Rawline-Medium" w:hint="default"/>
      <w:b w:val="0"/>
      <w:bCs w:val="0"/>
      <w:i w:val="0"/>
      <w:iCs w:val="0"/>
      <w:color w:val="162937"/>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35906">
      <w:bodyDiv w:val="1"/>
      <w:marLeft w:val="0"/>
      <w:marRight w:val="0"/>
      <w:marTop w:val="0"/>
      <w:marBottom w:val="0"/>
      <w:divBdr>
        <w:top w:val="none" w:sz="0" w:space="0" w:color="auto"/>
        <w:left w:val="none" w:sz="0" w:space="0" w:color="auto"/>
        <w:bottom w:val="none" w:sz="0" w:space="0" w:color="auto"/>
        <w:right w:val="none" w:sz="0" w:space="0" w:color="auto"/>
      </w:divBdr>
    </w:div>
    <w:div w:id="220748081">
      <w:bodyDiv w:val="1"/>
      <w:marLeft w:val="0"/>
      <w:marRight w:val="0"/>
      <w:marTop w:val="0"/>
      <w:marBottom w:val="0"/>
      <w:divBdr>
        <w:top w:val="none" w:sz="0" w:space="0" w:color="auto"/>
        <w:left w:val="none" w:sz="0" w:space="0" w:color="auto"/>
        <w:bottom w:val="none" w:sz="0" w:space="0" w:color="auto"/>
        <w:right w:val="none" w:sz="0" w:space="0" w:color="auto"/>
      </w:divBdr>
    </w:div>
    <w:div w:id="295991181">
      <w:bodyDiv w:val="1"/>
      <w:marLeft w:val="0"/>
      <w:marRight w:val="0"/>
      <w:marTop w:val="0"/>
      <w:marBottom w:val="0"/>
      <w:divBdr>
        <w:top w:val="none" w:sz="0" w:space="0" w:color="auto"/>
        <w:left w:val="none" w:sz="0" w:space="0" w:color="auto"/>
        <w:bottom w:val="none" w:sz="0" w:space="0" w:color="auto"/>
        <w:right w:val="none" w:sz="0" w:space="0" w:color="auto"/>
      </w:divBdr>
    </w:div>
    <w:div w:id="483592054">
      <w:bodyDiv w:val="1"/>
      <w:marLeft w:val="0"/>
      <w:marRight w:val="0"/>
      <w:marTop w:val="0"/>
      <w:marBottom w:val="0"/>
      <w:divBdr>
        <w:top w:val="none" w:sz="0" w:space="0" w:color="auto"/>
        <w:left w:val="none" w:sz="0" w:space="0" w:color="auto"/>
        <w:bottom w:val="none" w:sz="0" w:space="0" w:color="auto"/>
        <w:right w:val="none" w:sz="0" w:space="0" w:color="auto"/>
      </w:divBdr>
    </w:div>
    <w:div w:id="549462285">
      <w:bodyDiv w:val="1"/>
      <w:marLeft w:val="0"/>
      <w:marRight w:val="0"/>
      <w:marTop w:val="0"/>
      <w:marBottom w:val="0"/>
      <w:divBdr>
        <w:top w:val="none" w:sz="0" w:space="0" w:color="auto"/>
        <w:left w:val="none" w:sz="0" w:space="0" w:color="auto"/>
        <w:bottom w:val="none" w:sz="0" w:space="0" w:color="auto"/>
        <w:right w:val="none" w:sz="0" w:space="0" w:color="auto"/>
      </w:divBdr>
    </w:div>
    <w:div w:id="606040336">
      <w:bodyDiv w:val="1"/>
      <w:marLeft w:val="0"/>
      <w:marRight w:val="0"/>
      <w:marTop w:val="0"/>
      <w:marBottom w:val="0"/>
      <w:divBdr>
        <w:top w:val="none" w:sz="0" w:space="0" w:color="auto"/>
        <w:left w:val="none" w:sz="0" w:space="0" w:color="auto"/>
        <w:bottom w:val="none" w:sz="0" w:space="0" w:color="auto"/>
        <w:right w:val="none" w:sz="0" w:space="0" w:color="auto"/>
      </w:divBdr>
    </w:div>
    <w:div w:id="915473866">
      <w:bodyDiv w:val="1"/>
      <w:marLeft w:val="0"/>
      <w:marRight w:val="0"/>
      <w:marTop w:val="0"/>
      <w:marBottom w:val="0"/>
      <w:divBdr>
        <w:top w:val="none" w:sz="0" w:space="0" w:color="auto"/>
        <w:left w:val="none" w:sz="0" w:space="0" w:color="auto"/>
        <w:bottom w:val="none" w:sz="0" w:space="0" w:color="auto"/>
        <w:right w:val="none" w:sz="0" w:space="0" w:color="auto"/>
      </w:divBdr>
    </w:div>
    <w:div w:id="949970951">
      <w:bodyDiv w:val="1"/>
      <w:marLeft w:val="0"/>
      <w:marRight w:val="0"/>
      <w:marTop w:val="0"/>
      <w:marBottom w:val="0"/>
      <w:divBdr>
        <w:top w:val="none" w:sz="0" w:space="0" w:color="auto"/>
        <w:left w:val="none" w:sz="0" w:space="0" w:color="auto"/>
        <w:bottom w:val="none" w:sz="0" w:space="0" w:color="auto"/>
        <w:right w:val="none" w:sz="0" w:space="0" w:color="auto"/>
      </w:divBdr>
    </w:div>
    <w:div w:id="1173257768">
      <w:bodyDiv w:val="1"/>
      <w:marLeft w:val="0"/>
      <w:marRight w:val="0"/>
      <w:marTop w:val="0"/>
      <w:marBottom w:val="0"/>
      <w:divBdr>
        <w:top w:val="none" w:sz="0" w:space="0" w:color="auto"/>
        <w:left w:val="none" w:sz="0" w:space="0" w:color="auto"/>
        <w:bottom w:val="none" w:sz="0" w:space="0" w:color="auto"/>
        <w:right w:val="none" w:sz="0" w:space="0" w:color="auto"/>
      </w:divBdr>
    </w:div>
    <w:div w:id="1282423540">
      <w:bodyDiv w:val="1"/>
      <w:marLeft w:val="0"/>
      <w:marRight w:val="0"/>
      <w:marTop w:val="0"/>
      <w:marBottom w:val="0"/>
      <w:divBdr>
        <w:top w:val="none" w:sz="0" w:space="0" w:color="auto"/>
        <w:left w:val="none" w:sz="0" w:space="0" w:color="auto"/>
        <w:bottom w:val="none" w:sz="0" w:space="0" w:color="auto"/>
        <w:right w:val="none" w:sz="0" w:space="0" w:color="auto"/>
      </w:divBdr>
    </w:div>
    <w:div w:id="1340697629">
      <w:bodyDiv w:val="1"/>
      <w:marLeft w:val="0"/>
      <w:marRight w:val="0"/>
      <w:marTop w:val="0"/>
      <w:marBottom w:val="0"/>
      <w:divBdr>
        <w:top w:val="none" w:sz="0" w:space="0" w:color="auto"/>
        <w:left w:val="none" w:sz="0" w:space="0" w:color="auto"/>
        <w:bottom w:val="none" w:sz="0" w:space="0" w:color="auto"/>
        <w:right w:val="none" w:sz="0" w:space="0" w:color="auto"/>
      </w:divBdr>
    </w:div>
    <w:div w:id="1349526230">
      <w:bodyDiv w:val="1"/>
      <w:marLeft w:val="0"/>
      <w:marRight w:val="0"/>
      <w:marTop w:val="0"/>
      <w:marBottom w:val="0"/>
      <w:divBdr>
        <w:top w:val="none" w:sz="0" w:space="0" w:color="auto"/>
        <w:left w:val="none" w:sz="0" w:space="0" w:color="auto"/>
        <w:bottom w:val="none" w:sz="0" w:space="0" w:color="auto"/>
        <w:right w:val="none" w:sz="0" w:space="0" w:color="auto"/>
      </w:divBdr>
    </w:div>
    <w:div w:id="1594825020">
      <w:bodyDiv w:val="1"/>
      <w:marLeft w:val="0"/>
      <w:marRight w:val="0"/>
      <w:marTop w:val="0"/>
      <w:marBottom w:val="0"/>
      <w:divBdr>
        <w:top w:val="none" w:sz="0" w:space="0" w:color="auto"/>
        <w:left w:val="none" w:sz="0" w:space="0" w:color="auto"/>
        <w:bottom w:val="none" w:sz="0" w:space="0" w:color="auto"/>
        <w:right w:val="none" w:sz="0" w:space="0" w:color="auto"/>
      </w:divBdr>
    </w:div>
    <w:div w:id="1627619219">
      <w:bodyDiv w:val="1"/>
      <w:marLeft w:val="0"/>
      <w:marRight w:val="0"/>
      <w:marTop w:val="0"/>
      <w:marBottom w:val="0"/>
      <w:divBdr>
        <w:top w:val="none" w:sz="0" w:space="0" w:color="auto"/>
        <w:left w:val="none" w:sz="0" w:space="0" w:color="auto"/>
        <w:bottom w:val="none" w:sz="0" w:space="0" w:color="auto"/>
        <w:right w:val="none" w:sz="0" w:space="0" w:color="auto"/>
      </w:divBdr>
    </w:div>
    <w:div w:id="1679962448">
      <w:bodyDiv w:val="1"/>
      <w:marLeft w:val="0"/>
      <w:marRight w:val="0"/>
      <w:marTop w:val="0"/>
      <w:marBottom w:val="0"/>
      <w:divBdr>
        <w:top w:val="none" w:sz="0" w:space="0" w:color="auto"/>
        <w:left w:val="none" w:sz="0" w:space="0" w:color="auto"/>
        <w:bottom w:val="none" w:sz="0" w:space="0" w:color="auto"/>
        <w:right w:val="none" w:sz="0" w:space="0" w:color="auto"/>
      </w:divBdr>
    </w:div>
    <w:div w:id="1729956941">
      <w:bodyDiv w:val="1"/>
      <w:marLeft w:val="0"/>
      <w:marRight w:val="0"/>
      <w:marTop w:val="0"/>
      <w:marBottom w:val="0"/>
      <w:divBdr>
        <w:top w:val="none" w:sz="0" w:space="0" w:color="auto"/>
        <w:left w:val="none" w:sz="0" w:space="0" w:color="auto"/>
        <w:bottom w:val="none" w:sz="0" w:space="0" w:color="auto"/>
        <w:right w:val="none" w:sz="0" w:space="0" w:color="auto"/>
      </w:divBdr>
    </w:div>
    <w:div w:id="1813016147">
      <w:bodyDiv w:val="1"/>
      <w:marLeft w:val="0"/>
      <w:marRight w:val="0"/>
      <w:marTop w:val="0"/>
      <w:marBottom w:val="0"/>
      <w:divBdr>
        <w:top w:val="none" w:sz="0" w:space="0" w:color="auto"/>
        <w:left w:val="none" w:sz="0" w:space="0" w:color="auto"/>
        <w:bottom w:val="none" w:sz="0" w:space="0" w:color="auto"/>
        <w:right w:val="none" w:sz="0" w:space="0" w:color="auto"/>
      </w:divBdr>
    </w:div>
    <w:div w:id="1849297273">
      <w:bodyDiv w:val="1"/>
      <w:marLeft w:val="0"/>
      <w:marRight w:val="0"/>
      <w:marTop w:val="0"/>
      <w:marBottom w:val="0"/>
      <w:divBdr>
        <w:top w:val="none" w:sz="0" w:space="0" w:color="auto"/>
        <w:left w:val="none" w:sz="0" w:space="0" w:color="auto"/>
        <w:bottom w:val="none" w:sz="0" w:space="0" w:color="auto"/>
        <w:right w:val="none" w:sz="0" w:space="0" w:color="auto"/>
      </w:divBdr>
    </w:div>
    <w:div w:id="1891265680">
      <w:bodyDiv w:val="1"/>
      <w:marLeft w:val="0"/>
      <w:marRight w:val="0"/>
      <w:marTop w:val="0"/>
      <w:marBottom w:val="0"/>
      <w:divBdr>
        <w:top w:val="none" w:sz="0" w:space="0" w:color="auto"/>
        <w:left w:val="none" w:sz="0" w:space="0" w:color="auto"/>
        <w:bottom w:val="none" w:sz="0" w:space="0" w:color="auto"/>
        <w:right w:val="none" w:sz="0" w:space="0" w:color="auto"/>
      </w:divBdr>
    </w:div>
    <w:div w:id="2020349478">
      <w:bodyDiv w:val="1"/>
      <w:marLeft w:val="0"/>
      <w:marRight w:val="0"/>
      <w:marTop w:val="0"/>
      <w:marBottom w:val="0"/>
      <w:divBdr>
        <w:top w:val="none" w:sz="0" w:space="0" w:color="auto"/>
        <w:left w:val="none" w:sz="0" w:space="0" w:color="auto"/>
        <w:bottom w:val="none" w:sz="0" w:space="0" w:color="auto"/>
        <w:right w:val="none" w:sz="0" w:space="0" w:color="auto"/>
      </w:divBdr>
    </w:div>
    <w:div w:id="2080135155">
      <w:bodyDiv w:val="1"/>
      <w:marLeft w:val="0"/>
      <w:marRight w:val="0"/>
      <w:marTop w:val="0"/>
      <w:marBottom w:val="0"/>
      <w:divBdr>
        <w:top w:val="none" w:sz="0" w:space="0" w:color="auto"/>
        <w:left w:val="none" w:sz="0" w:space="0" w:color="auto"/>
        <w:bottom w:val="none" w:sz="0" w:space="0" w:color="auto"/>
        <w:right w:val="none" w:sz="0" w:space="0" w:color="auto"/>
      </w:divBdr>
    </w:div>
    <w:div w:id="20888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11-2014/2013/Lei/L12846.htm" TargetMode="External"/><Relationship Id="rId18" Type="http://schemas.openxmlformats.org/officeDocument/2006/relationships/hyperlink" Target="mailto:cmaguaclara.licitacao@gmail.co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25art159" TargetMode="External"/><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cmaguaclara.contratos@gmail.com" TargetMode="External"/><Relationship Id="rId17" Type="http://schemas.openxmlformats.org/officeDocument/2006/relationships/hyperlink" Target="http://www.portaldoempreendedor.gov.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1-2014/2013/lei/l12846.htm" TargetMode="External"/><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egao.cmac@gmail.com" TargetMode="External"/><Relationship Id="rId20" Type="http://schemas.openxmlformats.org/officeDocument/2006/relationships/hyperlink" Target="https://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3.centraldecompras.ms.gov.br/sgc/faces/pub/sgc/tabbasicas/FornecedoresSancionadosPageList.jsp"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eb.qualitysistemas.com.br/processos_licitatorios/camara_municipal_de_agua_clara"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certidoes-apf.apps.tcu.gov.br/" TargetMode="External"/><Relationship Id="rId19" Type="http://schemas.openxmlformats.org/officeDocument/2006/relationships/hyperlink" Target="https://www.aguaclara.ms.leg.br/transparencia/licitacoes-e-contratos/licitacao-2024/plano-basico-de-fiscalizacao/portaria-no-089-2024-plano-basico-de-fiscalizacao-de-contratos-de-bens-e-servicos/view"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egao.cmac@gmail.com" TargetMode="External"/><Relationship Id="rId14" Type="http://schemas.openxmlformats.org/officeDocument/2006/relationships/hyperlink" Target="https://www.aguaclara.ms.leg.br/" TargetMode="External"/><Relationship Id="rId22" Type="http://schemas.openxmlformats.org/officeDocument/2006/relationships/hyperlink" Target="https://www.planalto.gov.br/ccivil_03/_ato2011-2014/2013/lei/l12846.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lbertus Medium">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Rawline-Medium">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D5F"/>
    <w:rsid w:val="00902183"/>
    <w:rsid w:val="00BD0D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845FBB86AE4645E6AC1B488417254E97">
    <w:name w:val="845FBB86AE4645E6AC1B488417254E97"/>
    <w:rsid w:val="00BD0D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845FBB86AE4645E6AC1B488417254E97">
    <w:name w:val="845FBB86AE4645E6AC1B488417254E97"/>
    <w:rsid w:val="00BD0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48D3-40D3-413F-B0C4-314C3E7A6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17674</Words>
  <Characters>95442</Characters>
  <Application>Microsoft Office Word</Application>
  <DocSecurity>0</DocSecurity>
  <Lines>795</Lines>
  <Paragraphs>225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Márcio Dias</dc:creator>
  <cp:lastModifiedBy>admlocal</cp:lastModifiedBy>
  <cp:revision>3</cp:revision>
  <cp:lastPrinted>2025-08-19T14:54:00Z</cp:lastPrinted>
  <dcterms:created xsi:type="dcterms:W3CDTF">2025-08-20T12:34:00Z</dcterms:created>
  <dcterms:modified xsi:type="dcterms:W3CDTF">2025-08-20T12:37:00Z</dcterms:modified>
</cp:coreProperties>
</file>